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10"/>
          <w:szCs w:val="10"/>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5"/>
        <w:tblpPr w:leftFromText="180" w:rightFromText="180" w:vertAnchor="text" w:horzAnchor="page" w:tblpX="1151" w:tblpY="431"/>
        <w:tblOverlap w:val="never"/>
        <w:tblW w:w="100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8"/>
        <w:gridCol w:w="2307"/>
        <w:gridCol w:w="1646"/>
        <w:gridCol w:w="333"/>
        <w:gridCol w:w="1243"/>
        <w:gridCol w:w="962"/>
        <w:gridCol w:w="1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2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2"/>
                <w:szCs w:val="32"/>
                <w:u w:val="none"/>
              </w:rPr>
            </w:pPr>
            <w:r>
              <w:rPr>
                <w:rFonts w:hint="default" w:ascii="方正大标宋简体" w:hAnsi="方正大标宋简体" w:eastAsia="方正大标宋简体" w:cs="方正大标宋简体"/>
                <w:i w:val="0"/>
                <w:color w:val="000000"/>
                <w:kern w:val="0"/>
                <w:sz w:val="32"/>
                <w:szCs w:val="32"/>
                <w:u w:val="none"/>
                <w:lang w:val="en-US" w:eastAsia="zh-CN" w:bidi="ar"/>
              </w:rPr>
              <w:t>机构养老设施运作阶段补贴申请审核表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88"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307"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646"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33"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243"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962"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743"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0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养老设施名称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地址</w:t>
            </w: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运作模式</w:t>
            </w:r>
          </w:p>
        </w:tc>
        <w:tc>
          <w:tcPr>
            <w:tcW w:w="42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公建民营 □          民建民营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核定床位</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房屋获得形式</w:t>
            </w:r>
          </w:p>
        </w:tc>
        <w:tc>
          <w:tcPr>
            <w:tcW w:w="42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自有产权 □ 租赁 □  其他：</w:t>
            </w:r>
            <w:r>
              <w:rPr>
                <w:rFonts w:hint="eastAsia" w:ascii="仿宋_GB2312" w:hAnsi="宋体" w:eastAsia="仿宋_GB2312" w:cs="仿宋_GB2312"/>
                <w:i w:val="0"/>
                <w:color w:val="000000"/>
                <w:kern w:val="0"/>
                <w:sz w:val="22"/>
                <w:szCs w:val="22"/>
                <w:u w:val="single"/>
                <w:lang w:val="en-US" w:eastAsia="zh-CN" w:bidi="ar"/>
              </w:rPr>
              <w:t xml:space="preserve">         </w:t>
            </w:r>
            <w:r>
              <w:rPr>
                <w:rFonts w:hint="eastAsia" w:ascii="仿宋_GB2312" w:hAnsi="宋体" w:eastAsia="仿宋_GB2312" w:cs="仿宋_GB2312"/>
                <w:i w:val="0"/>
                <w:color w:val="FFFFFF"/>
                <w:kern w:val="0"/>
                <w:sz w:val="22"/>
                <w:szCs w:val="22"/>
                <w:u w:val="single"/>
                <w:lang w:val="en-US" w:eastAsia="zh-CN" w:bidi="ar"/>
              </w:rPr>
              <w:t>A</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建筑面积</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联系人</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联系电话</w:t>
            </w: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0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具体申请内容及需提交的资料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0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申请以下补贴需提交的通用资料为：</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1、养老机构设立许可证或社会福利机构设置批准证书或备案回执（复印件）。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2、民办非企业单位登记证书（复印件）。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1、是否申请：</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w:t>
            </w:r>
            <w:r>
              <w:rPr>
                <w:rFonts w:hint="eastAsia" w:ascii="仿宋_GB2312" w:hAnsi="宋体" w:eastAsia="仿宋_GB2312" w:cs="仿宋_GB2312"/>
                <w:i w:val="0"/>
                <w:color w:val="000000"/>
                <w:kern w:val="0"/>
                <w:sz w:val="22"/>
                <w:szCs w:val="22"/>
                <w:u w:val="single"/>
                <w:lang w:val="en-US" w:eastAsia="zh-CN" w:bidi="ar"/>
              </w:rPr>
              <w:t>租金补贴</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（填是或否）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w:t>
            </w:r>
          </w:p>
        </w:tc>
        <w:tc>
          <w:tcPr>
            <w:tcW w:w="5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另需提交：</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1、房屋租赁协议。</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2、上一年度与支付租金有关的凭证（租金发票复印件、贷记凭证回单、相关记账凭证等）。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2、是否申请：</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single"/>
                <w:lang w:val="en-US" w:eastAsia="zh-CN" w:bidi="ar"/>
              </w:rPr>
              <w:t>日常运营维护补贴</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（填是或否）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w:t>
            </w:r>
          </w:p>
        </w:tc>
        <w:tc>
          <w:tcPr>
            <w:tcW w:w="5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另需提交：</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1、上一年度</w:t>
            </w:r>
            <w:r>
              <w:rPr>
                <w:rFonts w:hint="eastAsia" w:ascii="仿宋_GB2312" w:hAnsi="宋体" w:eastAsia="仿宋_GB2312" w:cs="仿宋_GB2312"/>
                <w:b/>
                <w:i w:val="0"/>
                <w:color w:val="000000"/>
                <w:kern w:val="0"/>
                <w:sz w:val="22"/>
                <w:szCs w:val="22"/>
                <w:u w:val="none"/>
                <w:lang w:val="en-US" w:eastAsia="zh-CN" w:bidi="ar"/>
              </w:rPr>
              <w:t>每月</w:t>
            </w:r>
            <w:r>
              <w:rPr>
                <w:rFonts w:hint="eastAsia" w:ascii="仿宋_GB2312" w:hAnsi="宋体" w:eastAsia="仿宋_GB2312" w:cs="仿宋_GB2312"/>
                <w:i w:val="0"/>
                <w:color w:val="000000"/>
                <w:kern w:val="0"/>
                <w:sz w:val="22"/>
                <w:szCs w:val="22"/>
                <w:u w:val="none"/>
                <w:lang w:val="en-US" w:eastAsia="zh-CN" w:bidi="ar"/>
              </w:rPr>
              <w:t>老人入住情况统计表（加盖公章）。统计表中的数据应与上海市养老机构日常管理系统中的相关数据一致。</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2、《静安区家庭养老床位服务协议》复印件（提供家床服务机构）。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3、是否申请：</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single"/>
                <w:lang w:val="en-US" w:eastAsia="zh-CN" w:bidi="ar"/>
              </w:rPr>
              <w:t>专业岗位补贴</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（填是或否）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w:t>
            </w:r>
          </w:p>
        </w:tc>
        <w:tc>
          <w:tcPr>
            <w:tcW w:w="5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另需提交：</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1、上一年度专技人员聘用情况统计表（加盖公章）。统计表中的数据应与上海市养老机构日常管理系统中的相关数据一致。</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2、相关专技人员的专技证书、职称证书、聘用合同复印件。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4、是否申请：</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single"/>
                <w:lang w:val="en-US" w:eastAsia="zh-CN" w:bidi="ar"/>
              </w:rPr>
              <w:t>护理岗位补贴</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（填是或否）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FFFFFF"/>
                <w:kern w:val="0"/>
                <w:sz w:val="22"/>
                <w:szCs w:val="22"/>
                <w:u w:val="single"/>
                <w:lang w:val="en-US" w:eastAsia="zh-CN" w:bidi="ar"/>
              </w:rPr>
              <w:t>A</w:t>
            </w:r>
            <w:r>
              <w:rPr>
                <w:rFonts w:hint="eastAsia" w:ascii="仿宋_GB2312" w:hAnsi="宋体" w:eastAsia="仿宋_GB2312" w:cs="仿宋_GB2312"/>
                <w:i w:val="0"/>
                <w:color w:val="000000"/>
                <w:kern w:val="0"/>
                <w:sz w:val="22"/>
                <w:szCs w:val="22"/>
                <w:u w:val="single"/>
                <w:lang w:val="en-US" w:eastAsia="zh-CN" w:bidi="ar"/>
              </w:rPr>
              <w:t xml:space="preserve">           </w:t>
            </w:r>
            <w:r>
              <w:rPr>
                <w:rFonts w:hint="eastAsia" w:ascii="仿宋_GB2312" w:hAnsi="宋体" w:eastAsia="仿宋_GB2312" w:cs="仿宋_GB2312"/>
                <w:i w:val="0"/>
                <w:color w:val="FFFFFF"/>
                <w:kern w:val="0"/>
                <w:sz w:val="22"/>
                <w:szCs w:val="22"/>
                <w:u w:val="single"/>
                <w:lang w:val="en-US" w:eastAsia="zh-CN" w:bidi="ar"/>
              </w:rPr>
              <w:t>A</w:t>
            </w:r>
          </w:p>
        </w:tc>
        <w:tc>
          <w:tcPr>
            <w:tcW w:w="5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另需提交：</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1、上一年度持有职业资格等级证书护理员聘用情况统计表（加盖公章）。统计表中的数据应与上海市养老机构日常管理系统中的相关数据一致。</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2、相关护理员的职业资格等级证书、聘用合同复印件。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3、护理员工资分配方案。（加盖公章）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5、是否申请：</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single"/>
                <w:lang w:val="en-US" w:eastAsia="zh-CN" w:bidi="ar"/>
              </w:rPr>
              <w:t>培训补贴</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（填是或否）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w:t>
            </w:r>
          </w:p>
        </w:tc>
        <w:tc>
          <w:tcPr>
            <w:tcW w:w="5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另需提交：</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1、参加培训人员取得的资格证书的复印件。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2、参加培训人员聘用合同的复印件。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3、上一年度相关培训费用发票。</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4、从其他部门取得培训补贴的相关资料。若未取得其他部门补贴，应提交未从其他部门获得与培训相关的补贴的书面声明。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6、是否申请：</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single"/>
                <w:lang w:val="en-US" w:eastAsia="zh-CN" w:bidi="ar"/>
              </w:rPr>
              <w:t>社会保险补贴</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（填是或否）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w:t>
            </w:r>
          </w:p>
        </w:tc>
        <w:tc>
          <w:tcPr>
            <w:tcW w:w="5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另需提交：</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1、上年度1-12月的《上海市（城镇）社会保险费缴纳通知书》。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2、上年度缴纳社会保险情况汇总表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7、是否申请：</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single"/>
                <w:lang w:val="en-US" w:eastAsia="zh-CN" w:bidi="ar"/>
              </w:rPr>
              <w:t>电费补贴</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（填是或否）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w:t>
            </w:r>
          </w:p>
        </w:tc>
        <w:tc>
          <w:tcPr>
            <w:tcW w:w="322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另需提交：</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1、上年度1-12月的电费通知单。</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是否单独收取电费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（填是或否）</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8、保基本范畴养老机构补贴</w:t>
            </w:r>
          </w:p>
        </w:tc>
        <w:tc>
          <w:tcPr>
            <w:tcW w:w="8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保基本范畴养老机构补贴由区民政局直接核定，相关机构另需提交：</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1、在上一年度每月老人入住情况统计表的基础上，标明入住老人经统一照护需求评估的相关情况和评估结果。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100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本人（单位）保证申请表填列的内容及提交的申请材料真实，如有虚假，愿承担由此造成的法律后果。</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申请单位盖章：              法定代表人签字：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0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以下内容申请单位无需填写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1002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第三方复核意见：</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复核单位盖章：         复核人：         负责人：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022" w:type="dxa"/>
            <w:gridSpan w:val="7"/>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spacing w:after="220" w:afterAutospacing="0"/>
              <w:jc w:val="left"/>
              <w:textAlignment w:val="top"/>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区民政局审核意见：</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p>
          <w:p>
            <w:pPr>
              <w:keepNext w:val="0"/>
              <w:keepLines w:val="0"/>
              <w:widowControl/>
              <w:suppressLineNumbers w:val="0"/>
              <w:spacing w:after="220" w:afterAutospacing="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10022" w:type="dxa"/>
            <w:gridSpan w:val="7"/>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（审批意见见汇总表）                                  经办人：          日期</w:t>
            </w:r>
          </w:p>
        </w:tc>
      </w:tr>
    </w:tbl>
    <w:p>
      <w:pPr>
        <w:rPr>
          <w:rFonts w:ascii="仿宋_GB2312" w:eastAsia="仿宋_GB2312"/>
          <w:sz w:val="10"/>
          <w:szCs w:val="10"/>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大标宋简体">
    <w:altName w:val="宋体"/>
    <w:panose1 w:val="00000000000000000000"/>
    <w:charset w:val="00"/>
    <w:family w:val="auto"/>
    <w:pitch w:val="default"/>
    <w:sig w:usb0="00000000" w:usb1="00000000" w:usb2="00000000" w:usb3="00000000" w:csb0="00000000" w:csb1="00000000"/>
  </w:font>
  <w:font w:name="禹卫书法行书简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1563"/>
      <w:docPartObj>
        <w:docPartGallery w:val="autotext"/>
      </w:docPartObj>
    </w:sdtPr>
    <w:sdtEndPr>
      <w:rPr>
        <w:rFonts w:asciiTheme="minorEastAsia" w:hAnsiTheme="minorEastAsia" w:eastAsiaTheme="minorEastAsia"/>
        <w:sz w:val="28"/>
        <w:szCs w:val="28"/>
      </w:rPr>
    </w:sdtEndPr>
    <w:sdtContent>
      <w:p>
        <w:pPr>
          <w:pStyle w:val="3"/>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1569"/>
      <w:docPartObj>
        <w:docPartGallery w:val="autotext"/>
      </w:docPartObj>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4E2"/>
    <w:rsid w:val="000746AB"/>
    <w:rsid w:val="001624AD"/>
    <w:rsid w:val="001B03B5"/>
    <w:rsid w:val="001C59B2"/>
    <w:rsid w:val="001D1B8F"/>
    <w:rsid w:val="001D73C1"/>
    <w:rsid w:val="001E35F2"/>
    <w:rsid w:val="00230B9F"/>
    <w:rsid w:val="002625F6"/>
    <w:rsid w:val="00285875"/>
    <w:rsid w:val="002B5ACD"/>
    <w:rsid w:val="002D6468"/>
    <w:rsid w:val="003645BD"/>
    <w:rsid w:val="00390249"/>
    <w:rsid w:val="003A30E7"/>
    <w:rsid w:val="003C7068"/>
    <w:rsid w:val="003E6CCF"/>
    <w:rsid w:val="003E7DE5"/>
    <w:rsid w:val="00470ACD"/>
    <w:rsid w:val="00477665"/>
    <w:rsid w:val="00481E6E"/>
    <w:rsid w:val="00496F17"/>
    <w:rsid w:val="00524455"/>
    <w:rsid w:val="00537A8D"/>
    <w:rsid w:val="0054562B"/>
    <w:rsid w:val="00553A40"/>
    <w:rsid w:val="00564B59"/>
    <w:rsid w:val="005972B0"/>
    <w:rsid w:val="005A2208"/>
    <w:rsid w:val="005B5F3A"/>
    <w:rsid w:val="006000B8"/>
    <w:rsid w:val="00670524"/>
    <w:rsid w:val="006836E3"/>
    <w:rsid w:val="00687A0E"/>
    <w:rsid w:val="006A5DA9"/>
    <w:rsid w:val="006A6B50"/>
    <w:rsid w:val="006B78F1"/>
    <w:rsid w:val="006F2968"/>
    <w:rsid w:val="00730490"/>
    <w:rsid w:val="00737593"/>
    <w:rsid w:val="00747205"/>
    <w:rsid w:val="0075703C"/>
    <w:rsid w:val="007570E9"/>
    <w:rsid w:val="00774A83"/>
    <w:rsid w:val="007A3070"/>
    <w:rsid w:val="00803A15"/>
    <w:rsid w:val="008210B4"/>
    <w:rsid w:val="008317AE"/>
    <w:rsid w:val="00851CF5"/>
    <w:rsid w:val="00875539"/>
    <w:rsid w:val="008A1B96"/>
    <w:rsid w:val="0090110B"/>
    <w:rsid w:val="0090710B"/>
    <w:rsid w:val="00910CB1"/>
    <w:rsid w:val="009227B0"/>
    <w:rsid w:val="0094360C"/>
    <w:rsid w:val="0094362D"/>
    <w:rsid w:val="00951A9C"/>
    <w:rsid w:val="009736AE"/>
    <w:rsid w:val="00974E85"/>
    <w:rsid w:val="009C6840"/>
    <w:rsid w:val="009D2611"/>
    <w:rsid w:val="009D6A37"/>
    <w:rsid w:val="00A2793A"/>
    <w:rsid w:val="00A64A6C"/>
    <w:rsid w:val="00B05473"/>
    <w:rsid w:val="00B057EE"/>
    <w:rsid w:val="00B4504D"/>
    <w:rsid w:val="00B63FEF"/>
    <w:rsid w:val="00BB2A68"/>
    <w:rsid w:val="00BC7847"/>
    <w:rsid w:val="00BD34E2"/>
    <w:rsid w:val="00C17DB5"/>
    <w:rsid w:val="00C576BB"/>
    <w:rsid w:val="00C7656F"/>
    <w:rsid w:val="00CA73C6"/>
    <w:rsid w:val="00CC3B0C"/>
    <w:rsid w:val="00CC6DB2"/>
    <w:rsid w:val="00CE2504"/>
    <w:rsid w:val="00D047F2"/>
    <w:rsid w:val="00D45559"/>
    <w:rsid w:val="00D52549"/>
    <w:rsid w:val="00D601A5"/>
    <w:rsid w:val="00D61DD7"/>
    <w:rsid w:val="00DA24E8"/>
    <w:rsid w:val="00DB15C4"/>
    <w:rsid w:val="00DD7D03"/>
    <w:rsid w:val="00DF637C"/>
    <w:rsid w:val="00E02895"/>
    <w:rsid w:val="00E02FCB"/>
    <w:rsid w:val="00E1435F"/>
    <w:rsid w:val="00E42A0A"/>
    <w:rsid w:val="00E52ADF"/>
    <w:rsid w:val="00E9455A"/>
    <w:rsid w:val="00ED723E"/>
    <w:rsid w:val="00F01EEC"/>
    <w:rsid w:val="00F5776C"/>
    <w:rsid w:val="00F57BCA"/>
    <w:rsid w:val="00F61FAD"/>
    <w:rsid w:val="00FB29F5"/>
    <w:rsid w:val="00FC35D0"/>
    <w:rsid w:val="4DBF93A8"/>
    <w:rsid w:val="5C9FF498"/>
    <w:rsid w:val="65FD302F"/>
    <w:rsid w:val="67EF2A97"/>
    <w:rsid w:val="6FD715E8"/>
    <w:rsid w:val="6FFCC3BA"/>
    <w:rsid w:val="7CFE1C82"/>
    <w:rsid w:val="95FB47EA"/>
    <w:rsid w:val="9FDA05D7"/>
    <w:rsid w:val="B6FEC78D"/>
    <w:rsid w:val="CEF7672D"/>
    <w:rsid w:val="D5D08305"/>
    <w:rsid w:val="DBF3D8BF"/>
    <w:rsid w:val="E53FB2C2"/>
    <w:rsid w:val="E6C35DE4"/>
    <w:rsid w:val="EFCF931A"/>
    <w:rsid w:val="F7FA6131"/>
    <w:rsid w:val="FBFD6EF0"/>
    <w:rsid w:val="FFBFE4BE"/>
    <w:rsid w:val="FFF822A6"/>
    <w:rsid w:val="FFFE2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olor w:val="000000"/>
      <w:kern w:val="0"/>
      <w:sz w:val="24"/>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NormalCharacter"/>
    <w:semiHidden/>
    <w:qFormat/>
    <w:uiPriority w:val="0"/>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font41"/>
    <w:basedOn w:val="6"/>
    <w:qFormat/>
    <w:uiPriority w:val="0"/>
    <w:rPr>
      <w:rFonts w:hint="eastAsia" w:ascii="仿宋_GB2312" w:eastAsia="仿宋_GB2312" w:cs="仿宋_GB2312"/>
      <w:color w:val="000000"/>
      <w:sz w:val="22"/>
      <w:szCs w:val="22"/>
      <w:u w:val="none"/>
    </w:rPr>
  </w:style>
  <w:style w:type="character" w:customStyle="1" w:styleId="11">
    <w:name w:val="font31"/>
    <w:basedOn w:val="6"/>
    <w:qFormat/>
    <w:uiPriority w:val="0"/>
    <w:rPr>
      <w:rFonts w:hint="eastAsia" w:ascii="仿宋_GB2312" w:eastAsia="仿宋_GB2312" w:cs="仿宋_GB2312"/>
      <w:color w:val="000000"/>
      <w:sz w:val="22"/>
      <w:szCs w:val="22"/>
      <w:u w:val="single"/>
    </w:rPr>
  </w:style>
  <w:style w:type="character" w:customStyle="1" w:styleId="12">
    <w:name w:val="font21"/>
    <w:basedOn w:val="6"/>
    <w:qFormat/>
    <w:uiPriority w:val="0"/>
    <w:rPr>
      <w:rFonts w:hint="eastAsia" w:ascii="仿宋_GB2312" w:eastAsia="仿宋_GB2312" w:cs="仿宋_GB2312"/>
      <w:color w:val="000000"/>
      <w:sz w:val="20"/>
      <w:szCs w:val="20"/>
      <w:u w:val="none"/>
    </w:rPr>
  </w:style>
  <w:style w:type="character" w:customStyle="1" w:styleId="13">
    <w:name w:val="font11"/>
    <w:basedOn w:val="6"/>
    <w:qFormat/>
    <w:uiPriority w:val="0"/>
    <w:rPr>
      <w:rFonts w:hint="eastAsia" w:ascii="仿宋_GB2312" w:eastAsia="仿宋_GB2312" w:cs="仿宋_GB2312"/>
      <w:color w:val="000000"/>
      <w:sz w:val="20"/>
      <w:szCs w:val="20"/>
      <w:u w:val="none"/>
    </w:rPr>
  </w:style>
  <w:style w:type="character" w:customStyle="1" w:styleId="14">
    <w:name w:val="font01"/>
    <w:basedOn w:val="6"/>
    <w:qFormat/>
    <w:uiPriority w:val="0"/>
    <w:rPr>
      <w:rFonts w:hint="eastAsia" w:ascii="仿宋_GB2312" w:eastAsia="仿宋_GB2312" w:cs="仿宋_GB2312"/>
      <w:color w:val="FFFFFF"/>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1750</Words>
  <Characters>1768</Characters>
  <Lines>80</Lines>
  <Paragraphs>31</Paragraphs>
  <TotalTime>2</TotalTime>
  <ScaleCrop>false</ScaleCrop>
  <LinksUpToDate>false</LinksUpToDate>
  <CharactersWithSpaces>3487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2021-05-01T16:32:00Z</dcterms:created>
  <dc:creator>吕晴</dc:creator>
  <cp:lastModifiedBy>user</cp:lastModifiedBy>
  <cp:lastPrinted>2022-08-09T17:04:00Z</cp:lastPrinted>
  <dcterms:modified xsi:type="dcterms:W3CDTF">2022-09-09T14:32:34Z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