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49" w:rsidRPr="008C4F1B" w:rsidRDefault="00C27449" w:rsidP="00C27449">
      <w:pPr>
        <w:jc w:val="center"/>
        <w:rPr>
          <w:b/>
          <w:bCs/>
          <w:color w:val="FF0000"/>
          <w:sz w:val="28"/>
          <w:szCs w:val="32"/>
        </w:rPr>
      </w:pPr>
      <w:r w:rsidRPr="008C4F1B">
        <w:rPr>
          <w:rFonts w:hint="eastAsia"/>
          <w:b/>
          <w:bCs/>
          <w:color w:val="FF0000"/>
          <w:sz w:val="28"/>
          <w:szCs w:val="32"/>
        </w:rPr>
        <w:t>S</w:t>
      </w:r>
      <w:r w:rsidRPr="008C4F1B">
        <w:rPr>
          <w:b/>
          <w:bCs/>
          <w:color w:val="FF0000"/>
          <w:sz w:val="28"/>
          <w:szCs w:val="32"/>
        </w:rPr>
        <w:t>hanghai Administration for Market Regulation</w:t>
      </w:r>
    </w:p>
    <w:p w:rsidR="00C27449" w:rsidRDefault="00C27449" w:rsidP="00C27449">
      <w:pPr>
        <w:jc w:val="center"/>
        <w:rPr>
          <w:b/>
          <w:bCs/>
          <w:color w:val="FF0000"/>
          <w:sz w:val="28"/>
          <w:szCs w:val="32"/>
        </w:rPr>
      </w:pPr>
      <w:r>
        <w:rPr>
          <w:rFonts w:hint="eastAsia"/>
          <w:b/>
          <w:bCs/>
          <w:color w:val="FF0000"/>
          <w:sz w:val="28"/>
          <w:szCs w:val="32"/>
        </w:rPr>
        <w:t>Shanghai</w:t>
      </w:r>
      <w:r>
        <w:rPr>
          <w:b/>
          <w:bCs/>
          <w:color w:val="FF0000"/>
          <w:sz w:val="28"/>
          <w:szCs w:val="32"/>
        </w:rPr>
        <w:t xml:space="preserve"> Municipal Commission of Economy and </w:t>
      </w:r>
      <w:proofErr w:type="spellStart"/>
      <w:r>
        <w:rPr>
          <w:b/>
          <w:bCs/>
          <w:color w:val="FF0000"/>
          <w:sz w:val="28"/>
          <w:szCs w:val="32"/>
        </w:rPr>
        <w:t>Informatization</w:t>
      </w:r>
      <w:proofErr w:type="spellEnd"/>
    </w:p>
    <w:p w:rsidR="00C27449" w:rsidRPr="008C4F1B" w:rsidRDefault="00C27449" w:rsidP="00C27449">
      <w:pPr>
        <w:jc w:val="center"/>
        <w:rPr>
          <w:b/>
          <w:bCs/>
          <w:color w:val="FF0000"/>
          <w:sz w:val="28"/>
          <w:szCs w:val="32"/>
        </w:rPr>
      </w:pPr>
      <w:r w:rsidRPr="008C4F1B">
        <w:rPr>
          <w:rFonts w:hint="eastAsia"/>
          <w:b/>
          <w:bCs/>
          <w:color w:val="FF0000"/>
          <w:sz w:val="28"/>
          <w:szCs w:val="32"/>
        </w:rPr>
        <w:t>S</w:t>
      </w:r>
      <w:r w:rsidRPr="008C4F1B">
        <w:rPr>
          <w:b/>
          <w:bCs/>
          <w:color w:val="FF0000"/>
          <w:sz w:val="28"/>
          <w:szCs w:val="32"/>
        </w:rPr>
        <w:t>hanghai Public Security Bureau</w:t>
      </w:r>
    </w:p>
    <w:p w:rsidR="00C27449" w:rsidRPr="008C4F1B" w:rsidRDefault="00C27449" w:rsidP="00C27449">
      <w:pPr>
        <w:jc w:val="center"/>
        <w:rPr>
          <w:b/>
          <w:bCs/>
          <w:color w:val="FF0000"/>
          <w:sz w:val="28"/>
          <w:szCs w:val="32"/>
        </w:rPr>
      </w:pPr>
      <w:r w:rsidRPr="008C4F1B">
        <w:rPr>
          <w:rFonts w:hint="eastAsia"/>
          <w:b/>
          <w:bCs/>
          <w:color w:val="FF0000"/>
          <w:sz w:val="28"/>
          <w:szCs w:val="32"/>
        </w:rPr>
        <w:t>S</w:t>
      </w:r>
      <w:r w:rsidRPr="008C4F1B">
        <w:rPr>
          <w:b/>
          <w:bCs/>
          <w:color w:val="FF0000"/>
          <w:sz w:val="28"/>
          <w:szCs w:val="32"/>
        </w:rPr>
        <w:t>hanghai Municipal Tax Service, State Taxation Administration</w:t>
      </w:r>
    </w:p>
    <w:p w:rsidR="00C27449" w:rsidRPr="008C4F1B" w:rsidRDefault="00C27449" w:rsidP="00C27449">
      <w:pPr>
        <w:jc w:val="center"/>
        <w:rPr>
          <w:b/>
          <w:bCs/>
          <w:color w:val="FF0000"/>
          <w:sz w:val="28"/>
          <w:szCs w:val="32"/>
        </w:rPr>
      </w:pPr>
      <w:r w:rsidRPr="008C4F1B">
        <w:rPr>
          <w:b/>
          <w:bCs/>
          <w:color w:val="FF0000"/>
          <w:sz w:val="28"/>
          <w:szCs w:val="32"/>
        </w:rPr>
        <w:t>Shanghai Municipal Human Resources and Social Security Bureau</w:t>
      </w:r>
    </w:p>
    <w:p w:rsidR="00C27449" w:rsidRPr="008C4F1B" w:rsidRDefault="00C27449" w:rsidP="00C27449">
      <w:pPr>
        <w:jc w:val="center"/>
        <w:rPr>
          <w:b/>
          <w:bCs/>
          <w:color w:val="FF0000"/>
          <w:sz w:val="28"/>
          <w:szCs w:val="32"/>
        </w:rPr>
      </w:pPr>
      <w:r w:rsidRPr="008C4F1B">
        <w:rPr>
          <w:rFonts w:hint="eastAsia"/>
          <w:b/>
          <w:bCs/>
          <w:color w:val="FF0000"/>
          <w:sz w:val="28"/>
          <w:szCs w:val="32"/>
        </w:rPr>
        <w:t>S</w:t>
      </w:r>
      <w:r w:rsidRPr="008C4F1B">
        <w:rPr>
          <w:b/>
          <w:bCs/>
          <w:color w:val="FF0000"/>
          <w:sz w:val="28"/>
          <w:szCs w:val="32"/>
        </w:rPr>
        <w:t>hanghai Provident Fund Management Center</w:t>
      </w:r>
    </w:p>
    <w:p w:rsidR="00C27449" w:rsidRDefault="00C27449" w:rsidP="00C27449"/>
    <w:p w:rsidR="00C27449" w:rsidRDefault="00C27449" w:rsidP="00C27449">
      <w:pPr>
        <w:jc w:val="center"/>
        <w:rPr>
          <w:sz w:val="24"/>
          <w:szCs w:val="28"/>
        </w:rPr>
      </w:pPr>
      <w:r w:rsidRPr="008C4F1B">
        <w:rPr>
          <w:rFonts w:hint="eastAsia"/>
          <w:sz w:val="24"/>
          <w:szCs w:val="28"/>
        </w:rPr>
        <w:t>R</w:t>
      </w:r>
      <w:r w:rsidRPr="008C4F1B">
        <w:rPr>
          <w:sz w:val="24"/>
          <w:szCs w:val="28"/>
        </w:rPr>
        <w:t>eg</w:t>
      </w:r>
      <w:r w:rsidR="00596857">
        <w:rPr>
          <w:rFonts w:hint="eastAsia"/>
          <w:sz w:val="24"/>
          <w:szCs w:val="28"/>
        </w:rPr>
        <w:t>istration</w:t>
      </w:r>
      <w:r w:rsidRPr="008C4F1B">
        <w:rPr>
          <w:sz w:val="24"/>
          <w:szCs w:val="28"/>
        </w:rPr>
        <w:t xml:space="preserve"> of SAMR [2020] No. </w:t>
      </w:r>
      <w:r w:rsidR="00596857">
        <w:rPr>
          <w:rFonts w:hint="eastAsia"/>
          <w:sz w:val="24"/>
          <w:szCs w:val="28"/>
        </w:rPr>
        <w:t>907</w:t>
      </w:r>
    </w:p>
    <w:p w:rsidR="00C27449" w:rsidRPr="008C4F1B" w:rsidRDefault="00D70F74" w:rsidP="00C27449">
      <w:pPr>
        <w:jc w:val="center"/>
        <w:rPr>
          <w:sz w:val="24"/>
          <w:szCs w:val="28"/>
        </w:rPr>
      </w:pPr>
      <w:r w:rsidRPr="00D70F74">
        <w:rPr>
          <w:noProof/>
        </w:rPr>
        <w:pict>
          <v:line id="直接连接符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4pt" to="425.2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" strokecolor="red" strokeweight=".5pt">
            <v:stroke joinstyle="miter"/>
            <o:lock v:ext="edit" shapetype="f"/>
          </v:line>
        </w:pict>
      </w:r>
    </w:p>
    <w:p w:rsidR="00C27449" w:rsidRPr="00FC28A1" w:rsidRDefault="00C27449" w:rsidP="00FC28A1">
      <w:pPr>
        <w:spacing w:line="360" w:lineRule="auto"/>
        <w:rPr>
          <w:sz w:val="22"/>
          <w:szCs w:val="24"/>
        </w:rPr>
      </w:pPr>
    </w:p>
    <w:p w:rsidR="00C27449" w:rsidRPr="00FC28A1" w:rsidRDefault="00C27449" w:rsidP="00FC28A1">
      <w:pPr>
        <w:spacing w:line="360" w:lineRule="auto"/>
        <w:rPr>
          <w:sz w:val="22"/>
          <w:szCs w:val="24"/>
        </w:rPr>
      </w:pPr>
    </w:p>
    <w:p w:rsidR="00A205F5" w:rsidRPr="00FC28A1" w:rsidRDefault="00596857" w:rsidP="00FC28A1">
      <w:pPr>
        <w:spacing w:line="360" w:lineRule="auto"/>
        <w:jc w:val="center"/>
        <w:rPr>
          <w:b/>
          <w:bCs/>
          <w:sz w:val="24"/>
          <w:szCs w:val="28"/>
        </w:rPr>
      </w:pPr>
      <w:r w:rsidRPr="00FC28A1">
        <w:rPr>
          <w:b/>
          <w:bCs/>
          <w:sz w:val="24"/>
          <w:szCs w:val="28"/>
        </w:rPr>
        <w:t xml:space="preserve">Circular on </w:t>
      </w:r>
      <w:r w:rsidR="00DC5C93" w:rsidRPr="00FC28A1">
        <w:rPr>
          <w:b/>
          <w:bCs/>
          <w:sz w:val="24"/>
          <w:szCs w:val="28"/>
        </w:rPr>
        <w:t>the application of Electronic Business License and Electronic Seal</w:t>
      </w:r>
      <w:r w:rsidR="00AA433F" w:rsidRPr="00FC28A1">
        <w:rPr>
          <w:b/>
          <w:bCs/>
          <w:sz w:val="24"/>
          <w:szCs w:val="28"/>
        </w:rPr>
        <w:t xml:space="preserve"> of enterprises by six government departments including Shanghai Administration for Market Regulation</w:t>
      </w:r>
    </w:p>
    <w:p w:rsidR="00AA433F" w:rsidRPr="00FC28A1" w:rsidRDefault="00AA433F" w:rsidP="00FC28A1">
      <w:pPr>
        <w:spacing w:line="360" w:lineRule="auto"/>
        <w:rPr>
          <w:sz w:val="22"/>
          <w:szCs w:val="24"/>
        </w:rPr>
      </w:pPr>
    </w:p>
    <w:p w:rsidR="00AA433F" w:rsidRPr="00FC28A1" w:rsidRDefault="00AA433F" w:rsidP="00FC28A1">
      <w:pPr>
        <w:spacing w:line="360" w:lineRule="auto"/>
        <w:rPr>
          <w:sz w:val="22"/>
          <w:szCs w:val="24"/>
        </w:rPr>
      </w:pPr>
      <w:r w:rsidRPr="00FC28A1">
        <w:rPr>
          <w:rFonts w:hint="eastAsia"/>
          <w:sz w:val="22"/>
          <w:szCs w:val="24"/>
        </w:rPr>
        <w:t>D</w:t>
      </w:r>
      <w:r w:rsidRPr="00FC28A1">
        <w:rPr>
          <w:sz w:val="22"/>
          <w:szCs w:val="24"/>
        </w:rPr>
        <w:t>istrict Administrations for Market Regulation, The Airport Branch of Shanghai Administration for Market Regulation, District Science and Technology Commissions, Commissions of Economy (Commerce), District Branches of Public Security Bureau, District Administration of Tax Service, State Taxation Administration, District Human Resources and Social Security Bureaus and relevant departments:</w:t>
      </w:r>
    </w:p>
    <w:p w:rsidR="00AA433F" w:rsidRPr="00FC28A1" w:rsidRDefault="00AA433F" w:rsidP="00FC28A1">
      <w:pPr>
        <w:spacing w:line="360" w:lineRule="auto"/>
        <w:rPr>
          <w:sz w:val="22"/>
          <w:szCs w:val="24"/>
        </w:rPr>
      </w:pPr>
    </w:p>
    <w:p w:rsidR="00AA433F" w:rsidRPr="00FC28A1" w:rsidRDefault="00AA433F" w:rsidP="00FC28A1">
      <w:pPr>
        <w:spacing w:line="360" w:lineRule="auto"/>
        <w:rPr>
          <w:sz w:val="22"/>
          <w:szCs w:val="24"/>
        </w:rPr>
      </w:pPr>
      <w:r w:rsidRPr="00FC28A1">
        <w:rPr>
          <w:rFonts w:hint="eastAsia"/>
          <w:sz w:val="22"/>
          <w:szCs w:val="24"/>
        </w:rPr>
        <w:t>I</w:t>
      </w:r>
      <w:r w:rsidRPr="00FC28A1">
        <w:rPr>
          <w:sz w:val="22"/>
          <w:szCs w:val="24"/>
        </w:rPr>
        <w:t xml:space="preserve">n order to carry out the requirements proposed in the Circular on the Promotion of </w:t>
      </w:r>
      <w:r w:rsidRPr="00FC28A1">
        <w:rPr>
          <w:sz w:val="22"/>
          <w:szCs w:val="24"/>
        </w:rPr>
        <w:lastRenderedPageBreak/>
        <w:t>Application of Electronic Business License on Unified Online Government Service Platforms by the State Council (Circular on E-government service [2019] No. 175), the Circular on the</w:t>
      </w:r>
      <w:r w:rsidR="008E1FFB" w:rsidRPr="00FC28A1">
        <w:rPr>
          <w:sz w:val="22"/>
          <w:szCs w:val="24"/>
        </w:rPr>
        <w:t xml:space="preserve"> Issue of the</w:t>
      </w:r>
      <w:r w:rsidRPr="00FC28A1">
        <w:rPr>
          <w:sz w:val="22"/>
          <w:szCs w:val="24"/>
        </w:rPr>
        <w:t xml:space="preserve"> Management Measures on Electronic Business License (Trial Version) </w:t>
      </w:r>
      <w:r w:rsidR="008E1FFB" w:rsidRPr="00FC28A1">
        <w:rPr>
          <w:sz w:val="22"/>
          <w:szCs w:val="24"/>
        </w:rPr>
        <w:t>by the State Administration for Market Regulation (Registration of State AMR [2018] No. 249), the Management Measures on Public Data and Unified Government Online Service Platform of Shanghai by the municipal government of Shanghai (Order of the Government of Shanghai, No. 9) and the Interim Management Measures on Electronic Seal of Shanghai by the municipal government of Shanghai (Regulation of Government of Shanghai [2018] No. 29), which has been approved by the municipal government, the application of electronic business license and electronic seal of enterprises is to be launched and promoted. The contents are as follow:</w:t>
      </w:r>
    </w:p>
    <w:p w:rsidR="008E1FFB" w:rsidRPr="00FC28A1" w:rsidRDefault="008E1FFB" w:rsidP="00FC28A1">
      <w:pPr>
        <w:spacing w:line="360" w:lineRule="auto"/>
        <w:rPr>
          <w:sz w:val="22"/>
          <w:szCs w:val="24"/>
        </w:rPr>
      </w:pPr>
    </w:p>
    <w:p w:rsidR="008E1FFB" w:rsidRPr="00FC28A1" w:rsidRDefault="008E1FFB" w:rsidP="00FC28A1">
      <w:pPr>
        <w:pStyle w:val="a3"/>
        <w:numPr>
          <w:ilvl w:val="0"/>
          <w:numId w:val="1"/>
        </w:numPr>
        <w:spacing w:line="360" w:lineRule="auto"/>
        <w:ind w:firstLineChars="0"/>
        <w:rPr>
          <w:b/>
          <w:bCs/>
          <w:sz w:val="22"/>
          <w:szCs w:val="24"/>
        </w:rPr>
      </w:pPr>
      <w:r w:rsidRPr="00FC28A1">
        <w:rPr>
          <w:rFonts w:hint="eastAsia"/>
          <w:b/>
          <w:bCs/>
          <w:sz w:val="22"/>
          <w:szCs w:val="24"/>
        </w:rPr>
        <w:t>G</w:t>
      </w:r>
      <w:r w:rsidRPr="00FC28A1">
        <w:rPr>
          <w:b/>
          <w:bCs/>
          <w:sz w:val="22"/>
          <w:szCs w:val="24"/>
        </w:rPr>
        <w:t>eneral Goal</w:t>
      </w:r>
    </w:p>
    <w:p w:rsidR="008E1FFB" w:rsidRPr="00FC28A1" w:rsidRDefault="005B4B03" w:rsidP="00FC28A1">
      <w:pPr>
        <w:spacing w:line="360" w:lineRule="auto"/>
        <w:rPr>
          <w:sz w:val="22"/>
          <w:szCs w:val="24"/>
        </w:rPr>
      </w:pPr>
      <w:r w:rsidRPr="00FC28A1">
        <w:rPr>
          <w:rFonts w:hint="eastAsia"/>
          <w:sz w:val="22"/>
          <w:szCs w:val="24"/>
        </w:rPr>
        <w:t>B</w:t>
      </w:r>
      <w:r w:rsidRPr="00FC28A1">
        <w:rPr>
          <w:sz w:val="22"/>
          <w:szCs w:val="24"/>
        </w:rPr>
        <w:t xml:space="preserve">ased on the principle of </w:t>
      </w:r>
      <w:r w:rsidRPr="00FC28A1">
        <w:rPr>
          <w:i/>
          <w:iCs/>
          <w:sz w:val="22"/>
          <w:szCs w:val="24"/>
        </w:rPr>
        <w:t>Unified Standard and Full Coverage</w:t>
      </w:r>
      <w:r w:rsidRPr="00FC28A1">
        <w:rPr>
          <w:sz w:val="22"/>
          <w:szCs w:val="24"/>
        </w:rPr>
        <w:t xml:space="preserve">, a service system of the making, issuing and using of electronic business license and electronic seal of enterprises on the citywide scale is to be established, an electronic business license together with electronic seals will be issued to each newly incorporated enterprise, free of charge. The application of e-business license and e-seals in administrative services in a trans-industrial, trans-regional way at different levels shall be promoted </w:t>
      </w:r>
      <w:r w:rsidR="002E231E" w:rsidRPr="00FC28A1">
        <w:rPr>
          <w:sz w:val="22"/>
          <w:szCs w:val="24"/>
        </w:rPr>
        <w:t xml:space="preserve">comprehensively. Meanwhile, the application of e-license and e-seal in commercial circumstances is to be continuously explored to upgrade the business environment, </w:t>
      </w:r>
      <w:r w:rsidR="002E231E" w:rsidRPr="00FC28A1">
        <w:rPr>
          <w:sz w:val="22"/>
          <w:szCs w:val="24"/>
        </w:rPr>
        <w:lastRenderedPageBreak/>
        <w:t>thus formulating a new administrative pattern featuring the notion of Internet+, gradually cutting the needs of enterprises for printed business license and physical seals, creating a new government service mode characterized of highly efficient procedures and more intensified resources.</w:t>
      </w:r>
    </w:p>
    <w:p w:rsidR="002E231E" w:rsidRPr="00FC28A1" w:rsidRDefault="002E231E" w:rsidP="00FC28A1">
      <w:pPr>
        <w:spacing w:line="360" w:lineRule="auto"/>
        <w:rPr>
          <w:sz w:val="22"/>
          <w:szCs w:val="24"/>
        </w:rPr>
      </w:pPr>
    </w:p>
    <w:p w:rsidR="002E231E" w:rsidRPr="00FC28A1" w:rsidRDefault="002E231E" w:rsidP="00FC28A1">
      <w:pPr>
        <w:pStyle w:val="a3"/>
        <w:numPr>
          <w:ilvl w:val="0"/>
          <w:numId w:val="1"/>
        </w:numPr>
        <w:spacing w:line="360" w:lineRule="auto"/>
        <w:ind w:firstLineChars="0"/>
        <w:rPr>
          <w:b/>
          <w:bCs/>
          <w:sz w:val="22"/>
          <w:szCs w:val="24"/>
        </w:rPr>
      </w:pPr>
      <w:r w:rsidRPr="00FC28A1">
        <w:rPr>
          <w:rFonts w:hint="eastAsia"/>
          <w:b/>
          <w:bCs/>
          <w:sz w:val="22"/>
          <w:szCs w:val="24"/>
        </w:rPr>
        <w:t>M</w:t>
      </w:r>
      <w:r w:rsidRPr="00FC28A1">
        <w:rPr>
          <w:b/>
          <w:bCs/>
          <w:sz w:val="22"/>
          <w:szCs w:val="24"/>
        </w:rPr>
        <w:t>ain Tasks</w:t>
      </w:r>
    </w:p>
    <w:p w:rsidR="002E231E" w:rsidRPr="00FC28A1" w:rsidRDefault="009803B2" w:rsidP="00FC28A1">
      <w:pPr>
        <w:pStyle w:val="a3"/>
        <w:numPr>
          <w:ilvl w:val="0"/>
          <w:numId w:val="2"/>
        </w:numPr>
        <w:spacing w:line="360" w:lineRule="auto"/>
        <w:ind w:firstLineChars="0"/>
        <w:rPr>
          <w:sz w:val="22"/>
          <w:szCs w:val="24"/>
        </w:rPr>
      </w:pPr>
      <w:r w:rsidRPr="00FC28A1">
        <w:rPr>
          <w:rFonts w:hint="eastAsia"/>
          <w:sz w:val="22"/>
          <w:szCs w:val="24"/>
        </w:rPr>
        <w:t>T</w:t>
      </w:r>
      <w:r w:rsidRPr="00FC28A1">
        <w:rPr>
          <w:sz w:val="22"/>
          <w:szCs w:val="24"/>
        </w:rPr>
        <w:t>o issue e-license and e-seal at the same time</w:t>
      </w:r>
    </w:p>
    <w:p w:rsidR="009803B2" w:rsidRPr="00FC28A1" w:rsidRDefault="0090010A" w:rsidP="00FC28A1">
      <w:pPr>
        <w:spacing w:line="360" w:lineRule="auto"/>
        <w:rPr>
          <w:sz w:val="22"/>
          <w:szCs w:val="24"/>
        </w:rPr>
      </w:pPr>
      <w:r w:rsidRPr="00FC28A1">
        <w:rPr>
          <w:sz w:val="22"/>
          <w:szCs w:val="24"/>
        </w:rPr>
        <w:t>An electronic business license is generated once the enterprise is incorporated, a set of four electronic seals (including the enterprise name seal, the financial seal, the seal for invoices and the seal of the legal representative) containing the digital certificate, the key of electronic signature and the mold of stamps is to be generated at the same time. The e-seals are bound with the e-license, which are to be issued free of charge.</w:t>
      </w:r>
    </w:p>
    <w:p w:rsidR="0090010A" w:rsidRPr="00FC28A1" w:rsidRDefault="0090010A" w:rsidP="00FC28A1">
      <w:pPr>
        <w:pStyle w:val="a3"/>
        <w:numPr>
          <w:ilvl w:val="0"/>
          <w:numId w:val="2"/>
        </w:numPr>
        <w:spacing w:line="360" w:lineRule="auto"/>
        <w:ind w:firstLineChars="0"/>
        <w:rPr>
          <w:sz w:val="22"/>
          <w:szCs w:val="24"/>
        </w:rPr>
      </w:pPr>
      <w:r w:rsidRPr="00FC28A1">
        <w:rPr>
          <w:rFonts w:hint="eastAsia"/>
          <w:sz w:val="22"/>
          <w:szCs w:val="24"/>
        </w:rPr>
        <w:t>T</w:t>
      </w:r>
      <w:r w:rsidRPr="00FC28A1">
        <w:rPr>
          <w:sz w:val="22"/>
          <w:szCs w:val="24"/>
        </w:rPr>
        <w:t>o optimize the application of e-seals</w:t>
      </w:r>
    </w:p>
    <w:p w:rsidR="0090010A" w:rsidRPr="00FC28A1" w:rsidRDefault="0090010A" w:rsidP="00FC28A1">
      <w:pPr>
        <w:spacing w:line="360" w:lineRule="auto"/>
        <w:rPr>
          <w:sz w:val="22"/>
          <w:szCs w:val="24"/>
        </w:rPr>
      </w:pPr>
      <w:r w:rsidRPr="00FC28A1">
        <w:rPr>
          <w:rFonts w:hint="eastAsia"/>
          <w:sz w:val="22"/>
          <w:szCs w:val="24"/>
        </w:rPr>
        <w:t>T</w:t>
      </w:r>
      <w:r w:rsidRPr="00FC28A1">
        <w:rPr>
          <w:sz w:val="22"/>
          <w:szCs w:val="24"/>
        </w:rPr>
        <w:t>he uniform authentication keys for legal person will not be issued for newly incorporated enterprises</w:t>
      </w:r>
      <w:r w:rsidR="003E1CDE" w:rsidRPr="00FC28A1">
        <w:rPr>
          <w:sz w:val="22"/>
          <w:szCs w:val="24"/>
        </w:rPr>
        <w:t xml:space="preserve">, the digital certificates and keys of electronic signature are to be stored on </w:t>
      </w:r>
      <w:proofErr w:type="spellStart"/>
      <w:r w:rsidR="003E1CDE" w:rsidRPr="00FC28A1">
        <w:rPr>
          <w:sz w:val="22"/>
          <w:szCs w:val="24"/>
        </w:rPr>
        <w:t>smartphones</w:t>
      </w:r>
      <w:proofErr w:type="spellEnd"/>
      <w:r w:rsidR="003E1CDE" w:rsidRPr="00FC28A1">
        <w:rPr>
          <w:sz w:val="22"/>
          <w:szCs w:val="24"/>
        </w:rPr>
        <w:t xml:space="preserve"> to realize mobile utilization. Enterprises can use e-seals on the APP (</w:t>
      </w:r>
      <w:proofErr w:type="spellStart"/>
      <w:r w:rsidR="003E1CDE" w:rsidRPr="00FC28A1">
        <w:rPr>
          <w:sz w:val="22"/>
          <w:szCs w:val="24"/>
        </w:rPr>
        <w:t>Suishenban</w:t>
      </w:r>
      <w:proofErr w:type="spellEnd"/>
      <w:r w:rsidR="003E1CDE" w:rsidRPr="00FC28A1">
        <w:rPr>
          <w:sz w:val="22"/>
          <w:szCs w:val="24"/>
        </w:rPr>
        <w:t>) or smart terminal devices equipped with e-license programs, as well as manage e-seals on the public service platform for e-seals.</w:t>
      </w:r>
    </w:p>
    <w:p w:rsidR="003E1CDE" w:rsidRPr="00FC28A1" w:rsidRDefault="00E27FD4" w:rsidP="00FC28A1">
      <w:pPr>
        <w:pStyle w:val="a3"/>
        <w:numPr>
          <w:ilvl w:val="0"/>
          <w:numId w:val="2"/>
        </w:numPr>
        <w:spacing w:line="360" w:lineRule="auto"/>
        <w:ind w:firstLineChars="0"/>
        <w:rPr>
          <w:sz w:val="22"/>
          <w:szCs w:val="24"/>
        </w:rPr>
      </w:pPr>
      <w:r w:rsidRPr="00FC28A1">
        <w:rPr>
          <w:rFonts w:hint="eastAsia"/>
          <w:sz w:val="22"/>
          <w:szCs w:val="24"/>
        </w:rPr>
        <w:t>T</w:t>
      </w:r>
      <w:r w:rsidRPr="00FC28A1">
        <w:rPr>
          <w:sz w:val="22"/>
          <w:szCs w:val="24"/>
        </w:rPr>
        <w:t>o complete enterprise identification on the Unified Government Online Service Platform using the e-license</w:t>
      </w:r>
    </w:p>
    <w:p w:rsidR="00E27FD4" w:rsidRPr="00FC28A1" w:rsidRDefault="00E27FD4" w:rsidP="00FC28A1">
      <w:pPr>
        <w:spacing w:line="360" w:lineRule="auto"/>
        <w:rPr>
          <w:sz w:val="22"/>
          <w:szCs w:val="24"/>
        </w:rPr>
      </w:pPr>
      <w:r w:rsidRPr="00FC28A1">
        <w:rPr>
          <w:rFonts w:hint="eastAsia"/>
          <w:sz w:val="22"/>
          <w:szCs w:val="24"/>
        </w:rPr>
        <w:t>T</w:t>
      </w:r>
      <w:r w:rsidRPr="00FC28A1">
        <w:rPr>
          <w:sz w:val="22"/>
          <w:szCs w:val="24"/>
        </w:rPr>
        <w:t>he enterprise identification with e-license is to be integrated into the uniform identification module on the Unified Government Online Service Platform of Shanghai</w:t>
      </w:r>
      <w:r w:rsidR="004B62B0" w:rsidRPr="00FC28A1">
        <w:rPr>
          <w:sz w:val="22"/>
          <w:szCs w:val="24"/>
        </w:rPr>
        <w:t xml:space="preserve">. </w:t>
      </w:r>
      <w:r w:rsidR="007B2520" w:rsidRPr="00FC28A1">
        <w:rPr>
          <w:sz w:val="22"/>
          <w:szCs w:val="24"/>
        </w:rPr>
        <w:t xml:space="preserve">Different online service systems of relevant departments are to be connected to the Unified Service Platform, providing enterprises with registration, autonym verification, </w:t>
      </w:r>
      <w:proofErr w:type="gramStart"/>
      <w:r w:rsidR="007B2520" w:rsidRPr="00FC28A1">
        <w:rPr>
          <w:sz w:val="22"/>
          <w:szCs w:val="24"/>
        </w:rPr>
        <w:t>identification</w:t>
      </w:r>
      <w:proofErr w:type="gramEnd"/>
      <w:r w:rsidR="007B2520" w:rsidRPr="00FC28A1">
        <w:rPr>
          <w:sz w:val="22"/>
          <w:szCs w:val="24"/>
        </w:rPr>
        <w:t xml:space="preserve"> and login services. By doing so, the problem of repetitive verification of enterprise identification on different service systems will be solved, once verified</w:t>
      </w:r>
      <w:proofErr w:type="gramStart"/>
      <w:r w:rsidR="007B2520" w:rsidRPr="00FC28A1">
        <w:rPr>
          <w:sz w:val="22"/>
          <w:szCs w:val="24"/>
        </w:rPr>
        <w:t>,</w:t>
      </w:r>
      <w:proofErr w:type="gramEnd"/>
      <w:r w:rsidR="007B2520" w:rsidRPr="00FC28A1">
        <w:rPr>
          <w:sz w:val="22"/>
          <w:szCs w:val="24"/>
        </w:rPr>
        <w:t xml:space="preserve"> enterprises can utilize all the functions on the Unified Service Platform.</w:t>
      </w:r>
    </w:p>
    <w:p w:rsidR="007B2520" w:rsidRPr="00FC28A1" w:rsidRDefault="0045336F" w:rsidP="00FC28A1">
      <w:pPr>
        <w:pStyle w:val="a3"/>
        <w:numPr>
          <w:ilvl w:val="0"/>
          <w:numId w:val="2"/>
        </w:numPr>
        <w:spacing w:line="360" w:lineRule="auto"/>
        <w:ind w:firstLineChars="0"/>
        <w:rPr>
          <w:sz w:val="22"/>
          <w:szCs w:val="24"/>
        </w:rPr>
      </w:pPr>
      <w:r w:rsidRPr="00FC28A1">
        <w:rPr>
          <w:rFonts w:hint="eastAsia"/>
          <w:sz w:val="22"/>
          <w:szCs w:val="24"/>
        </w:rPr>
        <w:t>T</w:t>
      </w:r>
      <w:r w:rsidRPr="00FC28A1">
        <w:rPr>
          <w:sz w:val="22"/>
          <w:szCs w:val="24"/>
        </w:rPr>
        <w:t xml:space="preserve">o realize </w:t>
      </w:r>
      <w:r w:rsidR="00F52CEE" w:rsidRPr="00FC28A1">
        <w:rPr>
          <w:sz w:val="22"/>
          <w:szCs w:val="24"/>
        </w:rPr>
        <w:t xml:space="preserve">the </w:t>
      </w:r>
      <w:r w:rsidRPr="00FC28A1">
        <w:rPr>
          <w:sz w:val="22"/>
          <w:szCs w:val="24"/>
        </w:rPr>
        <w:t xml:space="preserve">in-depth application of e-license and e-seals in frequent and key </w:t>
      </w:r>
      <w:r w:rsidR="002969D8" w:rsidRPr="00FC28A1">
        <w:rPr>
          <w:sz w:val="22"/>
          <w:szCs w:val="24"/>
        </w:rPr>
        <w:t>item</w:t>
      </w:r>
      <w:r w:rsidRPr="00FC28A1">
        <w:rPr>
          <w:sz w:val="22"/>
          <w:szCs w:val="24"/>
        </w:rPr>
        <w:t>s</w:t>
      </w:r>
      <w:r w:rsidR="00F52CEE" w:rsidRPr="00FC28A1">
        <w:rPr>
          <w:sz w:val="22"/>
          <w:szCs w:val="24"/>
        </w:rPr>
        <w:t xml:space="preserve"> related to enterprise service at first</w:t>
      </w:r>
    </w:p>
    <w:p w:rsidR="00F52CEE" w:rsidRPr="00FC28A1" w:rsidRDefault="00F52CEE" w:rsidP="00FC28A1">
      <w:pPr>
        <w:spacing w:line="360" w:lineRule="auto"/>
        <w:rPr>
          <w:sz w:val="22"/>
          <w:szCs w:val="24"/>
        </w:rPr>
      </w:pPr>
      <w:r w:rsidRPr="00FC28A1">
        <w:rPr>
          <w:sz w:val="22"/>
          <w:szCs w:val="24"/>
        </w:rPr>
        <w:t xml:space="preserve">To realize </w:t>
      </w:r>
      <w:r w:rsidR="002969D8" w:rsidRPr="00FC28A1">
        <w:rPr>
          <w:sz w:val="22"/>
          <w:szCs w:val="24"/>
        </w:rPr>
        <w:t>the application of e-license as the e-identification certificate and the e-seals as the tool of e-signature by enterprises in frequent and key items related to enterprise service such as taxation, social insurance registration for employment and provident fund service for employees</w:t>
      </w:r>
      <w:r w:rsidR="00365262" w:rsidRPr="00FC28A1">
        <w:rPr>
          <w:sz w:val="22"/>
          <w:szCs w:val="24"/>
        </w:rPr>
        <w:t>, taking full advantage of the identification verifying function of e-license and the e-signature on digital documents of e-seals. The whole procedures are to be processed electronically.</w:t>
      </w:r>
    </w:p>
    <w:p w:rsidR="00365262" w:rsidRPr="00FC28A1" w:rsidRDefault="001B1D81" w:rsidP="00FC28A1">
      <w:pPr>
        <w:pStyle w:val="a3"/>
        <w:numPr>
          <w:ilvl w:val="0"/>
          <w:numId w:val="2"/>
        </w:numPr>
        <w:spacing w:line="360" w:lineRule="auto"/>
        <w:ind w:firstLineChars="0"/>
        <w:rPr>
          <w:sz w:val="22"/>
          <w:szCs w:val="24"/>
        </w:rPr>
      </w:pPr>
      <w:r w:rsidRPr="00FC28A1">
        <w:rPr>
          <w:rFonts w:hint="eastAsia"/>
          <w:sz w:val="22"/>
          <w:szCs w:val="24"/>
        </w:rPr>
        <w:t>T</w:t>
      </w:r>
      <w:r w:rsidRPr="00FC28A1">
        <w:rPr>
          <w:sz w:val="22"/>
          <w:szCs w:val="24"/>
        </w:rPr>
        <w:t>o comprehensively promote administrative service efficiency both online and offline</w:t>
      </w:r>
    </w:p>
    <w:p w:rsidR="001B1D81" w:rsidRPr="00FC28A1" w:rsidRDefault="002473B5" w:rsidP="00FC28A1">
      <w:pPr>
        <w:spacing w:line="360" w:lineRule="auto"/>
        <w:rPr>
          <w:sz w:val="22"/>
          <w:szCs w:val="24"/>
        </w:rPr>
      </w:pPr>
      <w:r w:rsidRPr="00FC28A1">
        <w:rPr>
          <w:rFonts w:hint="eastAsia"/>
          <w:sz w:val="22"/>
          <w:szCs w:val="24"/>
        </w:rPr>
        <w:t>T</w:t>
      </w:r>
      <w:r w:rsidRPr="00FC28A1">
        <w:rPr>
          <w:sz w:val="22"/>
          <w:szCs w:val="24"/>
        </w:rPr>
        <w:t xml:space="preserve">o explore the application of e-license and e-seals in the fields and sections with frequent utilizations and great demands by enterprises and applicants. </w:t>
      </w:r>
      <w:r w:rsidR="005654BA" w:rsidRPr="00FC28A1">
        <w:rPr>
          <w:sz w:val="22"/>
          <w:szCs w:val="24"/>
        </w:rPr>
        <w:t>Online service systems of departments shall take the demands needed into account, enabling e-license and e-seals to be applied to in-depth use. Procedures are to be streamlined by cutting documents and online/offline services are to be unified, thus the need for paper documents can be gradually reduced.</w:t>
      </w:r>
    </w:p>
    <w:p w:rsidR="008E4723" w:rsidRPr="00FC28A1" w:rsidRDefault="008E4723" w:rsidP="00FC28A1">
      <w:pPr>
        <w:spacing w:line="360" w:lineRule="auto"/>
        <w:rPr>
          <w:sz w:val="22"/>
          <w:szCs w:val="24"/>
        </w:rPr>
      </w:pPr>
    </w:p>
    <w:p w:rsidR="008E4723" w:rsidRPr="00FC28A1" w:rsidRDefault="008E4723" w:rsidP="00FC28A1">
      <w:pPr>
        <w:pStyle w:val="a3"/>
        <w:numPr>
          <w:ilvl w:val="0"/>
          <w:numId w:val="1"/>
        </w:numPr>
        <w:spacing w:line="360" w:lineRule="auto"/>
        <w:ind w:firstLineChars="0"/>
        <w:rPr>
          <w:sz w:val="22"/>
          <w:szCs w:val="24"/>
        </w:rPr>
      </w:pPr>
      <w:r w:rsidRPr="00FC28A1">
        <w:rPr>
          <w:sz w:val="22"/>
          <w:szCs w:val="24"/>
        </w:rPr>
        <w:t>Requirements</w:t>
      </w:r>
    </w:p>
    <w:p w:rsidR="008E4723" w:rsidRPr="00FC28A1" w:rsidRDefault="008E4723" w:rsidP="00FC28A1">
      <w:pPr>
        <w:pStyle w:val="a3"/>
        <w:numPr>
          <w:ilvl w:val="0"/>
          <w:numId w:val="3"/>
        </w:numPr>
        <w:spacing w:line="360" w:lineRule="auto"/>
        <w:ind w:firstLineChars="0"/>
        <w:rPr>
          <w:sz w:val="22"/>
          <w:szCs w:val="24"/>
        </w:rPr>
      </w:pPr>
      <w:r w:rsidRPr="00FC28A1">
        <w:rPr>
          <w:sz w:val="22"/>
          <w:szCs w:val="24"/>
        </w:rPr>
        <w:t>To formulate a sound working mechanism</w:t>
      </w:r>
    </w:p>
    <w:p w:rsidR="008E4723" w:rsidRPr="00FC28A1" w:rsidRDefault="008E4723" w:rsidP="00FC28A1">
      <w:pPr>
        <w:spacing w:line="360" w:lineRule="auto"/>
        <w:rPr>
          <w:sz w:val="22"/>
          <w:szCs w:val="24"/>
        </w:rPr>
      </w:pPr>
      <w:r w:rsidRPr="00FC28A1">
        <w:rPr>
          <w:rFonts w:hint="eastAsia"/>
          <w:sz w:val="22"/>
          <w:szCs w:val="24"/>
        </w:rPr>
        <w:t>D</w:t>
      </w:r>
      <w:r w:rsidRPr="00FC28A1">
        <w:rPr>
          <w:sz w:val="22"/>
          <w:szCs w:val="24"/>
        </w:rPr>
        <w:t xml:space="preserve">ifferent departments shall formulate a sound working mechanism, assigning leaders with specific duties and core offices. The connection between online service systems of different departments and the unified authentication system, database of e-license/certificates, e-seal management system of the Unified </w:t>
      </w:r>
      <w:r w:rsidR="004E1AAE" w:rsidRPr="00FC28A1">
        <w:rPr>
          <w:sz w:val="22"/>
          <w:szCs w:val="24"/>
        </w:rPr>
        <w:t>Government Service Platform shall be guaranteed, to ensure that enterprises can log into the platform and make use of the systems by e-licenses and e-seals.</w:t>
      </w:r>
    </w:p>
    <w:p w:rsidR="004E1AAE" w:rsidRPr="00FC28A1" w:rsidRDefault="007A3CC8" w:rsidP="00FC28A1">
      <w:pPr>
        <w:pStyle w:val="a3"/>
        <w:numPr>
          <w:ilvl w:val="0"/>
          <w:numId w:val="3"/>
        </w:numPr>
        <w:spacing w:line="360" w:lineRule="auto"/>
        <w:ind w:firstLineChars="0"/>
        <w:rPr>
          <w:sz w:val="22"/>
          <w:szCs w:val="24"/>
        </w:rPr>
      </w:pPr>
      <w:r w:rsidRPr="00FC28A1">
        <w:rPr>
          <w:rFonts w:hint="eastAsia"/>
          <w:sz w:val="22"/>
          <w:szCs w:val="24"/>
        </w:rPr>
        <w:t>T</w:t>
      </w:r>
      <w:r w:rsidRPr="00FC28A1">
        <w:rPr>
          <w:sz w:val="22"/>
          <w:szCs w:val="24"/>
        </w:rPr>
        <w:t>o reinforce team work and coordination</w:t>
      </w:r>
    </w:p>
    <w:p w:rsidR="007A3CC8" w:rsidRPr="00FC28A1" w:rsidRDefault="007A3CC8" w:rsidP="00FC28A1">
      <w:pPr>
        <w:spacing w:line="360" w:lineRule="auto"/>
        <w:rPr>
          <w:sz w:val="22"/>
          <w:szCs w:val="24"/>
        </w:rPr>
      </w:pPr>
      <w:r w:rsidRPr="00FC28A1">
        <w:rPr>
          <w:rFonts w:hint="eastAsia"/>
          <w:sz w:val="22"/>
          <w:szCs w:val="24"/>
        </w:rPr>
        <w:t>D</w:t>
      </w:r>
      <w:r w:rsidRPr="00FC28A1">
        <w:rPr>
          <w:sz w:val="22"/>
          <w:szCs w:val="24"/>
        </w:rPr>
        <w:t xml:space="preserve">ifferent departments shall reinforce team work and coordination, creating a united effort in the promotion of the application of e-license and e-seals. Problems in the process of promotion shall be </w:t>
      </w:r>
      <w:r w:rsidR="00CC7041" w:rsidRPr="00FC28A1">
        <w:rPr>
          <w:sz w:val="22"/>
          <w:szCs w:val="24"/>
        </w:rPr>
        <w:t>collected and summarized timely, which are to be researched and solved by relevant departments.</w:t>
      </w:r>
    </w:p>
    <w:p w:rsidR="00CC7041" w:rsidRPr="00FC28A1" w:rsidRDefault="00CC7041" w:rsidP="00FC28A1">
      <w:pPr>
        <w:pStyle w:val="a3"/>
        <w:numPr>
          <w:ilvl w:val="0"/>
          <w:numId w:val="3"/>
        </w:numPr>
        <w:spacing w:line="360" w:lineRule="auto"/>
        <w:ind w:firstLineChars="0"/>
        <w:rPr>
          <w:sz w:val="22"/>
          <w:szCs w:val="24"/>
        </w:rPr>
      </w:pPr>
      <w:r w:rsidRPr="00FC28A1">
        <w:rPr>
          <w:rFonts w:hint="eastAsia"/>
          <w:sz w:val="22"/>
          <w:szCs w:val="24"/>
        </w:rPr>
        <w:t>T</w:t>
      </w:r>
      <w:r w:rsidRPr="00FC28A1">
        <w:rPr>
          <w:sz w:val="22"/>
          <w:szCs w:val="24"/>
        </w:rPr>
        <w:t>o promote publicity</w:t>
      </w:r>
    </w:p>
    <w:p w:rsidR="00CC7041" w:rsidRPr="00FC28A1" w:rsidRDefault="00CC7041" w:rsidP="00FC28A1">
      <w:pPr>
        <w:spacing w:line="360" w:lineRule="auto"/>
        <w:rPr>
          <w:sz w:val="22"/>
          <w:szCs w:val="24"/>
        </w:rPr>
      </w:pPr>
      <w:r w:rsidRPr="00FC28A1">
        <w:rPr>
          <w:rFonts w:hint="eastAsia"/>
          <w:sz w:val="22"/>
          <w:szCs w:val="24"/>
        </w:rPr>
        <w:t>D</w:t>
      </w:r>
      <w:r w:rsidRPr="00FC28A1">
        <w:rPr>
          <w:sz w:val="22"/>
          <w:szCs w:val="24"/>
        </w:rPr>
        <w:t>ifferent departments shall promote publicity to raise the recognition and usage of e-license and e-seals by enterprises and applicants. It is encourage</w:t>
      </w:r>
      <w:r w:rsidR="006100BC" w:rsidRPr="00FC28A1">
        <w:rPr>
          <w:sz w:val="22"/>
          <w:szCs w:val="24"/>
        </w:rPr>
        <w:t>d</w:t>
      </w:r>
      <w:r w:rsidRPr="00FC28A1">
        <w:rPr>
          <w:sz w:val="22"/>
          <w:szCs w:val="24"/>
        </w:rPr>
        <w:t xml:space="preserve"> to give full play to the function of e-license and e-seals, so as to solve key and difficult problems of enterprises and applicants in the process of administrative services.</w:t>
      </w:r>
    </w:p>
    <w:p w:rsidR="006100BC" w:rsidRPr="00FC28A1" w:rsidRDefault="006100BC" w:rsidP="00FC28A1">
      <w:pPr>
        <w:spacing w:line="360" w:lineRule="auto"/>
        <w:rPr>
          <w:sz w:val="22"/>
          <w:szCs w:val="24"/>
        </w:rPr>
      </w:pPr>
    </w:p>
    <w:p w:rsidR="006100BC" w:rsidRDefault="006100BC" w:rsidP="00FC28A1">
      <w:pPr>
        <w:spacing w:line="360" w:lineRule="auto"/>
        <w:rPr>
          <w:sz w:val="22"/>
          <w:szCs w:val="24"/>
        </w:rPr>
      </w:pPr>
      <w:r w:rsidRPr="00FC28A1">
        <w:rPr>
          <w:rFonts w:hint="eastAsia"/>
          <w:sz w:val="22"/>
          <w:szCs w:val="24"/>
        </w:rPr>
        <w:t>T</w:t>
      </w:r>
      <w:r w:rsidRPr="00FC28A1">
        <w:rPr>
          <w:sz w:val="22"/>
          <w:szCs w:val="24"/>
        </w:rPr>
        <w:t>he Circular shall take effect on the date of issue, and shall be valid until January 18, 2025.</w:t>
      </w:r>
    </w:p>
    <w:p w:rsidR="00FC28A1" w:rsidRDefault="00FC28A1" w:rsidP="00FC28A1">
      <w:pPr>
        <w:spacing w:line="360" w:lineRule="auto"/>
        <w:rPr>
          <w:sz w:val="22"/>
          <w:szCs w:val="24"/>
        </w:rPr>
      </w:pPr>
    </w:p>
    <w:p w:rsidR="00FC28A1" w:rsidRPr="00FE690D" w:rsidRDefault="00FC28A1" w:rsidP="00FC28A1">
      <w:pPr>
        <w:spacing w:line="360" w:lineRule="auto"/>
        <w:rPr>
          <w:sz w:val="22"/>
        </w:rPr>
      </w:pPr>
      <w:r w:rsidRPr="00FE690D">
        <w:rPr>
          <w:rFonts w:hint="eastAsia"/>
          <w:sz w:val="22"/>
        </w:rPr>
        <w:t>S</w:t>
      </w:r>
      <w:r w:rsidRPr="00FE690D">
        <w:rPr>
          <w:sz w:val="22"/>
        </w:rPr>
        <w:t xml:space="preserve">hanghai Administration for Market Regulation        </w:t>
      </w:r>
      <w:r>
        <w:rPr>
          <w:sz w:val="22"/>
        </w:rPr>
        <w:t>Shanghai Municipal Commission</w:t>
      </w:r>
    </w:p>
    <w:p w:rsidR="00FC28A1" w:rsidRDefault="00FC28A1" w:rsidP="00FC28A1">
      <w:pPr>
        <w:spacing w:line="360" w:lineRule="auto"/>
        <w:rPr>
          <w:sz w:val="22"/>
          <w:szCs w:val="24"/>
        </w:rPr>
      </w:pPr>
      <w:r>
        <w:rPr>
          <w:rFonts w:hint="eastAsia"/>
          <w:sz w:val="22"/>
          <w:szCs w:val="24"/>
        </w:rPr>
        <w:t xml:space="preserve"> </w:t>
      </w:r>
      <w:r>
        <w:rPr>
          <w:sz w:val="22"/>
          <w:szCs w:val="24"/>
        </w:rPr>
        <w:t xml:space="preserve">                                               </w:t>
      </w:r>
      <w:proofErr w:type="gramStart"/>
      <w:r>
        <w:rPr>
          <w:rFonts w:hint="eastAsia"/>
          <w:sz w:val="22"/>
          <w:szCs w:val="24"/>
        </w:rPr>
        <w:t>o</w:t>
      </w:r>
      <w:r>
        <w:rPr>
          <w:sz w:val="22"/>
          <w:szCs w:val="24"/>
        </w:rPr>
        <w:t>f</w:t>
      </w:r>
      <w:proofErr w:type="gramEnd"/>
      <w:r>
        <w:rPr>
          <w:sz w:val="22"/>
          <w:szCs w:val="24"/>
        </w:rPr>
        <w:t xml:space="preserve"> Economy and </w:t>
      </w:r>
      <w:proofErr w:type="spellStart"/>
      <w:r>
        <w:rPr>
          <w:sz w:val="22"/>
          <w:szCs w:val="24"/>
        </w:rPr>
        <w:t>Informati</w:t>
      </w:r>
      <w:r w:rsidR="005A2AE2">
        <w:rPr>
          <w:sz w:val="22"/>
          <w:szCs w:val="24"/>
        </w:rPr>
        <w:t>zation</w:t>
      </w:r>
      <w:proofErr w:type="spellEnd"/>
    </w:p>
    <w:p w:rsidR="005A2AE2" w:rsidRDefault="005A2AE2" w:rsidP="00FC28A1">
      <w:pPr>
        <w:spacing w:line="360" w:lineRule="auto"/>
        <w:rPr>
          <w:sz w:val="22"/>
          <w:szCs w:val="24"/>
        </w:rPr>
      </w:pPr>
    </w:p>
    <w:p w:rsidR="005A2AE2" w:rsidRDefault="005A2AE2" w:rsidP="00FC28A1">
      <w:pPr>
        <w:spacing w:line="360" w:lineRule="auto"/>
        <w:rPr>
          <w:sz w:val="22"/>
          <w:szCs w:val="24"/>
        </w:rPr>
      </w:pPr>
    </w:p>
    <w:p w:rsidR="005A2AE2" w:rsidRDefault="005A2AE2" w:rsidP="00FC28A1">
      <w:pPr>
        <w:spacing w:line="360" w:lineRule="auto"/>
        <w:rPr>
          <w:sz w:val="22"/>
          <w:szCs w:val="24"/>
        </w:rPr>
      </w:pPr>
    </w:p>
    <w:p w:rsidR="005A2AE2" w:rsidRDefault="005A2AE2" w:rsidP="00FC28A1">
      <w:pPr>
        <w:spacing w:line="360" w:lineRule="auto"/>
        <w:rPr>
          <w:sz w:val="22"/>
          <w:szCs w:val="24"/>
        </w:rPr>
      </w:pPr>
      <w:r>
        <w:rPr>
          <w:rFonts w:hint="eastAsia"/>
          <w:sz w:val="22"/>
          <w:szCs w:val="24"/>
        </w:rPr>
        <w:t>S</w:t>
      </w:r>
      <w:r>
        <w:rPr>
          <w:sz w:val="22"/>
          <w:szCs w:val="24"/>
        </w:rPr>
        <w:t>hanghai Public Security Bureau                Shanghai Municipal Tax Service, State</w:t>
      </w:r>
    </w:p>
    <w:p w:rsidR="005A2AE2" w:rsidRDefault="005A2AE2" w:rsidP="00FC28A1">
      <w:pPr>
        <w:spacing w:line="360" w:lineRule="auto"/>
        <w:rPr>
          <w:sz w:val="22"/>
          <w:szCs w:val="24"/>
        </w:rPr>
      </w:pPr>
      <w:r>
        <w:rPr>
          <w:sz w:val="22"/>
          <w:szCs w:val="24"/>
        </w:rPr>
        <w:t xml:space="preserve">                                            Taxation Administration</w:t>
      </w:r>
    </w:p>
    <w:p w:rsidR="005A2AE2" w:rsidRDefault="005A2AE2" w:rsidP="00FC28A1">
      <w:pPr>
        <w:spacing w:line="360" w:lineRule="auto"/>
        <w:rPr>
          <w:sz w:val="22"/>
          <w:szCs w:val="24"/>
        </w:rPr>
      </w:pPr>
    </w:p>
    <w:p w:rsidR="005A2AE2" w:rsidRDefault="005A2AE2" w:rsidP="00FC28A1">
      <w:pPr>
        <w:spacing w:line="360" w:lineRule="auto"/>
        <w:rPr>
          <w:sz w:val="22"/>
          <w:szCs w:val="24"/>
        </w:rPr>
      </w:pPr>
    </w:p>
    <w:p w:rsidR="005A2AE2" w:rsidRDefault="005A2AE2" w:rsidP="00FC28A1">
      <w:pPr>
        <w:spacing w:line="360" w:lineRule="auto"/>
        <w:rPr>
          <w:sz w:val="22"/>
          <w:szCs w:val="24"/>
        </w:rPr>
      </w:pPr>
      <w:r>
        <w:rPr>
          <w:rFonts w:hint="eastAsia"/>
          <w:sz w:val="22"/>
          <w:szCs w:val="24"/>
        </w:rPr>
        <w:t>S</w:t>
      </w:r>
      <w:r>
        <w:rPr>
          <w:sz w:val="22"/>
          <w:szCs w:val="24"/>
        </w:rPr>
        <w:t>hanghai Municipal Human Resources         Shanghai Provident Fund Management</w:t>
      </w:r>
    </w:p>
    <w:p w:rsidR="005A2AE2" w:rsidRDefault="005A2AE2" w:rsidP="00FC28A1">
      <w:pPr>
        <w:spacing w:line="360" w:lineRule="auto"/>
        <w:rPr>
          <w:sz w:val="22"/>
          <w:szCs w:val="24"/>
        </w:rPr>
      </w:pPr>
      <w:proofErr w:type="gramStart"/>
      <w:r>
        <w:rPr>
          <w:sz w:val="22"/>
          <w:szCs w:val="24"/>
        </w:rPr>
        <w:t>and</w:t>
      </w:r>
      <w:proofErr w:type="gramEnd"/>
      <w:r>
        <w:rPr>
          <w:sz w:val="22"/>
          <w:szCs w:val="24"/>
        </w:rPr>
        <w:t xml:space="preserve"> Social Security Bureau                   Center</w:t>
      </w:r>
    </w:p>
    <w:p w:rsidR="005A2AE2" w:rsidRDefault="005A2AE2" w:rsidP="00FC28A1">
      <w:pPr>
        <w:spacing w:line="360" w:lineRule="auto"/>
        <w:rPr>
          <w:sz w:val="22"/>
          <w:szCs w:val="24"/>
        </w:rPr>
      </w:pPr>
    </w:p>
    <w:p w:rsidR="005A2AE2" w:rsidRDefault="005A2AE2" w:rsidP="00FC28A1">
      <w:pPr>
        <w:spacing w:line="360" w:lineRule="auto"/>
        <w:rPr>
          <w:sz w:val="22"/>
          <w:szCs w:val="24"/>
        </w:rPr>
      </w:pPr>
    </w:p>
    <w:p w:rsidR="005A2AE2" w:rsidRDefault="005A2AE2" w:rsidP="00FC28A1">
      <w:pPr>
        <w:spacing w:line="360" w:lineRule="auto"/>
        <w:rPr>
          <w:sz w:val="22"/>
          <w:szCs w:val="24"/>
        </w:rPr>
      </w:pPr>
    </w:p>
    <w:p w:rsidR="005A2AE2" w:rsidRDefault="005A2AE2" w:rsidP="00FC28A1">
      <w:pPr>
        <w:spacing w:line="360" w:lineRule="auto"/>
        <w:rPr>
          <w:sz w:val="22"/>
          <w:szCs w:val="24"/>
        </w:rPr>
      </w:pPr>
    </w:p>
    <w:p w:rsidR="005A2AE2" w:rsidRDefault="005A2AE2" w:rsidP="00FC28A1">
      <w:pPr>
        <w:spacing w:line="360" w:lineRule="auto"/>
        <w:rPr>
          <w:sz w:val="22"/>
          <w:szCs w:val="24"/>
        </w:rPr>
      </w:pPr>
    </w:p>
    <w:p w:rsidR="005A2AE2" w:rsidRDefault="005A2AE2" w:rsidP="005A2AE2">
      <w:pPr>
        <w:spacing w:line="360" w:lineRule="auto"/>
        <w:jc w:val="right"/>
        <w:rPr>
          <w:sz w:val="22"/>
          <w:szCs w:val="24"/>
        </w:rPr>
      </w:pPr>
      <w:r>
        <w:rPr>
          <w:rFonts w:hint="eastAsia"/>
          <w:sz w:val="22"/>
          <w:szCs w:val="24"/>
        </w:rPr>
        <w:t>J</w:t>
      </w:r>
      <w:r>
        <w:rPr>
          <w:sz w:val="22"/>
          <w:szCs w:val="24"/>
        </w:rPr>
        <w:t>anuary 19, 2020</w:t>
      </w:r>
    </w:p>
    <w:p w:rsidR="005A2AE2" w:rsidRDefault="005A2AE2" w:rsidP="00FC28A1">
      <w:pPr>
        <w:spacing w:line="360" w:lineRule="auto"/>
        <w:rPr>
          <w:sz w:val="22"/>
          <w:szCs w:val="24"/>
        </w:rPr>
      </w:pPr>
    </w:p>
    <w:p w:rsidR="005A2AE2" w:rsidRDefault="005A2AE2" w:rsidP="00FC28A1">
      <w:pPr>
        <w:spacing w:line="360" w:lineRule="auto"/>
        <w:rPr>
          <w:sz w:val="22"/>
          <w:szCs w:val="24"/>
        </w:rPr>
      </w:pPr>
    </w:p>
    <w:p w:rsidR="005A2AE2" w:rsidRDefault="005A2AE2" w:rsidP="00FC28A1">
      <w:pPr>
        <w:spacing w:line="360" w:lineRule="auto"/>
        <w:rPr>
          <w:sz w:val="22"/>
          <w:szCs w:val="24"/>
        </w:rPr>
      </w:pPr>
    </w:p>
    <w:p w:rsidR="005A2AE2" w:rsidRDefault="005A2AE2" w:rsidP="00FC28A1">
      <w:pPr>
        <w:spacing w:line="360" w:lineRule="auto"/>
        <w:rPr>
          <w:sz w:val="22"/>
          <w:szCs w:val="24"/>
        </w:rPr>
      </w:pPr>
    </w:p>
    <w:p w:rsidR="005A2AE2" w:rsidRDefault="005A2AE2" w:rsidP="00FC28A1">
      <w:pPr>
        <w:spacing w:line="360" w:lineRule="auto"/>
        <w:rPr>
          <w:sz w:val="22"/>
          <w:szCs w:val="24"/>
        </w:rPr>
      </w:pPr>
    </w:p>
    <w:p w:rsidR="005A2AE2" w:rsidRDefault="005A2AE2" w:rsidP="00FC28A1">
      <w:pPr>
        <w:spacing w:line="360" w:lineRule="auto"/>
        <w:rPr>
          <w:sz w:val="22"/>
          <w:szCs w:val="24"/>
        </w:rPr>
      </w:pPr>
    </w:p>
    <w:p w:rsidR="005A2AE2" w:rsidRDefault="005A2AE2" w:rsidP="00FC28A1">
      <w:pPr>
        <w:spacing w:line="360" w:lineRule="auto"/>
        <w:rPr>
          <w:sz w:val="22"/>
          <w:szCs w:val="24"/>
        </w:rPr>
      </w:pPr>
    </w:p>
    <w:p w:rsidR="005A2AE2" w:rsidRDefault="005A2AE2" w:rsidP="00FC28A1">
      <w:pPr>
        <w:spacing w:line="360" w:lineRule="auto"/>
        <w:rPr>
          <w:sz w:val="22"/>
          <w:szCs w:val="24"/>
        </w:rPr>
      </w:pPr>
    </w:p>
    <w:sectPr w:rsidR="005A2AE2" w:rsidSect="00D70F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387" w:rsidRDefault="005A1387" w:rsidP="005A1387">
      <w:r>
        <w:separator/>
      </w:r>
    </w:p>
  </w:endnote>
  <w:endnote w:type="continuationSeparator" w:id="0">
    <w:p w:rsidR="005A1387" w:rsidRDefault="005A1387" w:rsidP="005A13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387" w:rsidRDefault="005A1387" w:rsidP="005A1387">
      <w:r>
        <w:separator/>
      </w:r>
    </w:p>
  </w:footnote>
  <w:footnote w:type="continuationSeparator" w:id="0">
    <w:p w:rsidR="005A1387" w:rsidRDefault="005A1387" w:rsidP="005A1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83ECD"/>
    <w:multiLevelType w:val="hybridMultilevel"/>
    <w:tmpl w:val="FC225492"/>
    <w:lvl w:ilvl="0" w:tplc="674682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285834"/>
    <w:multiLevelType w:val="hybridMultilevel"/>
    <w:tmpl w:val="64184EA6"/>
    <w:lvl w:ilvl="0" w:tplc="BE404A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3177AF9"/>
    <w:multiLevelType w:val="hybridMultilevel"/>
    <w:tmpl w:val="DBBC6512"/>
    <w:lvl w:ilvl="0" w:tplc="0A0A92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7449"/>
    <w:rsid w:val="001B1D81"/>
    <w:rsid w:val="002473B5"/>
    <w:rsid w:val="002969D8"/>
    <w:rsid w:val="002E231E"/>
    <w:rsid w:val="00365262"/>
    <w:rsid w:val="003E1CDE"/>
    <w:rsid w:val="0045336F"/>
    <w:rsid w:val="004B62B0"/>
    <w:rsid w:val="004E1AAE"/>
    <w:rsid w:val="005654BA"/>
    <w:rsid w:val="00596857"/>
    <w:rsid w:val="005A1387"/>
    <w:rsid w:val="005A2AE2"/>
    <w:rsid w:val="005B4B03"/>
    <w:rsid w:val="006100BC"/>
    <w:rsid w:val="00676632"/>
    <w:rsid w:val="007A3CC8"/>
    <w:rsid w:val="007B2520"/>
    <w:rsid w:val="008E1FFB"/>
    <w:rsid w:val="008E4723"/>
    <w:rsid w:val="0090010A"/>
    <w:rsid w:val="009803B2"/>
    <w:rsid w:val="00A205F5"/>
    <w:rsid w:val="00AA433F"/>
    <w:rsid w:val="00C27449"/>
    <w:rsid w:val="00CC7041"/>
    <w:rsid w:val="00D70F74"/>
    <w:rsid w:val="00DC5C93"/>
    <w:rsid w:val="00E27FD4"/>
    <w:rsid w:val="00F52CEE"/>
    <w:rsid w:val="00FC28A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449"/>
    <w:pPr>
      <w:widowControl w:val="0"/>
      <w:jc w:val="both"/>
    </w:pPr>
    <w:rPr>
      <w:rFonts w:ascii="等线" w:eastAsia="等线" w:hAnsi="等线"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1FFB"/>
    <w:pPr>
      <w:ind w:firstLineChars="200" w:firstLine="420"/>
    </w:pPr>
  </w:style>
  <w:style w:type="paragraph" w:styleId="a4">
    <w:name w:val="Date"/>
    <w:basedOn w:val="a"/>
    <w:next w:val="a"/>
    <w:link w:val="Char"/>
    <w:uiPriority w:val="99"/>
    <w:semiHidden/>
    <w:unhideWhenUsed/>
    <w:rsid w:val="005A2AE2"/>
    <w:pPr>
      <w:ind w:leftChars="2500" w:left="100"/>
    </w:pPr>
  </w:style>
  <w:style w:type="character" w:customStyle="1" w:styleId="Char">
    <w:name w:val="日期 Char"/>
    <w:basedOn w:val="a0"/>
    <w:link w:val="a4"/>
    <w:uiPriority w:val="99"/>
    <w:semiHidden/>
    <w:rsid w:val="005A2AE2"/>
    <w:rPr>
      <w:rFonts w:ascii="等线" w:eastAsia="等线" w:hAnsi="等线" w:cs="Arial"/>
    </w:rPr>
  </w:style>
  <w:style w:type="paragraph" w:styleId="a5">
    <w:name w:val="header"/>
    <w:basedOn w:val="a"/>
    <w:link w:val="Char0"/>
    <w:uiPriority w:val="99"/>
    <w:semiHidden/>
    <w:unhideWhenUsed/>
    <w:rsid w:val="005A138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5A1387"/>
    <w:rPr>
      <w:rFonts w:ascii="等线" w:eastAsia="等线" w:hAnsi="等线" w:cs="Arial"/>
      <w:sz w:val="18"/>
      <w:szCs w:val="18"/>
    </w:rPr>
  </w:style>
  <w:style w:type="paragraph" w:styleId="a6">
    <w:name w:val="footer"/>
    <w:basedOn w:val="a"/>
    <w:link w:val="Char1"/>
    <w:uiPriority w:val="99"/>
    <w:semiHidden/>
    <w:unhideWhenUsed/>
    <w:rsid w:val="005A1387"/>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5A1387"/>
    <w:rPr>
      <w:rFonts w:ascii="等线" w:eastAsia="等线" w:hAnsi="等线" w:cs="Arial"/>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7</Pages>
  <Words>1112</Words>
  <Characters>6344</Characters>
  <Application>Microsoft Office Word</Application>
  <DocSecurity>0</DocSecurity>
  <Lines>52</Lines>
  <Paragraphs>14</Paragraphs>
  <ScaleCrop>false</ScaleCrop>
  <Company/>
  <LinksUpToDate>false</LinksUpToDate>
  <CharactersWithSpaces>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Robin</dc:creator>
  <cp:keywords/>
  <dc:description/>
  <cp:lastModifiedBy>施毅</cp:lastModifiedBy>
  <cp:revision>16</cp:revision>
  <dcterms:created xsi:type="dcterms:W3CDTF">2020-02-09T06:18:00Z</dcterms:created>
  <dcterms:modified xsi:type="dcterms:W3CDTF">2020-02-11T05:25:00Z</dcterms:modified>
</cp:coreProperties>
</file>