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附件4</w:t>
      </w:r>
    </w:p>
    <w:p>
      <w:pPr>
        <w:widowControl w:val="0"/>
        <w:jc w:val="center"/>
        <w:rPr>
          <w:rFonts w:hint="default" w:ascii="Times New Roman" w:hAnsi="Times New Roman" w:eastAsia="黑体" w:cs="Times New Roman"/>
          <w:sz w:val="32"/>
        </w:rPr>
      </w:pPr>
    </w:p>
    <w:p>
      <w:pPr>
        <w:widowControl w:val="0"/>
        <w:jc w:val="center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2020年上海市可再生能源和新能源专项资金奖励</w:t>
      </w:r>
      <w:r>
        <w:rPr>
          <w:rFonts w:hint="default" w:ascii="Times New Roman" w:hAnsi="Times New Roman" w:eastAsia="黑体" w:cs="Times New Roman"/>
          <w:sz w:val="32"/>
          <w:lang w:eastAsia="zh-CN"/>
        </w:rPr>
        <w:t>项目</w:t>
      </w:r>
      <w:r>
        <w:rPr>
          <w:rFonts w:hint="default" w:ascii="Times New Roman" w:hAnsi="Times New Roman" w:eastAsia="黑体" w:cs="Times New Roman"/>
          <w:sz w:val="32"/>
        </w:rPr>
        <w:t>表</w:t>
      </w:r>
    </w:p>
    <w:p>
      <w:pPr>
        <w:widowControl w:val="0"/>
        <w:jc w:val="center"/>
        <w:rPr>
          <w:rFonts w:hint="default" w:ascii="Times New Roman" w:hAnsi="Times New Roman" w:eastAsia="黑体" w:cs="Times New Roman"/>
          <w:sz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</w:rPr>
        <w:t>（</w:t>
      </w:r>
      <w:r>
        <w:rPr>
          <w:rFonts w:hint="default" w:ascii="Times New Roman" w:hAnsi="Times New Roman" w:eastAsia="黑体" w:cs="Times New Roman"/>
          <w:sz w:val="32"/>
          <w:lang w:eastAsia="zh-CN"/>
        </w:rPr>
        <w:t>变更项目</w:t>
      </w:r>
      <w:r>
        <w:rPr>
          <w:rFonts w:hint="default" w:ascii="Times New Roman" w:hAnsi="Times New Roman" w:eastAsia="黑体" w:cs="Times New Roman"/>
          <w:sz w:val="32"/>
        </w:rPr>
        <w:t>）</w:t>
      </w:r>
    </w:p>
    <w:bookmarkEnd w:id="0"/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(a)项目单位变更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666"/>
        <w:gridCol w:w="3219"/>
        <w:gridCol w:w="643"/>
        <w:gridCol w:w="1889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2" w:hRule="atLeast"/>
        </w:trPr>
        <w:tc>
          <w:tcPr>
            <w:tcW w:w="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原项目单位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变更后项目单位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上海炽然光电科技有限公司利用朱家角镇康园路399弄水都南岸397号屋顶建设4.08kW光伏发电项目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青浦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上海炽然光电科技有限公司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上海浦铭水电设备安装工程有限公司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恋海酒店分布式光伏发电项目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浦东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浦东新区老港镇恋海酒店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浦东新区老港镇海燕旅馆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上海电力学院临港新校区智能微电网综合能源服务项目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浦东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国网节能服务有限公司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国网综合能源服务集团有限公司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上海舒洁净化空调机械有限公司90KW分布式光伏项目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奉贤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上海嵘秀能源科技有限公司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上海嵘秀能源科技集团有限公司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顾戴路80号500千瓦分布式光伏发电项目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闵行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锦江麦德龙现购自运有限公司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麦德龙商业集团有限公司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上海泖田生态农业投资有限公司80KW屋顶分布式光伏发电项目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松江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上海泖田生态农业投资有限公司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上海泖田湿地生态农业投资有限公司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上海航天产业园（800所）2181KWp屋顶分布式光伏发电新建项目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松江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上海耀阳光伏电力有限公司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上海航天智慧能源技术有限公司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松江区泖港镇黄桥村委会31.36KW分布式光伏发电项目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松江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松江区泖港镇黄桥村民委员会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松江区泖港镇黄桥村村民委员会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上海颐尚电工科技有限公司20KW屋顶分布式光伏发电项目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松江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上海颐尚电工科技有限公司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上海颐尚电气科技股份有限公司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上海圣克赛斯液压机械有限公司100KW屋顶分布式光伏发电项目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松江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上海赛烁电力科技合伙企业（有限合伙）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上海赛烁电力科技合伙企业（普通合伙）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上海松江大润发卖场300KW屋顶分布式光伏发电项目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松江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上海茸迈新能源科技合伙企业（有限合伙）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上海茸迈新能源科技合伙企业（普通合伙）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第一中级人民法院分布式光伏发电项目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上海达实联欣科技发展有限公司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威立雅能源科技（上海）有限公司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(</w:t>
      </w:r>
      <w:r>
        <w:rPr>
          <w:rFonts w:hint="default" w:ascii="Times New Roman" w:hAnsi="Times New Roman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b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)</w:t>
      </w:r>
      <w:r>
        <w:rPr>
          <w:rFonts w:hint="default" w:ascii="Times New Roman" w:hAnsi="Times New Roman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奖励标准变更</w:t>
      </w:r>
    </w:p>
    <w:tbl>
      <w:tblPr>
        <w:tblStyle w:val="2"/>
        <w:tblpPr w:leftFromText="180" w:rightFromText="180" w:vertAnchor="text" w:horzAnchor="page" w:tblpX="1822" w:tblpY="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13"/>
        <w:gridCol w:w="3200"/>
        <w:gridCol w:w="625"/>
        <w:gridCol w:w="1912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原奖励标准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调整后奖励标准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上海电力学院临港新校区智能微电网综合能源服务项目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浦东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0.25元/千瓦时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0.55元/千瓦时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(</w:t>
      </w:r>
      <w:r>
        <w:rPr>
          <w:rFonts w:hint="default" w:ascii="Times New Roman" w:hAnsi="Times New Roman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)</w:t>
      </w:r>
      <w:r>
        <w:rPr>
          <w:rFonts w:hint="default" w:ascii="Times New Roman" w:hAnsi="Times New Roman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居民光伏变更</w:t>
      </w:r>
    </w:p>
    <w:tbl>
      <w:tblPr>
        <w:tblStyle w:val="2"/>
        <w:tblpPr w:leftFromText="180" w:rightFromText="180" w:vertAnchor="text" w:horzAnchor="page" w:tblpX="1842" w:tblpY="1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865"/>
        <w:gridCol w:w="4235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0" w:hRule="atLeast"/>
        </w:trPr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户名变更数量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青浦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闵行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F54D3"/>
    <w:rsid w:val="0CD45A7D"/>
    <w:rsid w:val="71A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2021-01-18T02:02:00Z</dcterms:created>
  <dc:creator>国贸周润发</dc:creator>
  <cp:lastModifiedBy>国贸周润发</cp:lastModifiedBy>
  <dcterms:modified xsi:type="dcterms:W3CDTF">2021-01-18T02:07:23Z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