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BF" w:rsidRDefault="00E01EBF">
      <w:pPr>
        <w:spacing w:line="380" w:lineRule="exact"/>
        <w:rPr>
          <w:rFonts w:ascii="黑体" w:eastAsia="黑体" w:hAnsi="宋体"/>
          <w:color w:val="000000"/>
          <w:kern w:val="0"/>
          <w:sz w:val="32"/>
          <w:szCs w:val="32"/>
        </w:rPr>
      </w:pPr>
    </w:p>
    <w:p w:rsidR="00E01EBF" w:rsidRDefault="00E01EBF">
      <w:pPr>
        <w:spacing w:line="380" w:lineRule="exact"/>
        <w:rPr>
          <w:rFonts w:ascii="黑体" w:eastAsia="黑体" w:hAnsi="宋体"/>
          <w:color w:val="000000"/>
          <w:kern w:val="0"/>
          <w:sz w:val="30"/>
          <w:szCs w:val="30"/>
        </w:rPr>
      </w:pPr>
      <w:bookmarkStart w:id="0" w:name="_GoBack"/>
      <w:bookmarkEnd w:id="0"/>
    </w:p>
    <w:p w:rsidR="00E01EBF" w:rsidRDefault="00E01EBF">
      <w:pPr>
        <w:spacing w:line="760" w:lineRule="exact"/>
        <w:rPr>
          <w:rFonts w:ascii="黑体" w:eastAsia="黑体" w:hAnsi="宋体"/>
          <w:color w:val="FF0000"/>
          <w:kern w:val="0"/>
          <w:sz w:val="30"/>
          <w:szCs w:val="30"/>
        </w:rPr>
      </w:pPr>
    </w:p>
    <w:p w:rsidR="00E01EBF" w:rsidRDefault="004419F0">
      <w:pPr>
        <w:jc w:val="center"/>
        <w:rPr>
          <w:rFonts w:ascii="方正小标宋简体" w:eastAsia="方正小标宋简体" w:hAnsi="宋体"/>
          <w:color w:val="FF0000"/>
          <w:spacing w:val="266"/>
          <w:w w:val="72"/>
          <w:kern w:val="0"/>
          <w:sz w:val="72"/>
          <w:szCs w:val="72"/>
        </w:rPr>
      </w:pPr>
      <w:r w:rsidRPr="009C69CF">
        <w:rPr>
          <w:rFonts w:ascii="方正小标宋简体" w:eastAsia="方正小标宋简体" w:hAnsi="宋体" w:hint="eastAsia"/>
          <w:color w:val="FF0000"/>
          <w:spacing w:val="62"/>
          <w:kern w:val="0"/>
          <w:sz w:val="72"/>
          <w:szCs w:val="72"/>
          <w:fitText w:val="8320" w:id="184295936"/>
        </w:rPr>
        <w:t>上海市教育委员会文</w:t>
      </w:r>
      <w:r w:rsidRPr="009C69CF">
        <w:rPr>
          <w:rFonts w:ascii="方正小标宋简体" w:eastAsia="方正小标宋简体" w:hAnsi="宋体" w:hint="eastAsia"/>
          <w:color w:val="FF0000"/>
          <w:spacing w:val="2"/>
          <w:kern w:val="0"/>
          <w:sz w:val="72"/>
          <w:szCs w:val="72"/>
          <w:fitText w:val="8320" w:id="184295936"/>
        </w:rPr>
        <w:t>件</w:t>
      </w:r>
    </w:p>
    <w:p w:rsidR="00E01EBF" w:rsidRDefault="00E01EBF">
      <w:pPr>
        <w:spacing w:line="580" w:lineRule="exact"/>
        <w:rPr>
          <w:rFonts w:ascii="黑体" w:eastAsia="黑体" w:hAnsi="华文中宋"/>
          <w:sz w:val="30"/>
          <w:szCs w:val="30"/>
        </w:rPr>
      </w:pPr>
    </w:p>
    <w:p w:rsidR="00E01EBF" w:rsidRDefault="00E01EBF">
      <w:pPr>
        <w:spacing w:line="580" w:lineRule="exact"/>
        <w:rPr>
          <w:rFonts w:ascii="文鼎大标宋简" w:eastAsia="文鼎大标宋简" w:hAnsi="华文中宋"/>
          <w:sz w:val="36"/>
          <w:szCs w:val="36"/>
        </w:rPr>
      </w:pPr>
    </w:p>
    <w:p w:rsidR="00E01EBF" w:rsidRDefault="009C69CF">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4419F0">
        <w:rPr>
          <w:rFonts w:ascii="仿宋_GB2312" w:eastAsia="仿宋_GB2312" w:hint="eastAsia"/>
          <w:sz w:val="30"/>
          <w:szCs w:val="30"/>
        </w:rPr>
        <w:t>沪教委学</w:t>
      </w:r>
      <w:r w:rsidR="004419F0">
        <w:rPr>
          <w:rFonts w:ascii="仿宋_GB2312" w:eastAsia="仿宋_GB2312"/>
          <w:sz w:val="30"/>
          <w:szCs w:val="30"/>
        </w:rPr>
        <w:t>〔</w:t>
      </w:r>
      <w:r w:rsidR="004419F0">
        <w:rPr>
          <w:rFonts w:ascii="仿宋_GB2312" w:eastAsia="仿宋_GB2312" w:hint="eastAsia"/>
          <w:sz w:val="30"/>
          <w:szCs w:val="30"/>
        </w:rPr>
        <w:t>2025</w:t>
      </w:r>
      <w:r w:rsidR="004419F0">
        <w:rPr>
          <w:rFonts w:ascii="仿宋_GB2312" w:eastAsia="仿宋_GB2312"/>
          <w:sz w:val="30"/>
          <w:szCs w:val="30"/>
        </w:rPr>
        <w:t>〕</w:t>
      </w:r>
      <w:r w:rsidR="004419F0">
        <w:rPr>
          <w:rFonts w:ascii="仿宋_GB2312" w:eastAsia="仿宋_GB2312" w:hint="eastAsia"/>
          <w:sz w:val="30"/>
          <w:szCs w:val="30"/>
        </w:rPr>
        <w:t xml:space="preserve">50号                    </w:t>
      </w:r>
    </w:p>
    <w:p w:rsidR="00E01EBF" w:rsidRDefault="00E01EBF">
      <w:pPr>
        <w:spacing w:line="560" w:lineRule="exact"/>
        <w:jc w:val="center"/>
        <w:rPr>
          <w:rFonts w:ascii="仿宋_GB2312" w:eastAsia="仿宋_GB2312"/>
          <w:sz w:val="32"/>
        </w:rPr>
      </w:pPr>
    </w:p>
    <w:p w:rsidR="00E01EBF" w:rsidRDefault="00E01EBF">
      <w:pPr>
        <w:spacing w:line="560" w:lineRule="exact"/>
        <w:jc w:val="center"/>
        <w:rPr>
          <w:rFonts w:ascii="仿宋_GB2312" w:eastAsia="仿宋_GB2312"/>
          <w:sz w:val="32"/>
        </w:rPr>
      </w:pPr>
    </w:p>
    <w:p w:rsidR="00E01EBF" w:rsidRDefault="004419F0">
      <w:pPr>
        <w:spacing w:line="54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上海市教育委员会关于开展202</w:t>
      </w:r>
      <w:r>
        <w:rPr>
          <w:rFonts w:ascii="方正小标宋简体" w:eastAsia="方正小标宋简体"/>
          <w:sz w:val="38"/>
          <w:szCs w:val="38"/>
        </w:rPr>
        <w:t>5</w:t>
      </w:r>
      <w:r>
        <w:rPr>
          <w:rFonts w:ascii="方正小标宋简体" w:eastAsia="方正小标宋简体" w:hint="eastAsia"/>
          <w:sz w:val="38"/>
          <w:szCs w:val="38"/>
        </w:rPr>
        <w:t>年上海高校</w:t>
      </w:r>
    </w:p>
    <w:p w:rsidR="00E01EBF" w:rsidRDefault="004419F0">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毕业生就业工作典型案例推荐活动的通知</w:t>
      </w:r>
    </w:p>
    <w:p w:rsidR="00E01EBF" w:rsidRDefault="00E01EBF">
      <w:pPr>
        <w:spacing w:line="540" w:lineRule="exact"/>
        <w:rPr>
          <w:rFonts w:ascii="华文中宋" w:eastAsia="华文中宋" w:hAnsi="华文中宋"/>
          <w:b/>
          <w:sz w:val="36"/>
          <w:szCs w:val="36"/>
        </w:rPr>
      </w:pPr>
    </w:p>
    <w:p w:rsidR="00E01EBF" w:rsidRDefault="004419F0">
      <w:pPr>
        <w:spacing w:line="520" w:lineRule="exact"/>
        <w:rPr>
          <w:rFonts w:ascii="仿宋_GB2312" w:eastAsia="仿宋_GB2312"/>
          <w:sz w:val="30"/>
          <w:szCs w:val="30"/>
        </w:rPr>
      </w:pPr>
      <w:r>
        <w:rPr>
          <w:rFonts w:ascii="仿宋_GB2312" w:eastAsia="仿宋_GB2312" w:hint="eastAsia"/>
          <w:sz w:val="30"/>
          <w:szCs w:val="30"/>
        </w:rPr>
        <w:t>各高等学校：</w:t>
      </w:r>
    </w:p>
    <w:p w:rsidR="00E01EBF" w:rsidRDefault="004419F0">
      <w:pPr>
        <w:spacing w:line="520" w:lineRule="exact"/>
        <w:ind w:firstLineChars="200" w:firstLine="600"/>
        <w:rPr>
          <w:rFonts w:ascii="仿宋_GB2312" w:eastAsia="仿宋_GB2312"/>
          <w:b/>
          <w:sz w:val="30"/>
          <w:szCs w:val="30"/>
        </w:rPr>
      </w:pPr>
      <w:r>
        <w:rPr>
          <w:rFonts w:ascii="仿宋_GB2312" w:eastAsia="仿宋_GB2312" w:hint="eastAsia"/>
          <w:sz w:val="30"/>
          <w:szCs w:val="30"/>
        </w:rPr>
        <w:t>为进一步提升上海高校毕业生就业工作质量，</w:t>
      </w:r>
      <w:r>
        <w:rPr>
          <w:rFonts w:ascii="仿宋_GB2312" w:eastAsia="仿宋_GB2312" w:hint="eastAsia"/>
          <w:color w:val="000000"/>
          <w:sz w:val="30"/>
          <w:szCs w:val="30"/>
        </w:rPr>
        <w:t>总结经验，激励先进，树立典型，更好地调动和激励高校就业工作队伍的积极性和创造性，营造社会各界积极关注高校毕业生就业工作的良好氛围，经研究，市教委决定开展202</w:t>
      </w:r>
      <w:r>
        <w:rPr>
          <w:rFonts w:ascii="仿宋_GB2312" w:eastAsia="仿宋_GB2312"/>
          <w:color w:val="000000"/>
          <w:sz w:val="30"/>
          <w:szCs w:val="30"/>
        </w:rPr>
        <w:t>5</w:t>
      </w:r>
      <w:r>
        <w:rPr>
          <w:rFonts w:ascii="仿宋_GB2312" w:eastAsia="仿宋_GB2312" w:hint="eastAsia"/>
          <w:color w:val="000000"/>
          <w:sz w:val="30"/>
          <w:szCs w:val="30"/>
        </w:rPr>
        <w:t>年上海高校毕业生就业工作典型案例推荐活动。现将具体事项通知如下：</w:t>
      </w:r>
    </w:p>
    <w:p w:rsidR="00E01EBF" w:rsidRDefault="004419F0">
      <w:pPr>
        <w:spacing w:line="520" w:lineRule="exact"/>
        <w:ind w:firstLineChars="200" w:firstLine="600"/>
        <w:rPr>
          <w:rFonts w:ascii="黑体" w:eastAsia="黑体" w:hAnsi="黑体"/>
          <w:sz w:val="30"/>
          <w:szCs w:val="30"/>
        </w:rPr>
      </w:pPr>
      <w:r>
        <w:rPr>
          <w:rFonts w:ascii="黑体" w:eastAsia="黑体" w:hAnsi="黑体" w:hint="eastAsia"/>
          <w:sz w:val="30"/>
          <w:szCs w:val="30"/>
        </w:rPr>
        <w:t>一、指导思想</w:t>
      </w:r>
    </w:p>
    <w:p w:rsidR="00E01EBF" w:rsidRDefault="004419F0">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坚持以习近平新时代中国特色社会主义思想为指导，</w:t>
      </w:r>
      <w:r>
        <w:rPr>
          <w:rFonts w:ascii="仿宋_GB2312" w:eastAsia="仿宋_GB2312" w:hAnsi="华文仿宋" w:cs="仿宋_GB2312" w:hint="eastAsia"/>
          <w:sz w:val="30"/>
          <w:szCs w:val="30"/>
        </w:rPr>
        <w:t>深入学习贯彻党的</w:t>
      </w:r>
      <w:r>
        <w:rPr>
          <w:rFonts w:ascii="仿宋_GB2312" w:eastAsia="仿宋_GB2312" w:hAnsi="仿宋" w:hint="eastAsia"/>
          <w:sz w:val="30"/>
          <w:szCs w:val="30"/>
        </w:rPr>
        <w:t>二十届三中全会</w:t>
      </w:r>
      <w:r>
        <w:rPr>
          <w:rFonts w:ascii="仿宋_GB2312" w:eastAsia="仿宋_GB2312" w:hAnsi="华文仿宋" w:cs="仿宋_GB2312" w:hint="eastAsia"/>
          <w:sz w:val="30"/>
          <w:szCs w:val="30"/>
        </w:rPr>
        <w:t>精神，全面落实党中央、国务院关于高校毕业生就业创业工作的决策部署和市委、市政府关于做好高校毕业</w:t>
      </w:r>
      <w:r>
        <w:rPr>
          <w:rFonts w:ascii="仿宋_GB2312" w:eastAsia="仿宋_GB2312" w:hAnsi="华文仿宋" w:cs="仿宋_GB2312" w:hint="eastAsia"/>
          <w:sz w:val="30"/>
          <w:szCs w:val="30"/>
        </w:rPr>
        <w:lastRenderedPageBreak/>
        <w:t>生就业创业工作的具体要求</w:t>
      </w:r>
      <w:r>
        <w:rPr>
          <w:rFonts w:ascii="仿宋_GB2312" w:eastAsia="仿宋_GB2312" w:hAnsi="仿宋" w:hint="eastAsia"/>
          <w:sz w:val="30"/>
          <w:szCs w:val="30"/>
        </w:rPr>
        <w:t>，根据《国务院办公厅关于进一步做好高校毕业生等青年就业创业工作的通知》（国办发〔2022〕13号）、《</w:t>
      </w:r>
      <w:bookmarkStart w:id="1" w:name="OLE_LINK1"/>
      <w:r>
        <w:rPr>
          <w:rFonts w:ascii="仿宋_GB2312" w:eastAsia="仿宋_GB2312" w:hAnsi="仿宋" w:hint="eastAsia"/>
          <w:sz w:val="30"/>
          <w:szCs w:val="30"/>
        </w:rPr>
        <w:t>教育部关于做好20</w:t>
      </w:r>
      <w:r>
        <w:rPr>
          <w:rFonts w:ascii="仿宋_GB2312" w:eastAsia="仿宋_GB2312" w:hAnsi="仿宋"/>
          <w:sz w:val="30"/>
          <w:szCs w:val="30"/>
        </w:rPr>
        <w:t>25</w:t>
      </w:r>
      <w:r>
        <w:rPr>
          <w:rFonts w:ascii="仿宋_GB2312" w:eastAsia="仿宋_GB2312" w:hAnsi="仿宋" w:hint="eastAsia"/>
          <w:sz w:val="30"/>
          <w:szCs w:val="30"/>
        </w:rPr>
        <w:t>届全国普通高校毕业生就业创业工作的通知</w:t>
      </w:r>
      <w:bookmarkEnd w:id="1"/>
      <w:r>
        <w:rPr>
          <w:rFonts w:ascii="仿宋_GB2312" w:eastAsia="仿宋_GB2312" w:hAnsi="仿宋" w:hint="eastAsia"/>
          <w:sz w:val="30"/>
          <w:szCs w:val="30"/>
        </w:rPr>
        <w:t>》（教就业〔202</w:t>
      </w:r>
      <w:r>
        <w:rPr>
          <w:rFonts w:ascii="仿宋_GB2312" w:eastAsia="仿宋_GB2312" w:hAnsi="仿宋"/>
          <w:sz w:val="30"/>
          <w:szCs w:val="30"/>
        </w:rPr>
        <w:t>4</w:t>
      </w:r>
      <w:r>
        <w:rPr>
          <w:rFonts w:ascii="仿宋_GB2312" w:eastAsia="仿宋_GB2312" w:hAnsi="仿宋" w:hint="eastAsia"/>
          <w:sz w:val="30"/>
          <w:szCs w:val="30"/>
        </w:rPr>
        <w:t>〕</w:t>
      </w:r>
      <w:r>
        <w:rPr>
          <w:rFonts w:ascii="仿宋_GB2312" w:eastAsia="仿宋_GB2312" w:hAnsi="仿宋"/>
          <w:sz w:val="30"/>
          <w:szCs w:val="30"/>
        </w:rPr>
        <w:t>5</w:t>
      </w:r>
      <w:r>
        <w:rPr>
          <w:rFonts w:ascii="仿宋_GB2312" w:eastAsia="仿宋_GB2312" w:hAnsi="仿宋" w:hint="eastAsia"/>
          <w:sz w:val="30"/>
          <w:szCs w:val="30"/>
        </w:rPr>
        <w:t>号）要求，强调完善就业优先政策，健全高质量充分就业促进机制，强化宣传引导，大力总结各高校促就业的好经验、好做法，持续开展就业典型案例和毕业生就业创业典型人物总结宣传，积极营造全社会关心支持高校毕业生就业的良好氛围，提升我市高校就业工作水平和服务质量。</w:t>
      </w:r>
    </w:p>
    <w:p w:rsidR="00E01EBF" w:rsidRDefault="004419F0">
      <w:pPr>
        <w:spacing w:line="520" w:lineRule="exact"/>
        <w:ind w:firstLineChars="200" w:firstLine="600"/>
        <w:rPr>
          <w:rFonts w:ascii="黑体" w:eastAsia="黑体" w:hAnsi="黑体"/>
          <w:sz w:val="30"/>
          <w:szCs w:val="30"/>
        </w:rPr>
      </w:pPr>
      <w:r>
        <w:rPr>
          <w:rFonts w:ascii="黑体" w:eastAsia="黑体" w:hAnsi="黑体" w:hint="eastAsia"/>
          <w:sz w:val="30"/>
          <w:szCs w:val="30"/>
        </w:rPr>
        <w:t>二、推荐要求和推荐额度</w:t>
      </w:r>
    </w:p>
    <w:p w:rsidR="00E01EBF" w:rsidRDefault="004419F0">
      <w:pPr>
        <w:spacing w:line="520" w:lineRule="exact"/>
        <w:ind w:firstLineChars="200" w:firstLine="600"/>
        <w:rPr>
          <w:rFonts w:ascii="楷体_GB2312" w:eastAsia="楷体_GB2312" w:hAnsi="仿宋"/>
          <w:sz w:val="30"/>
          <w:szCs w:val="30"/>
        </w:rPr>
      </w:pPr>
      <w:r>
        <w:rPr>
          <w:rFonts w:ascii="楷体_GB2312" w:eastAsia="楷体_GB2312" w:hAnsi="仿宋" w:hint="eastAsia"/>
          <w:sz w:val="30"/>
          <w:szCs w:val="30"/>
        </w:rPr>
        <w:t>（一）推荐案例要求</w:t>
      </w:r>
    </w:p>
    <w:p w:rsidR="00E01EBF" w:rsidRDefault="004419F0">
      <w:pPr>
        <w:spacing w:line="520" w:lineRule="exact"/>
        <w:ind w:firstLineChars="200" w:firstLine="600"/>
        <w:rPr>
          <w:rFonts w:ascii="仿宋_GB2312" w:eastAsia="仿宋_GB2312" w:hAnsi="仿宋"/>
          <w:sz w:val="30"/>
          <w:szCs w:val="30"/>
        </w:rPr>
      </w:pPr>
      <w:bookmarkStart w:id="2" w:name="OLE_LINK2"/>
      <w:r>
        <w:rPr>
          <w:rFonts w:eastAsia="仿宋_GB2312" w:hint="eastAsia"/>
          <w:color w:val="000000"/>
          <w:sz w:val="30"/>
          <w:szCs w:val="30"/>
        </w:rPr>
        <w:t>围绕高校大学生就业工作中关键问题进行总结凝练，要求主题突出、内容充实、具有较强的借鉴意义、应用价值和引领效应。字数在</w:t>
      </w:r>
      <w:r>
        <w:rPr>
          <w:rFonts w:eastAsia="仿宋_GB2312" w:hint="eastAsia"/>
          <w:color w:val="000000"/>
          <w:sz w:val="30"/>
          <w:szCs w:val="30"/>
        </w:rPr>
        <w:t>1</w:t>
      </w:r>
      <w:r>
        <w:rPr>
          <w:rFonts w:eastAsia="仿宋_GB2312"/>
          <w:color w:val="000000"/>
          <w:sz w:val="30"/>
          <w:szCs w:val="30"/>
        </w:rPr>
        <w:t>000</w:t>
      </w:r>
      <w:r>
        <w:rPr>
          <w:rFonts w:eastAsia="仿宋_GB2312" w:hint="eastAsia"/>
          <w:color w:val="000000"/>
          <w:sz w:val="30"/>
          <w:szCs w:val="30"/>
        </w:rPr>
        <w:t>—</w:t>
      </w:r>
      <w:r>
        <w:rPr>
          <w:rFonts w:eastAsia="仿宋_GB2312"/>
          <w:color w:val="000000"/>
          <w:sz w:val="30"/>
          <w:szCs w:val="30"/>
        </w:rPr>
        <w:t>1500</w:t>
      </w:r>
      <w:r>
        <w:rPr>
          <w:rFonts w:eastAsia="仿宋_GB2312" w:hint="eastAsia"/>
          <w:color w:val="000000"/>
          <w:sz w:val="30"/>
          <w:szCs w:val="30"/>
        </w:rPr>
        <w:t>字左右。</w:t>
      </w:r>
    </w:p>
    <w:bookmarkEnd w:id="2"/>
    <w:p w:rsidR="00E01EBF" w:rsidRDefault="004419F0">
      <w:pPr>
        <w:spacing w:line="520" w:lineRule="exact"/>
        <w:ind w:firstLineChars="200" w:firstLine="600"/>
        <w:rPr>
          <w:rFonts w:ascii="楷体_GB2312" w:eastAsia="楷体_GB2312" w:hAnsi="仿宋"/>
          <w:sz w:val="30"/>
          <w:szCs w:val="30"/>
        </w:rPr>
      </w:pPr>
      <w:r>
        <w:rPr>
          <w:rFonts w:ascii="楷体_GB2312" w:eastAsia="楷体_GB2312" w:hAnsi="仿宋" w:hint="eastAsia"/>
          <w:sz w:val="30"/>
          <w:szCs w:val="30"/>
        </w:rPr>
        <w:t>（二）推荐额度</w:t>
      </w:r>
    </w:p>
    <w:p w:rsidR="00E01EBF" w:rsidRDefault="004419F0">
      <w:pPr>
        <w:spacing w:line="520" w:lineRule="exact"/>
        <w:ind w:firstLineChars="200" w:firstLine="600"/>
        <w:rPr>
          <w:rFonts w:ascii="仿宋_GB2312" w:eastAsia="仿宋_GB2312" w:hAnsi="仿宋"/>
          <w:b/>
          <w:bCs/>
          <w:sz w:val="30"/>
          <w:szCs w:val="30"/>
        </w:rPr>
      </w:pPr>
      <w:r>
        <w:rPr>
          <w:rFonts w:ascii="仿宋_GB2312" w:eastAsia="仿宋_GB2312" w:hAnsi="仿宋" w:hint="eastAsia"/>
          <w:sz w:val="30"/>
          <w:szCs w:val="30"/>
        </w:rPr>
        <w:t>202</w:t>
      </w:r>
      <w:r>
        <w:rPr>
          <w:rFonts w:ascii="仿宋_GB2312" w:eastAsia="仿宋_GB2312" w:hAnsi="仿宋"/>
          <w:sz w:val="30"/>
          <w:szCs w:val="30"/>
        </w:rPr>
        <w:t>5</w:t>
      </w:r>
      <w:r>
        <w:rPr>
          <w:rFonts w:ascii="仿宋_GB2312" w:eastAsia="仿宋_GB2312" w:hAnsi="仿宋" w:hint="eastAsia"/>
          <w:sz w:val="30"/>
          <w:szCs w:val="30"/>
        </w:rPr>
        <w:t>届毕业生规模在0.</w:t>
      </w:r>
      <w:r>
        <w:rPr>
          <w:rFonts w:ascii="仿宋_GB2312" w:eastAsia="仿宋_GB2312" w:hAnsi="仿宋"/>
          <w:sz w:val="30"/>
          <w:szCs w:val="30"/>
        </w:rPr>
        <w:t>3</w:t>
      </w:r>
      <w:r>
        <w:rPr>
          <w:rFonts w:ascii="仿宋_GB2312" w:eastAsia="仿宋_GB2312" w:hAnsi="仿宋" w:hint="eastAsia"/>
          <w:sz w:val="30"/>
          <w:szCs w:val="30"/>
        </w:rPr>
        <w:t>万人以下的高校可推荐2个，毕业生规模在0.</w:t>
      </w:r>
      <w:r>
        <w:rPr>
          <w:rFonts w:ascii="仿宋_GB2312" w:eastAsia="仿宋_GB2312" w:hAnsi="仿宋"/>
          <w:sz w:val="30"/>
          <w:szCs w:val="30"/>
        </w:rPr>
        <w:t>3</w:t>
      </w:r>
      <w:r>
        <w:rPr>
          <w:rFonts w:ascii="仿宋_GB2312" w:eastAsia="仿宋_GB2312" w:hAnsi="仿宋" w:hint="eastAsia"/>
          <w:sz w:val="30"/>
          <w:szCs w:val="30"/>
        </w:rPr>
        <w:t>—0.</w:t>
      </w:r>
      <w:r>
        <w:rPr>
          <w:rFonts w:ascii="仿宋_GB2312" w:eastAsia="仿宋_GB2312" w:hAnsi="仿宋"/>
          <w:sz w:val="30"/>
          <w:szCs w:val="30"/>
        </w:rPr>
        <w:t>6</w:t>
      </w:r>
      <w:r>
        <w:rPr>
          <w:rFonts w:ascii="仿宋_GB2312" w:eastAsia="仿宋_GB2312" w:hAnsi="仿宋" w:hint="eastAsia"/>
          <w:sz w:val="30"/>
          <w:szCs w:val="30"/>
        </w:rPr>
        <w:t>万人的高校可推荐</w:t>
      </w:r>
      <w:r>
        <w:rPr>
          <w:rFonts w:ascii="仿宋_GB2312" w:eastAsia="仿宋_GB2312" w:hAnsi="仿宋"/>
          <w:sz w:val="30"/>
          <w:szCs w:val="30"/>
        </w:rPr>
        <w:t>3</w:t>
      </w:r>
      <w:r>
        <w:rPr>
          <w:rFonts w:ascii="仿宋_GB2312" w:eastAsia="仿宋_GB2312" w:hAnsi="仿宋" w:hint="eastAsia"/>
          <w:sz w:val="30"/>
          <w:szCs w:val="30"/>
        </w:rPr>
        <w:t>个，</w:t>
      </w:r>
      <w:bookmarkStart w:id="3" w:name="OLE_LINK4"/>
      <w:bookmarkStart w:id="4" w:name="OLE_LINK3"/>
      <w:r>
        <w:rPr>
          <w:rFonts w:ascii="仿宋_GB2312" w:eastAsia="仿宋_GB2312" w:hAnsi="仿宋" w:hint="eastAsia"/>
          <w:sz w:val="30"/>
          <w:szCs w:val="30"/>
        </w:rPr>
        <w:t>毕业生规模在0.</w:t>
      </w:r>
      <w:r>
        <w:rPr>
          <w:rFonts w:ascii="仿宋_GB2312" w:eastAsia="仿宋_GB2312" w:hAnsi="仿宋"/>
          <w:sz w:val="30"/>
          <w:szCs w:val="30"/>
        </w:rPr>
        <w:t>6</w:t>
      </w:r>
      <w:r>
        <w:rPr>
          <w:rFonts w:ascii="仿宋_GB2312" w:eastAsia="仿宋_GB2312" w:hAnsi="仿宋" w:hint="eastAsia"/>
          <w:sz w:val="30"/>
          <w:szCs w:val="30"/>
        </w:rPr>
        <w:t>—0.</w:t>
      </w:r>
      <w:r>
        <w:rPr>
          <w:rFonts w:ascii="仿宋_GB2312" w:eastAsia="仿宋_GB2312" w:hAnsi="仿宋"/>
          <w:sz w:val="30"/>
          <w:szCs w:val="30"/>
        </w:rPr>
        <w:t>9</w:t>
      </w:r>
      <w:r>
        <w:rPr>
          <w:rFonts w:ascii="仿宋_GB2312" w:eastAsia="仿宋_GB2312" w:hAnsi="仿宋" w:hint="eastAsia"/>
          <w:sz w:val="30"/>
          <w:szCs w:val="30"/>
        </w:rPr>
        <w:t>万人的高校可推荐</w:t>
      </w:r>
      <w:r>
        <w:rPr>
          <w:rFonts w:ascii="仿宋_GB2312" w:eastAsia="仿宋_GB2312" w:hAnsi="仿宋"/>
          <w:sz w:val="30"/>
          <w:szCs w:val="30"/>
        </w:rPr>
        <w:t>4</w:t>
      </w:r>
      <w:r>
        <w:rPr>
          <w:rFonts w:ascii="仿宋_GB2312" w:eastAsia="仿宋_GB2312" w:hAnsi="仿宋" w:hint="eastAsia"/>
          <w:sz w:val="30"/>
          <w:szCs w:val="30"/>
        </w:rPr>
        <w:t>个，</w:t>
      </w:r>
      <w:bookmarkEnd w:id="3"/>
      <w:bookmarkEnd w:id="4"/>
      <w:r>
        <w:rPr>
          <w:rFonts w:ascii="仿宋_GB2312" w:eastAsia="仿宋_GB2312" w:hAnsi="仿宋" w:hint="eastAsia"/>
          <w:sz w:val="30"/>
          <w:szCs w:val="30"/>
        </w:rPr>
        <w:t>毕业生规模在0.</w:t>
      </w:r>
      <w:r>
        <w:rPr>
          <w:rFonts w:ascii="仿宋_GB2312" w:eastAsia="仿宋_GB2312" w:hAnsi="仿宋"/>
          <w:sz w:val="30"/>
          <w:szCs w:val="30"/>
        </w:rPr>
        <w:t>9</w:t>
      </w:r>
      <w:r>
        <w:rPr>
          <w:rFonts w:ascii="仿宋_GB2312" w:eastAsia="仿宋_GB2312" w:hAnsi="仿宋" w:hint="eastAsia"/>
          <w:sz w:val="30"/>
          <w:szCs w:val="30"/>
        </w:rPr>
        <w:t>万人以上的高校可推荐</w:t>
      </w:r>
      <w:r>
        <w:rPr>
          <w:rFonts w:ascii="仿宋_GB2312" w:eastAsia="仿宋_GB2312" w:hAnsi="仿宋"/>
          <w:sz w:val="30"/>
          <w:szCs w:val="30"/>
        </w:rPr>
        <w:t>5</w:t>
      </w:r>
      <w:r>
        <w:rPr>
          <w:rFonts w:ascii="仿宋_GB2312" w:eastAsia="仿宋_GB2312" w:hAnsi="仿宋" w:hint="eastAsia"/>
          <w:sz w:val="30"/>
          <w:szCs w:val="30"/>
        </w:rPr>
        <w:t>个。集体案例和个人案例的名额分配由学校自行酌定。</w:t>
      </w:r>
    </w:p>
    <w:p w:rsidR="00E01EBF" w:rsidRDefault="004419F0">
      <w:pPr>
        <w:spacing w:line="520" w:lineRule="exact"/>
        <w:ind w:firstLineChars="200" w:firstLine="600"/>
        <w:rPr>
          <w:rFonts w:ascii="黑体" w:eastAsia="黑体" w:hAnsi="黑体"/>
          <w:sz w:val="30"/>
          <w:szCs w:val="30"/>
        </w:rPr>
      </w:pPr>
      <w:r>
        <w:rPr>
          <w:rFonts w:ascii="黑体" w:eastAsia="黑体" w:hAnsi="黑体" w:hint="eastAsia"/>
          <w:sz w:val="30"/>
          <w:szCs w:val="30"/>
        </w:rPr>
        <w:t>三、工作要求</w:t>
      </w:r>
    </w:p>
    <w:p w:rsidR="00E01EBF" w:rsidRDefault="004419F0">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（一）各高校要坚持公平、公正、公开、择优的原则，严格遵照条件，保证质量，充分发扬民主，接受群众监督。</w:t>
      </w:r>
    </w:p>
    <w:p w:rsidR="00E01EBF" w:rsidRDefault="004419F0">
      <w:pPr>
        <w:spacing w:line="520" w:lineRule="exact"/>
        <w:ind w:firstLineChars="200" w:firstLine="600"/>
        <w:rPr>
          <w:rFonts w:eastAsia="仿宋_GB2312"/>
          <w:sz w:val="30"/>
          <w:szCs w:val="30"/>
        </w:rPr>
      </w:pPr>
      <w:r>
        <w:rPr>
          <w:rFonts w:ascii="仿宋_GB2312" w:eastAsia="仿宋_GB2312" w:hAnsi="仿宋" w:hint="eastAsia"/>
          <w:sz w:val="30"/>
          <w:szCs w:val="30"/>
        </w:rPr>
        <w:t>（二）各高校要</w:t>
      </w:r>
      <w:r>
        <w:rPr>
          <w:rFonts w:eastAsia="仿宋_GB2312"/>
          <w:sz w:val="30"/>
          <w:szCs w:val="30"/>
        </w:rPr>
        <w:t>严肃</w:t>
      </w:r>
      <w:r>
        <w:rPr>
          <w:rFonts w:eastAsia="仿宋_GB2312" w:hint="eastAsia"/>
          <w:sz w:val="30"/>
          <w:szCs w:val="30"/>
        </w:rPr>
        <w:t>推荐</w:t>
      </w:r>
      <w:r>
        <w:rPr>
          <w:rFonts w:eastAsia="仿宋_GB2312"/>
          <w:sz w:val="30"/>
          <w:szCs w:val="30"/>
        </w:rPr>
        <w:t>工作纪律</w:t>
      </w:r>
      <w:r>
        <w:rPr>
          <w:rFonts w:eastAsia="仿宋_GB2312" w:hint="eastAsia"/>
          <w:sz w:val="30"/>
          <w:szCs w:val="30"/>
        </w:rPr>
        <w:t>，</w:t>
      </w:r>
      <w:r>
        <w:rPr>
          <w:rFonts w:eastAsia="仿宋_GB2312"/>
          <w:sz w:val="30"/>
          <w:szCs w:val="30"/>
        </w:rPr>
        <w:t>对未严格按照</w:t>
      </w:r>
      <w:r>
        <w:rPr>
          <w:rFonts w:eastAsia="仿宋_GB2312" w:hint="eastAsia"/>
          <w:sz w:val="30"/>
          <w:szCs w:val="30"/>
        </w:rPr>
        <w:t>推荐</w:t>
      </w:r>
      <w:r>
        <w:rPr>
          <w:rFonts w:eastAsia="仿宋_GB2312"/>
          <w:sz w:val="30"/>
          <w:szCs w:val="30"/>
        </w:rPr>
        <w:t>条件和规定程序的</w:t>
      </w:r>
      <w:r>
        <w:rPr>
          <w:rFonts w:eastAsia="仿宋_GB2312" w:hint="eastAsia"/>
          <w:sz w:val="30"/>
          <w:szCs w:val="30"/>
        </w:rPr>
        <w:t>案例</w:t>
      </w:r>
      <w:r>
        <w:rPr>
          <w:rFonts w:eastAsia="仿宋_GB2312"/>
          <w:sz w:val="30"/>
          <w:szCs w:val="30"/>
        </w:rPr>
        <w:t>，经核实后撤销其</w:t>
      </w:r>
      <w:r>
        <w:rPr>
          <w:rFonts w:eastAsia="仿宋_GB2312" w:hint="eastAsia"/>
          <w:sz w:val="30"/>
          <w:szCs w:val="30"/>
        </w:rPr>
        <w:t>推荐</w:t>
      </w:r>
      <w:r>
        <w:rPr>
          <w:rFonts w:eastAsia="仿宋_GB2312"/>
          <w:sz w:val="30"/>
          <w:szCs w:val="30"/>
        </w:rPr>
        <w:t>资格。对在</w:t>
      </w:r>
      <w:r>
        <w:rPr>
          <w:rFonts w:eastAsia="仿宋_GB2312" w:hint="eastAsia"/>
          <w:sz w:val="30"/>
          <w:szCs w:val="30"/>
        </w:rPr>
        <w:t>推荐</w:t>
      </w:r>
      <w:r>
        <w:rPr>
          <w:rFonts w:eastAsia="仿宋_GB2312"/>
          <w:sz w:val="30"/>
          <w:szCs w:val="30"/>
        </w:rPr>
        <w:t>工作中有严重失职、渎职或者弄虚作假、借机谋取私利、收受贿赂等违法违纪行为的人员，按照有关规定予以处理。</w:t>
      </w:r>
    </w:p>
    <w:p w:rsidR="00E01EBF" w:rsidRDefault="004419F0">
      <w:pPr>
        <w:spacing w:line="520" w:lineRule="exact"/>
        <w:ind w:firstLineChars="200" w:firstLine="600"/>
        <w:rPr>
          <w:rFonts w:eastAsia="仿宋_GB2312"/>
          <w:sz w:val="30"/>
          <w:szCs w:val="30"/>
        </w:rPr>
      </w:pPr>
      <w:r>
        <w:rPr>
          <w:rFonts w:eastAsia="仿宋_GB2312" w:hint="eastAsia"/>
          <w:sz w:val="30"/>
          <w:szCs w:val="30"/>
        </w:rPr>
        <w:t>（三）各高校在推荐工作过程中同步开展相关宣传，发挥典型示范引领作用，营造良好工作</w:t>
      </w:r>
      <w:r>
        <w:rPr>
          <w:rFonts w:ascii="仿宋_GB2312" w:eastAsia="仿宋_GB2312" w:hAnsi="宋体" w:hint="eastAsia"/>
          <w:sz w:val="30"/>
          <w:szCs w:val="30"/>
        </w:rPr>
        <w:t>氛围。</w:t>
      </w:r>
      <w:r>
        <w:rPr>
          <w:rFonts w:ascii="仿宋_GB2312" w:eastAsia="仿宋_GB2312" w:hAnsi="仿宋" w:hint="eastAsia"/>
          <w:sz w:val="30"/>
          <w:szCs w:val="30"/>
        </w:rPr>
        <w:t>对就业工作中违反“四不准”“三不得”原则或就业数据统计中存在弄虚作假情形的个人或集体实行一票否决。</w:t>
      </w:r>
    </w:p>
    <w:p w:rsidR="00E01EBF" w:rsidRDefault="004419F0">
      <w:pPr>
        <w:spacing w:line="520" w:lineRule="exact"/>
        <w:ind w:firstLineChars="200" w:firstLine="600"/>
        <w:rPr>
          <w:rFonts w:ascii="黑体" w:eastAsia="黑体" w:hAnsi="黑体"/>
          <w:sz w:val="30"/>
          <w:szCs w:val="30"/>
        </w:rPr>
      </w:pPr>
      <w:r>
        <w:rPr>
          <w:rFonts w:ascii="黑体" w:eastAsia="黑体" w:hAnsi="黑体" w:hint="eastAsia"/>
          <w:sz w:val="30"/>
          <w:szCs w:val="30"/>
        </w:rPr>
        <w:t>四、推荐</w:t>
      </w:r>
      <w:r>
        <w:rPr>
          <w:rFonts w:ascii="黑体" w:eastAsia="黑体" w:hAnsi="黑体"/>
          <w:sz w:val="30"/>
          <w:szCs w:val="30"/>
        </w:rPr>
        <w:t>程序</w:t>
      </w:r>
    </w:p>
    <w:p w:rsidR="00E01EBF" w:rsidRDefault="004419F0">
      <w:pPr>
        <w:spacing w:line="520" w:lineRule="exact"/>
        <w:ind w:firstLineChars="200" w:firstLine="600"/>
        <w:rPr>
          <w:rFonts w:ascii="楷体_GB2312" w:eastAsia="楷体_GB2312" w:hAnsi="仿宋"/>
          <w:sz w:val="30"/>
          <w:szCs w:val="30"/>
        </w:rPr>
      </w:pPr>
      <w:r>
        <w:rPr>
          <w:rFonts w:ascii="楷体_GB2312" w:eastAsia="楷体_GB2312" w:hAnsi="仿宋" w:hint="eastAsia"/>
          <w:sz w:val="30"/>
          <w:szCs w:val="30"/>
        </w:rPr>
        <w:t>（一）宣传报名（10月）</w:t>
      </w:r>
    </w:p>
    <w:p w:rsidR="00E01EBF" w:rsidRDefault="004419F0">
      <w:pPr>
        <w:spacing w:line="520" w:lineRule="exact"/>
        <w:ind w:firstLineChars="200" w:firstLine="600"/>
        <w:rPr>
          <w:rFonts w:ascii="仿宋_GB2312" w:eastAsia="仿宋_GB2312"/>
          <w:sz w:val="30"/>
          <w:szCs w:val="30"/>
        </w:rPr>
      </w:pPr>
      <w:r>
        <w:rPr>
          <w:rFonts w:eastAsia="仿宋_GB2312" w:hint="eastAsia"/>
          <w:sz w:val="30"/>
          <w:szCs w:val="30"/>
        </w:rPr>
        <w:t>向我市高校发布推</w:t>
      </w:r>
      <w:r>
        <w:rPr>
          <w:rFonts w:ascii="仿宋_GB2312" w:eastAsia="仿宋_GB2312" w:hint="eastAsia"/>
          <w:sz w:val="30"/>
          <w:szCs w:val="30"/>
        </w:rPr>
        <w:t>荐通知，各高校根据推荐条件与要求在校内进行申报、遴选、公示，填写《</w:t>
      </w:r>
      <w:r>
        <w:rPr>
          <w:rFonts w:ascii="仿宋_GB2312" w:eastAsia="仿宋_GB2312" w:hAnsi="仿宋" w:hint="eastAsia"/>
          <w:sz w:val="30"/>
          <w:szCs w:val="30"/>
        </w:rPr>
        <w:t>上海市高校毕业生就业工作典型案例推荐表</w:t>
      </w:r>
      <w:r>
        <w:rPr>
          <w:rFonts w:ascii="仿宋_GB2312" w:eastAsia="仿宋_GB2312" w:hint="eastAsia"/>
          <w:sz w:val="30"/>
          <w:szCs w:val="30"/>
        </w:rPr>
        <w:t>》（见附件，一式5份），</w:t>
      </w:r>
      <w:r>
        <w:rPr>
          <w:rFonts w:ascii="仿宋_GB2312" w:eastAsia="仿宋_GB2312" w:hAnsi="仿宋" w:hint="eastAsia"/>
          <w:sz w:val="30"/>
          <w:szCs w:val="30"/>
        </w:rPr>
        <w:t>于</w:t>
      </w: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月31日（星期五）前报送至市教委学生处。邮寄地址：大沽路100号3303室，邮编：200003。</w:t>
      </w:r>
    </w:p>
    <w:p w:rsidR="00E01EBF" w:rsidRDefault="004419F0">
      <w:pPr>
        <w:numPr>
          <w:ilvl w:val="0"/>
          <w:numId w:val="1"/>
        </w:numPr>
        <w:spacing w:line="520" w:lineRule="exact"/>
        <w:ind w:firstLineChars="200" w:firstLine="600"/>
        <w:rPr>
          <w:rFonts w:ascii="楷体_GB2312" w:eastAsia="楷体_GB2312" w:hAnsi="仿宋"/>
          <w:sz w:val="30"/>
          <w:szCs w:val="30"/>
        </w:rPr>
      </w:pPr>
      <w:r>
        <w:rPr>
          <w:rFonts w:ascii="楷体_GB2312" w:eastAsia="楷体_GB2312" w:hAnsi="仿宋" w:hint="eastAsia"/>
          <w:sz w:val="30"/>
          <w:szCs w:val="30"/>
        </w:rPr>
        <w:t>专家审核（</w:t>
      </w:r>
      <w:r>
        <w:rPr>
          <w:rFonts w:ascii="楷体_GB2312" w:eastAsia="楷体_GB2312" w:hAnsi="仿宋"/>
          <w:sz w:val="30"/>
          <w:szCs w:val="30"/>
        </w:rPr>
        <w:t>1</w:t>
      </w:r>
      <w:r>
        <w:rPr>
          <w:rFonts w:ascii="楷体_GB2312" w:eastAsia="楷体_GB2312" w:hAnsi="仿宋" w:hint="eastAsia"/>
          <w:sz w:val="30"/>
          <w:szCs w:val="30"/>
        </w:rPr>
        <w:t>1月中旬）</w:t>
      </w:r>
    </w:p>
    <w:p w:rsidR="00E01EBF" w:rsidRDefault="004419F0">
      <w:pPr>
        <w:numPr>
          <w:ilvl w:val="255"/>
          <w:numId w:val="0"/>
        </w:numPr>
        <w:spacing w:line="520" w:lineRule="exact"/>
        <w:ind w:firstLineChars="200" w:firstLine="600"/>
        <w:rPr>
          <w:rFonts w:eastAsia="仿宋_GB2312"/>
          <w:sz w:val="30"/>
          <w:szCs w:val="30"/>
        </w:rPr>
      </w:pPr>
      <w:r>
        <w:rPr>
          <w:rFonts w:eastAsia="仿宋_GB2312" w:hint="eastAsia"/>
          <w:sz w:val="30"/>
          <w:szCs w:val="30"/>
        </w:rPr>
        <w:t>由市教委牵头，组织有关方面专家组成审核委员会，对推荐案例进行审核。</w:t>
      </w:r>
    </w:p>
    <w:p w:rsidR="00E01EBF" w:rsidRDefault="004419F0">
      <w:pPr>
        <w:numPr>
          <w:ilvl w:val="0"/>
          <w:numId w:val="1"/>
        </w:numPr>
        <w:spacing w:line="520" w:lineRule="exact"/>
        <w:ind w:firstLineChars="200" w:firstLine="600"/>
        <w:rPr>
          <w:rFonts w:ascii="楷体_GB2312" w:eastAsia="楷体_GB2312" w:hAnsi="仿宋"/>
          <w:sz w:val="30"/>
          <w:szCs w:val="30"/>
        </w:rPr>
      </w:pPr>
      <w:r>
        <w:rPr>
          <w:rFonts w:ascii="楷体_GB2312" w:eastAsia="楷体_GB2312" w:hAnsi="仿宋" w:hint="eastAsia"/>
          <w:sz w:val="30"/>
          <w:szCs w:val="30"/>
        </w:rPr>
        <w:t>公布宣传（</w:t>
      </w:r>
      <w:r>
        <w:rPr>
          <w:rFonts w:ascii="楷体_GB2312" w:eastAsia="楷体_GB2312" w:hAnsi="仿宋"/>
          <w:sz w:val="30"/>
          <w:szCs w:val="30"/>
        </w:rPr>
        <w:t>1</w:t>
      </w:r>
      <w:r>
        <w:rPr>
          <w:rFonts w:ascii="楷体_GB2312" w:eastAsia="楷体_GB2312" w:hAnsi="仿宋" w:hint="eastAsia"/>
          <w:sz w:val="30"/>
          <w:szCs w:val="30"/>
        </w:rPr>
        <w:t>1</w:t>
      </w:r>
      <w:r>
        <w:rPr>
          <w:rFonts w:ascii="楷体_GB2312" w:eastAsia="楷体_GB2312" w:hAnsi="仿宋"/>
          <w:sz w:val="30"/>
          <w:szCs w:val="30"/>
        </w:rPr>
        <w:t>月</w:t>
      </w:r>
      <w:r>
        <w:rPr>
          <w:rFonts w:ascii="楷体_GB2312" w:eastAsia="楷体_GB2312" w:hAnsi="仿宋" w:hint="eastAsia"/>
          <w:sz w:val="30"/>
          <w:szCs w:val="30"/>
        </w:rPr>
        <w:t>底）</w:t>
      </w:r>
    </w:p>
    <w:p w:rsidR="00E01EBF" w:rsidRDefault="004419F0">
      <w:pPr>
        <w:numPr>
          <w:ilvl w:val="255"/>
          <w:numId w:val="0"/>
        </w:numPr>
        <w:spacing w:line="520" w:lineRule="exact"/>
        <w:ind w:firstLineChars="200" w:firstLine="600"/>
        <w:rPr>
          <w:rFonts w:eastAsia="仿宋_GB2312"/>
          <w:sz w:val="30"/>
          <w:szCs w:val="30"/>
        </w:rPr>
      </w:pPr>
      <w:r>
        <w:rPr>
          <w:rFonts w:eastAsia="仿宋_GB2312" w:hint="eastAsia"/>
          <w:sz w:val="30"/>
          <w:szCs w:val="30"/>
        </w:rPr>
        <w:t>由市教委对典型案例予以公布宣传。</w:t>
      </w:r>
    </w:p>
    <w:p w:rsidR="00E01EBF" w:rsidRDefault="00E01EBF">
      <w:pPr>
        <w:spacing w:line="520" w:lineRule="exact"/>
        <w:ind w:firstLineChars="200" w:firstLine="600"/>
        <w:rPr>
          <w:rFonts w:eastAsia="仿宋_GB2312"/>
          <w:sz w:val="30"/>
          <w:szCs w:val="30"/>
        </w:rPr>
      </w:pPr>
    </w:p>
    <w:p w:rsidR="00E01EBF" w:rsidRDefault="004419F0">
      <w:pPr>
        <w:spacing w:line="520" w:lineRule="exact"/>
        <w:ind w:firstLineChars="200" w:firstLine="600"/>
        <w:rPr>
          <w:rFonts w:ascii="仿宋_GB2312" w:eastAsia="仿宋_GB2312" w:hAnsi="宋体"/>
          <w:sz w:val="30"/>
          <w:szCs w:val="30"/>
        </w:rPr>
      </w:pPr>
      <w:r>
        <w:rPr>
          <w:rFonts w:eastAsia="仿宋_GB2312" w:hint="eastAsia"/>
          <w:sz w:val="30"/>
          <w:szCs w:val="30"/>
        </w:rPr>
        <w:t>联系人：鲁佳铭、余梦梦</w:t>
      </w:r>
      <w:r>
        <w:rPr>
          <w:rFonts w:ascii="仿宋_GB2312" w:eastAsia="仿宋_GB2312" w:hAnsi="宋体" w:hint="eastAsia"/>
          <w:sz w:val="30"/>
          <w:szCs w:val="30"/>
        </w:rPr>
        <w:t>，联系电话：2311</w:t>
      </w:r>
      <w:r>
        <w:rPr>
          <w:rFonts w:ascii="仿宋_GB2312" w:eastAsia="仿宋_GB2312" w:hAnsi="宋体"/>
          <w:sz w:val="30"/>
          <w:szCs w:val="30"/>
        </w:rPr>
        <w:t>7069</w:t>
      </w:r>
      <w:r>
        <w:rPr>
          <w:rFonts w:ascii="仿宋_GB2312" w:eastAsia="仿宋_GB2312" w:hAnsi="宋体" w:hint="eastAsia"/>
          <w:sz w:val="30"/>
          <w:szCs w:val="30"/>
        </w:rPr>
        <w:t>、23116737</w:t>
      </w:r>
    </w:p>
    <w:p w:rsidR="00E01EBF" w:rsidRDefault="00E01EBF">
      <w:pPr>
        <w:spacing w:line="520" w:lineRule="exact"/>
        <w:ind w:firstLineChars="200" w:firstLine="600"/>
        <w:rPr>
          <w:rFonts w:ascii="仿宋_GB2312" w:eastAsia="仿宋_GB2312" w:hAnsi="仿宋"/>
          <w:sz w:val="30"/>
          <w:szCs w:val="30"/>
        </w:rPr>
      </w:pPr>
    </w:p>
    <w:p w:rsidR="00E01EBF" w:rsidRDefault="004419F0">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附件：上海市高校毕业生就业工作典型案例推荐表</w:t>
      </w:r>
    </w:p>
    <w:p w:rsidR="00E01EBF" w:rsidRDefault="00E01EBF">
      <w:pPr>
        <w:spacing w:line="520" w:lineRule="exact"/>
        <w:rPr>
          <w:rFonts w:ascii="仿宋_GB2312" w:eastAsia="仿宋_GB2312" w:hAnsi="仿宋"/>
          <w:sz w:val="30"/>
          <w:szCs w:val="30"/>
        </w:rPr>
      </w:pPr>
    </w:p>
    <w:p w:rsidR="00E01EBF" w:rsidRDefault="00E01EBF">
      <w:pPr>
        <w:spacing w:line="520" w:lineRule="exact"/>
        <w:rPr>
          <w:rFonts w:ascii="仿宋_GB2312" w:eastAsia="仿宋_GB2312"/>
          <w:sz w:val="30"/>
          <w:szCs w:val="30"/>
        </w:rPr>
      </w:pPr>
    </w:p>
    <w:p w:rsidR="00E01EBF" w:rsidRDefault="004419F0">
      <w:pPr>
        <w:spacing w:line="52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E01EBF" w:rsidRDefault="004419F0">
      <w:pPr>
        <w:tabs>
          <w:tab w:val="left" w:pos="7380"/>
          <w:tab w:val="left" w:pos="7560"/>
        </w:tabs>
        <w:spacing w:line="520" w:lineRule="exact"/>
        <w:ind w:right="361" w:firstLineChars="1750" w:firstLine="5250"/>
        <w:rPr>
          <w:rFonts w:ascii="仿宋_GB2312" w:eastAsia="仿宋_GB2312"/>
          <w:sz w:val="30"/>
          <w:szCs w:val="30"/>
        </w:rPr>
      </w:pPr>
      <w:r>
        <w:rPr>
          <w:rFonts w:ascii="仿宋_GB2312" w:eastAsia="仿宋_GB2312" w:hint="eastAsia"/>
          <w:sz w:val="30"/>
          <w:szCs w:val="30"/>
        </w:rPr>
        <w:t>2025年10月12日</w:t>
      </w:r>
    </w:p>
    <w:p w:rsidR="00E01EBF" w:rsidRDefault="004419F0">
      <w:pPr>
        <w:widowControl/>
        <w:spacing w:line="620" w:lineRule="atLeast"/>
        <w:jc w:val="left"/>
        <w:rPr>
          <w:rFonts w:ascii="Calibri" w:hAnsi="Calibri" w:cs="宋体"/>
          <w:color w:val="000000"/>
          <w:kern w:val="0"/>
          <w:szCs w:val="21"/>
        </w:rPr>
      </w:pPr>
      <w:r>
        <w:rPr>
          <w:rFonts w:ascii="黑体" w:eastAsia="黑体" w:hAnsi="Calibri" w:cs="宋体" w:hint="eastAsia"/>
          <w:color w:val="000000"/>
          <w:kern w:val="0"/>
          <w:sz w:val="32"/>
          <w:szCs w:val="32"/>
        </w:rPr>
        <w:t>附件</w:t>
      </w:r>
    </w:p>
    <w:p w:rsidR="00E01EBF" w:rsidRDefault="004419F0">
      <w:pPr>
        <w:widowControl/>
        <w:spacing w:line="336" w:lineRule="atLeast"/>
        <w:jc w:val="center"/>
        <w:rPr>
          <w:rFonts w:ascii="Calibri" w:hAnsi="Calibri" w:cs="宋体"/>
          <w:color w:val="000000"/>
          <w:kern w:val="0"/>
          <w:szCs w:val="21"/>
        </w:rPr>
      </w:pPr>
      <w:r>
        <w:rPr>
          <w:color w:val="000000"/>
          <w:kern w:val="0"/>
          <w:sz w:val="56"/>
          <w:szCs w:val="56"/>
        </w:rPr>
        <w:t> </w:t>
      </w:r>
    </w:p>
    <w:p w:rsidR="00E01EBF" w:rsidRDefault="004419F0">
      <w:pPr>
        <w:widowControl/>
        <w:spacing w:line="336" w:lineRule="atLeast"/>
        <w:jc w:val="center"/>
        <w:rPr>
          <w:rFonts w:ascii="Calibri" w:hAnsi="Calibri" w:cs="宋体"/>
          <w:color w:val="000000"/>
          <w:kern w:val="0"/>
          <w:szCs w:val="21"/>
        </w:rPr>
      </w:pPr>
      <w:r>
        <w:rPr>
          <w:color w:val="000000"/>
          <w:kern w:val="0"/>
          <w:sz w:val="56"/>
          <w:szCs w:val="56"/>
        </w:rPr>
        <w:t> </w:t>
      </w:r>
    </w:p>
    <w:p w:rsidR="00E01EBF" w:rsidRDefault="004419F0">
      <w:pPr>
        <w:widowControl/>
        <w:spacing w:line="336" w:lineRule="atLeast"/>
        <w:jc w:val="center"/>
        <w:rPr>
          <w:rFonts w:ascii="Calibri" w:hAnsi="Calibri" w:cs="宋体"/>
          <w:color w:val="000000"/>
          <w:kern w:val="0"/>
          <w:sz w:val="52"/>
          <w:szCs w:val="52"/>
        </w:rPr>
      </w:pPr>
      <w:r>
        <w:rPr>
          <w:rFonts w:ascii="方正小标宋简体" w:eastAsia="方正小标宋简体"/>
          <w:color w:val="000000"/>
          <w:kern w:val="0"/>
          <w:sz w:val="52"/>
          <w:szCs w:val="52"/>
        </w:rPr>
        <w:t>上海</w:t>
      </w:r>
      <w:r>
        <w:rPr>
          <w:rFonts w:ascii="方正小标宋简体" w:eastAsia="方正小标宋简体" w:hint="eastAsia"/>
          <w:color w:val="000000"/>
          <w:kern w:val="0"/>
          <w:sz w:val="52"/>
          <w:szCs w:val="52"/>
        </w:rPr>
        <w:t>市</w:t>
      </w:r>
      <w:r>
        <w:rPr>
          <w:rFonts w:ascii="方正小标宋简体" w:eastAsia="方正小标宋简体"/>
          <w:color w:val="000000"/>
          <w:kern w:val="0"/>
          <w:sz w:val="52"/>
          <w:szCs w:val="52"/>
        </w:rPr>
        <w:t>高校</w:t>
      </w:r>
      <w:r>
        <w:rPr>
          <w:rFonts w:ascii="方正小标宋简体" w:eastAsia="方正小标宋简体" w:hint="eastAsia"/>
          <w:color w:val="000000"/>
          <w:kern w:val="0"/>
          <w:sz w:val="52"/>
          <w:szCs w:val="52"/>
        </w:rPr>
        <w:t>毕业生就业工作典型案例</w:t>
      </w:r>
    </w:p>
    <w:p w:rsidR="00E01EBF" w:rsidRDefault="004419F0">
      <w:pPr>
        <w:widowControl/>
        <w:spacing w:line="336" w:lineRule="atLeast"/>
        <w:jc w:val="center"/>
        <w:rPr>
          <w:rFonts w:ascii="Calibri" w:hAnsi="Calibri" w:cs="宋体"/>
          <w:color w:val="000000"/>
          <w:kern w:val="0"/>
          <w:sz w:val="52"/>
          <w:szCs w:val="52"/>
        </w:rPr>
      </w:pPr>
      <w:r>
        <w:rPr>
          <w:rFonts w:ascii="方正小标宋简体" w:eastAsia="方正小标宋简体" w:hint="eastAsia"/>
          <w:color w:val="000000"/>
          <w:kern w:val="0"/>
          <w:sz w:val="52"/>
          <w:szCs w:val="52"/>
        </w:rPr>
        <w:t>推荐</w:t>
      </w:r>
      <w:r>
        <w:rPr>
          <w:rFonts w:ascii="方正小标宋简体" w:eastAsia="方正小标宋简体"/>
          <w:color w:val="000000"/>
          <w:kern w:val="0"/>
          <w:sz w:val="52"/>
          <w:szCs w:val="52"/>
        </w:rPr>
        <w:t>表</w:t>
      </w:r>
    </w:p>
    <w:p w:rsidR="00E01EBF" w:rsidRDefault="004419F0">
      <w:pPr>
        <w:widowControl/>
        <w:jc w:val="center"/>
        <w:rPr>
          <w:rFonts w:ascii="Calibri" w:hAnsi="Calibri" w:cs="宋体"/>
          <w:color w:val="000000"/>
          <w:kern w:val="0"/>
          <w:szCs w:val="21"/>
        </w:rPr>
      </w:pPr>
      <w:r>
        <w:rPr>
          <w:b/>
          <w:bCs/>
          <w:color w:val="000000"/>
          <w:kern w:val="0"/>
          <w:sz w:val="28"/>
          <w:szCs w:val="28"/>
        </w:rPr>
        <w:t>  </w:t>
      </w:r>
    </w:p>
    <w:p w:rsidR="00E01EBF" w:rsidRDefault="004419F0">
      <w:pPr>
        <w:widowControl/>
        <w:jc w:val="center"/>
        <w:rPr>
          <w:b/>
          <w:bCs/>
          <w:color w:val="000000"/>
          <w:kern w:val="0"/>
          <w:sz w:val="28"/>
          <w:szCs w:val="28"/>
        </w:rPr>
      </w:pPr>
      <w:r>
        <w:rPr>
          <w:b/>
          <w:bCs/>
          <w:color w:val="000000"/>
          <w:kern w:val="0"/>
          <w:sz w:val="28"/>
          <w:szCs w:val="28"/>
        </w:rPr>
        <w:t> </w:t>
      </w:r>
    </w:p>
    <w:p w:rsidR="00E01EBF" w:rsidRDefault="00E01EBF">
      <w:pPr>
        <w:widowControl/>
        <w:jc w:val="center"/>
        <w:rPr>
          <w:b/>
          <w:bCs/>
          <w:color w:val="000000"/>
          <w:kern w:val="0"/>
          <w:sz w:val="28"/>
          <w:szCs w:val="28"/>
        </w:rPr>
      </w:pPr>
    </w:p>
    <w:p w:rsidR="00E01EBF" w:rsidRDefault="004419F0">
      <w:pPr>
        <w:widowControl/>
        <w:jc w:val="center"/>
        <w:rPr>
          <w:rFonts w:ascii="Calibri" w:hAnsi="Calibri" w:cs="宋体"/>
          <w:color w:val="000000"/>
          <w:kern w:val="0"/>
          <w:szCs w:val="21"/>
        </w:rPr>
      </w:pPr>
      <w:r>
        <w:rPr>
          <w:b/>
          <w:bCs/>
          <w:color w:val="000000"/>
          <w:kern w:val="0"/>
          <w:sz w:val="28"/>
          <w:szCs w:val="28"/>
        </w:rPr>
        <w:t> </w:t>
      </w:r>
    </w:p>
    <w:tbl>
      <w:tblPr>
        <w:tblW w:w="0" w:type="auto"/>
        <w:jc w:val="center"/>
        <w:tblCellMar>
          <w:top w:w="15" w:type="dxa"/>
          <w:left w:w="15" w:type="dxa"/>
          <w:bottom w:w="15" w:type="dxa"/>
          <w:right w:w="15" w:type="dxa"/>
        </w:tblCellMar>
        <w:tblLook w:val="04A0"/>
      </w:tblPr>
      <w:tblGrid>
        <w:gridCol w:w="1838"/>
        <w:gridCol w:w="4356"/>
      </w:tblGrid>
      <w:tr w:rsidR="00E01EBF">
        <w:trPr>
          <w:trHeight w:val="851"/>
          <w:jc w:val="center"/>
        </w:trPr>
        <w:tc>
          <w:tcPr>
            <w:tcW w:w="1838" w:type="dxa"/>
            <w:tcBorders>
              <w:top w:val="nil"/>
              <w:left w:val="nil"/>
              <w:bottom w:val="nil"/>
              <w:right w:val="nil"/>
            </w:tcBorders>
            <w:tcMar>
              <w:top w:w="0" w:type="dxa"/>
              <w:left w:w="108" w:type="dxa"/>
              <w:bottom w:w="0" w:type="dxa"/>
              <w:right w:w="108" w:type="dxa"/>
            </w:tcMar>
            <w:vAlign w:val="center"/>
          </w:tcPr>
          <w:p w:rsidR="00E01EBF" w:rsidRDefault="004419F0">
            <w:pPr>
              <w:widowControl/>
              <w:rPr>
                <w:rFonts w:ascii="Calibri" w:hAnsi="Calibri" w:cs="宋体"/>
                <w:kern w:val="0"/>
                <w:szCs w:val="21"/>
              </w:rPr>
            </w:pPr>
            <w:r>
              <w:rPr>
                <w:rFonts w:ascii="黑体" w:eastAsia="黑体" w:hint="eastAsia"/>
                <w:kern w:val="0"/>
                <w:sz w:val="28"/>
                <w:szCs w:val="28"/>
              </w:rPr>
              <w:t>申报高校</w:t>
            </w:r>
            <w:r>
              <w:rPr>
                <w:rFonts w:ascii="黑体" w:eastAsia="黑体"/>
                <w:kern w:val="0"/>
                <w:sz w:val="28"/>
                <w:szCs w:val="28"/>
              </w:rPr>
              <w:t>：</w:t>
            </w:r>
          </w:p>
        </w:tc>
        <w:tc>
          <w:tcPr>
            <w:tcW w:w="4356" w:type="dxa"/>
            <w:tcBorders>
              <w:top w:val="nil"/>
              <w:left w:val="nil"/>
              <w:bottom w:val="nil"/>
              <w:right w:val="nil"/>
            </w:tcBorders>
            <w:tcMar>
              <w:top w:w="0" w:type="dxa"/>
              <w:left w:w="108" w:type="dxa"/>
              <w:bottom w:w="0" w:type="dxa"/>
              <w:right w:w="108" w:type="dxa"/>
            </w:tcMar>
            <w:vAlign w:val="center"/>
          </w:tcPr>
          <w:p w:rsidR="00E01EBF" w:rsidRDefault="00E01EBF">
            <w:pPr>
              <w:widowControl/>
              <w:rPr>
                <w:rFonts w:ascii="Calibri" w:hAnsi="Calibri" w:cs="宋体"/>
                <w:kern w:val="0"/>
                <w:szCs w:val="21"/>
              </w:rPr>
            </w:pPr>
          </w:p>
        </w:tc>
      </w:tr>
      <w:tr w:rsidR="00E01EBF">
        <w:trPr>
          <w:trHeight w:val="851"/>
          <w:jc w:val="center"/>
        </w:trPr>
        <w:tc>
          <w:tcPr>
            <w:tcW w:w="1838" w:type="dxa"/>
            <w:tcBorders>
              <w:top w:val="nil"/>
              <w:left w:val="nil"/>
              <w:bottom w:val="nil"/>
              <w:right w:val="nil"/>
            </w:tcBorders>
            <w:tcMar>
              <w:top w:w="0" w:type="dxa"/>
              <w:left w:w="108" w:type="dxa"/>
              <w:bottom w:w="0" w:type="dxa"/>
              <w:right w:w="108" w:type="dxa"/>
            </w:tcMar>
            <w:vAlign w:val="center"/>
          </w:tcPr>
          <w:p w:rsidR="00E01EBF" w:rsidRDefault="004419F0">
            <w:pPr>
              <w:widowControl/>
              <w:rPr>
                <w:rFonts w:ascii="Calibri" w:hAnsi="Calibri" w:cs="宋体"/>
                <w:kern w:val="0"/>
                <w:szCs w:val="21"/>
              </w:rPr>
            </w:pPr>
            <w:r>
              <w:rPr>
                <w:rFonts w:ascii="黑体" w:eastAsia="黑体" w:hint="eastAsia"/>
                <w:kern w:val="0"/>
                <w:sz w:val="28"/>
                <w:szCs w:val="28"/>
              </w:rPr>
              <w:t>案例</w:t>
            </w:r>
            <w:r>
              <w:rPr>
                <w:rFonts w:ascii="黑体" w:eastAsia="黑体"/>
                <w:kern w:val="0"/>
                <w:sz w:val="28"/>
                <w:szCs w:val="28"/>
              </w:rPr>
              <w:t>名称：</w:t>
            </w:r>
          </w:p>
        </w:tc>
        <w:tc>
          <w:tcPr>
            <w:tcW w:w="4356" w:type="dxa"/>
            <w:tcBorders>
              <w:top w:val="nil"/>
              <w:left w:val="nil"/>
              <w:bottom w:val="nil"/>
              <w:right w:val="nil"/>
            </w:tcBorders>
            <w:tcMar>
              <w:top w:w="0" w:type="dxa"/>
              <w:left w:w="108" w:type="dxa"/>
              <w:bottom w:w="0" w:type="dxa"/>
              <w:right w:w="108" w:type="dxa"/>
            </w:tcMar>
            <w:vAlign w:val="center"/>
          </w:tcPr>
          <w:p w:rsidR="00E01EBF" w:rsidRDefault="00E01EBF">
            <w:pPr>
              <w:widowControl/>
              <w:rPr>
                <w:rFonts w:ascii="Calibri" w:hAnsi="Calibri" w:cs="宋体"/>
                <w:kern w:val="0"/>
                <w:szCs w:val="21"/>
              </w:rPr>
            </w:pPr>
          </w:p>
        </w:tc>
      </w:tr>
      <w:tr w:rsidR="00E01EBF">
        <w:trPr>
          <w:trHeight w:val="851"/>
          <w:jc w:val="center"/>
        </w:trPr>
        <w:tc>
          <w:tcPr>
            <w:tcW w:w="1838" w:type="dxa"/>
            <w:tcBorders>
              <w:top w:val="nil"/>
              <w:left w:val="nil"/>
              <w:bottom w:val="nil"/>
              <w:right w:val="nil"/>
            </w:tcBorders>
            <w:tcMar>
              <w:top w:w="0" w:type="dxa"/>
              <w:left w:w="108" w:type="dxa"/>
              <w:bottom w:w="0" w:type="dxa"/>
              <w:right w:w="108" w:type="dxa"/>
            </w:tcMar>
            <w:vAlign w:val="center"/>
          </w:tcPr>
          <w:p w:rsidR="00E01EBF" w:rsidRDefault="004419F0">
            <w:pPr>
              <w:widowControl/>
              <w:rPr>
                <w:rFonts w:ascii="Calibri" w:hAnsi="Calibri" w:cs="宋体"/>
                <w:kern w:val="0"/>
                <w:szCs w:val="21"/>
              </w:rPr>
            </w:pPr>
            <w:r>
              <w:rPr>
                <w:rFonts w:ascii="黑体" w:eastAsia="黑体" w:hint="eastAsia"/>
                <w:kern w:val="0"/>
                <w:sz w:val="28"/>
                <w:szCs w:val="28"/>
              </w:rPr>
              <w:t>申报类型</w:t>
            </w:r>
            <w:r>
              <w:rPr>
                <w:rFonts w:ascii="黑体" w:eastAsia="黑体"/>
                <w:kern w:val="0"/>
                <w:sz w:val="28"/>
                <w:szCs w:val="28"/>
              </w:rPr>
              <w:t>：</w:t>
            </w:r>
          </w:p>
        </w:tc>
        <w:tc>
          <w:tcPr>
            <w:tcW w:w="4356" w:type="dxa"/>
            <w:tcBorders>
              <w:top w:val="nil"/>
              <w:left w:val="nil"/>
              <w:bottom w:val="nil"/>
              <w:right w:val="nil"/>
            </w:tcBorders>
            <w:tcMar>
              <w:top w:w="0" w:type="dxa"/>
              <w:left w:w="108" w:type="dxa"/>
              <w:bottom w:w="0" w:type="dxa"/>
              <w:right w:w="108" w:type="dxa"/>
            </w:tcMar>
            <w:vAlign w:val="center"/>
          </w:tcPr>
          <w:p w:rsidR="00E01EBF" w:rsidRDefault="004419F0">
            <w:pPr>
              <w:widowControl/>
              <w:rPr>
                <w:rFonts w:ascii="Calibri" w:hAnsi="Calibri" w:cs="宋体"/>
                <w:kern w:val="0"/>
                <w:szCs w:val="21"/>
              </w:rPr>
            </w:pPr>
            <w:r>
              <w:rPr>
                <w:rFonts w:ascii="楷体_GB2312" w:eastAsia="楷体_GB2312" w:hint="eastAsia"/>
                <w:kern w:val="0"/>
                <w:sz w:val="28"/>
                <w:szCs w:val="28"/>
              </w:rPr>
              <w:t>□ 集体案例      □ 个人案例</w:t>
            </w:r>
          </w:p>
        </w:tc>
      </w:tr>
    </w:tbl>
    <w:p w:rsidR="00E01EBF" w:rsidRDefault="004419F0">
      <w:pPr>
        <w:widowControl/>
        <w:ind w:firstLine="732"/>
        <w:rPr>
          <w:color w:val="000000"/>
          <w:kern w:val="0"/>
          <w:sz w:val="32"/>
          <w:szCs w:val="32"/>
        </w:rPr>
      </w:pPr>
      <w:r>
        <w:rPr>
          <w:color w:val="000000"/>
          <w:kern w:val="0"/>
          <w:sz w:val="32"/>
          <w:szCs w:val="32"/>
        </w:rPr>
        <w:t> </w:t>
      </w:r>
    </w:p>
    <w:p w:rsidR="00E01EBF" w:rsidRDefault="00E01EBF">
      <w:pPr>
        <w:widowControl/>
        <w:ind w:firstLine="732"/>
        <w:rPr>
          <w:color w:val="000000"/>
          <w:kern w:val="0"/>
          <w:sz w:val="32"/>
          <w:szCs w:val="32"/>
        </w:rPr>
      </w:pPr>
    </w:p>
    <w:p w:rsidR="00E01EBF" w:rsidRDefault="00E01EBF">
      <w:pPr>
        <w:widowControl/>
        <w:ind w:firstLine="732"/>
        <w:rPr>
          <w:rFonts w:ascii="Calibri" w:hAnsi="Calibri" w:cs="宋体"/>
          <w:color w:val="000000"/>
          <w:kern w:val="0"/>
          <w:szCs w:val="21"/>
        </w:rPr>
      </w:pPr>
    </w:p>
    <w:p w:rsidR="00E01EBF" w:rsidRDefault="00E01EBF">
      <w:pPr>
        <w:widowControl/>
        <w:ind w:firstLine="732"/>
        <w:rPr>
          <w:rFonts w:ascii="Calibri" w:hAnsi="Calibri" w:cs="宋体"/>
          <w:color w:val="000000"/>
          <w:kern w:val="0"/>
          <w:szCs w:val="21"/>
        </w:rPr>
      </w:pPr>
    </w:p>
    <w:p w:rsidR="00E01EBF" w:rsidRDefault="004419F0">
      <w:pPr>
        <w:widowControl/>
        <w:ind w:firstLine="732"/>
        <w:rPr>
          <w:rFonts w:ascii="Calibri" w:hAnsi="Calibri" w:cs="宋体"/>
          <w:color w:val="000000"/>
          <w:kern w:val="0"/>
          <w:szCs w:val="21"/>
        </w:rPr>
      </w:pPr>
      <w:r>
        <w:rPr>
          <w:color w:val="000000"/>
          <w:kern w:val="0"/>
          <w:sz w:val="32"/>
          <w:szCs w:val="32"/>
        </w:rPr>
        <w:t> </w:t>
      </w:r>
    </w:p>
    <w:p w:rsidR="00E01EBF" w:rsidRDefault="004419F0">
      <w:pPr>
        <w:widowControl/>
        <w:jc w:val="center"/>
        <w:rPr>
          <w:rFonts w:ascii="宋体" w:hAnsi="宋体" w:cs="宋体"/>
          <w:color w:val="000000"/>
          <w:kern w:val="0"/>
          <w:sz w:val="27"/>
          <w:szCs w:val="27"/>
        </w:rPr>
        <w:sectPr w:rsidR="00E01EBF">
          <w:footerReference w:type="default" r:id="rId8"/>
          <w:pgSz w:w="11906" w:h="16838"/>
          <w:pgMar w:top="2098" w:right="1508" w:bottom="2098" w:left="1520" w:header="851" w:footer="1814" w:gutter="57"/>
          <w:cols w:space="720"/>
          <w:docGrid w:type="lines" w:linePitch="312"/>
        </w:sectPr>
      </w:pPr>
      <w:r>
        <w:rPr>
          <w:color w:val="000000"/>
          <w:kern w:val="0"/>
          <w:sz w:val="32"/>
          <w:szCs w:val="32"/>
        </w:rPr>
        <w:t>202</w:t>
      </w:r>
      <w:r>
        <w:rPr>
          <w:rFonts w:eastAsia="黑体" w:hint="eastAsia"/>
          <w:color w:val="000000"/>
          <w:kern w:val="0"/>
          <w:sz w:val="32"/>
          <w:szCs w:val="32"/>
        </w:rPr>
        <w:t>5</w:t>
      </w:r>
      <w:r>
        <w:rPr>
          <w:rFonts w:ascii="黑体" w:eastAsia="黑体"/>
          <w:color w:val="000000"/>
          <w:kern w:val="0"/>
          <w:sz w:val="32"/>
          <w:szCs w:val="32"/>
        </w:rPr>
        <w:t>年</w:t>
      </w:r>
      <w:r>
        <w:rPr>
          <w:rFonts w:hint="eastAsia"/>
          <w:color w:val="000000"/>
          <w:kern w:val="0"/>
          <w:sz w:val="32"/>
          <w:szCs w:val="32"/>
        </w:rPr>
        <w:t>10</w:t>
      </w:r>
      <w:r>
        <w:rPr>
          <w:rFonts w:ascii="黑体" w:eastAsia="黑体"/>
          <w:color w:val="000000"/>
          <w:kern w:val="0"/>
          <w:sz w:val="32"/>
          <w:szCs w:val="32"/>
        </w:rPr>
        <w:t>月</w:t>
      </w:r>
      <w:r>
        <w:rPr>
          <w:color w:val="000000"/>
          <w:kern w:val="0"/>
          <w:sz w:val="36"/>
          <w:szCs w:val="36"/>
        </w:rPr>
        <w:t> </w:t>
      </w:r>
      <w:r>
        <w:rPr>
          <w:color w:val="000000"/>
          <w:kern w:val="0"/>
          <w:sz w:val="36"/>
          <w:szCs w:val="36"/>
        </w:rPr>
        <w:br w:type="textWrapping" w:clear="all"/>
      </w:r>
    </w:p>
    <w:p w:rsidR="00E01EBF" w:rsidRDefault="00E01EBF"/>
    <w:tbl>
      <w:tblPr>
        <w:tblW w:w="88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tblPr>
      <w:tblGrid>
        <w:gridCol w:w="846"/>
        <w:gridCol w:w="1979"/>
        <w:gridCol w:w="1696"/>
        <w:gridCol w:w="660"/>
        <w:gridCol w:w="3656"/>
      </w:tblGrid>
      <w:tr w:rsidR="00E01EBF">
        <w:trPr>
          <w:trHeight w:val="20"/>
          <w:jc w:val="center"/>
        </w:trPr>
        <w:tc>
          <w:tcPr>
            <w:tcW w:w="2825" w:type="dxa"/>
            <w:gridSpan w:val="2"/>
            <w:tcMar>
              <w:top w:w="0" w:type="dxa"/>
              <w:left w:w="108" w:type="dxa"/>
              <w:bottom w:w="0" w:type="dxa"/>
              <w:right w:w="108" w:type="dxa"/>
            </w:tcMar>
            <w:vAlign w:val="center"/>
          </w:tcPr>
          <w:p w:rsidR="00E01EBF" w:rsidRDefault="004419F0">
            <w:pPr>
              <w:widowControl/>
              <w:jc w:val="center"/>
              <w:rPr>
                <w:rFonts w:ascii="楷体_GB2312" w:eastAsia="楷体_GB2312" w:hAnsi="Calibri" w:cs="宋体"/>
                <w:kern w:val="0"/>
                <w:szCs w:val="21"/>
              </w:rPr>
            </w:pPr>
            <w:bookmarkStart w:id="5" w:name="OLE_LINK9"/>
            <w:r>
              <w:rPr>
                <w:rFonts w:ascii="楷体_GB2312" w:eastAsia="楷体_GB2312" w:hAnsi="Calibri" w:cs="宋体" w:hint="eastAsia"/>
                <w:kern w:val="0"/>
                <w:sz w:val="28"/>
                <w:szCs w:val="21"/>
              </w:rPr>
              <w:t>案例人物（集体）</w:t>
            </w:r>
          </w:p>
        </w:tc>
        <w:tc>
          <w:tcPr>
            <w:tcW w:w="6012" w:type="dxa"/>
            <w:gridSpan w:val="3"/>
            <w:tcMar>
              <w:top w:w="0" w:type="dxa"/>
              <w:left w:w="108" w:type="dxa"/>
              <w:bottom w:w="0" w:type="dxa"/>
              <w:right w:w="108" w:type="dxa"/>
            </w:tcMar>
            <w:vAlign w:val="center"/>
          </w:tcPr>
          <w:p w:rsidR="00E01EBF" w:rsidRDefault="004419F0">
            <w:pPr>
              <w:widowControl/>
              <w:rPr>
                <w:rFonts w:ascii="Calibri" w:hAnsi="Calibri" w:cs="宋体"/>
                <w:kern w:val="0"/>
                <w:szCs w:val="21"/>
              </w:rPr>
            </w:pPr>
            <w:r>
              <w:rPr>
                <w:kern w:val="0"/>
                <w:sz w:val="28"/>
                <w:szCs w:val="28"/>
              </w:rPr>
              <w:t>  </w:t>
            </w:r>
          </w:p>
        </w:tc>
      </w:tr>
      <w:tr w:rsidR="00E01EBF">
        <w:trPr>
          <w:jc w:val="center"/>
        </w:trPr>
        <w:tc>
          <w:tcPr>
            <w:tcW w:w="8837" w:type="dxa"/>
            <w:gridSpan w:val="5"/>
            <w:tcMar>
              <w:top w:w="0" w:type="dxa"/>
              <w:left w:w="108" w:type="dxa"/>
              <w:bottom w:w="0" w:type="dxa"/>
              <w:right w:w="108" w:type="dxa"/>
            </w:tcMar>
          </w:tcPr>
          <w:p w:rsidR="00E01EBF" w:rsidRDefault="004419F0">
            <w:pPr>
              <w:spacing w:line="276" w:lineRule="auto"/>
              <w:rPr>
                <w:rFonts w:ascii="Calibri" w:hAnsi="Calibri" w:cs="宋体"/>
                <w:kern w:val="0"/>
                <w:sz w:val="28"/>
                <w:szCs w:val="21"/>
              </w:rPr>
            </w:pPr>
            <w:r>
              <w:rPr>
                <w:rFonts w:ascii="楷体_GB2312" w:eastAsia="楷体_GB2312" w:hint="eastAsia"/>
                <w:kern w:val="0"/>
                <w:sz w:val="28"/>
                <w:szCs w:val="21"/>
              </w:rPr>
              <w:t>典型案例介绍</w:t>
            </w:r>
            <w:r>
              <w:rPr>
                <w:rFonts w:ascii="楷体_GB2312" w:eastAsia="楷体_GB2312"/>
                <w:kern w:val="0"/>
                <w:sz w:val="28"/>
                <w:szCs w:val="21"/>
              </w:rPr>
              <w:t>（</w:t>
            </w:r>
            <w:r>
              <w:rPr>
                <w:rFonts w:ascii="楷体_GB2312" w:eastAsia="楷体_GB2312" w:hint="eastAsia"/>
                <w:kern w:val="0"/>
                <w:sz w:val="28"/>
                <w:szCs w:val="21"/>
              </w:rPr>
              <w:t>1000—1500字左右</w:t>
            </w:r>
            <w:r>
              <w:rPr>
                <w:rFonts w:ascii="楷体_GB2312" w:eastAsia="楷体_GB2312"/>
                <w:kern w:val="0"/>
                <w:sz w:val="28"/>
                <w:szCs w:val="21"/>
              </w:rPr>
              <w:t>）：</w:t>
            </w: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hint="eastAsia"/>
                <w:kern w:val="0"/>
                <w:szCs w:val="21"/>
              </w:rPr>
            </w:pPr>
          </w:p>
          <w:p w:rsidR="009F4423" w:rsidRDefault="009F4423">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hint="eastAsia"/>
                <w:kern w:val="0"/>
                <w:szCs w:val="21"/>
              </w:rPr>
            </w:pPr>
          </w:p>
          <w:p w:rsidR="009F4423" w:rsidRDefault="009F4423">
            <w:pPr>
              <w:spacing w:line="276" w:lineRule="auto"/>
              <w:ind w:firstLineChars="200" w:firstLine="420"/>
              <w:rPr>
                <w:rFonts w:ascii="Calibri" w:hAnsi="Calibri" w:cs="宋体" w:hint="eastAsia"/>
                <w:kern w:val="0"/>
                <w:szCs w:val="21"/>
              </w:rPr>
            </w:pPr>
          </w:p>
          <w:p w:rsidR="009F4423" w:rsidRDefault="009F4423">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p w:rsidR="00E01EBF" w:rsidRDefault="00E01EBF">
            <w:pPr>
              <w:spacing w:line="276" w:lineRule="auto"/>
              <w:ind w:firstLineChars="200" w:firstLine="420"/>
              <w:rPr>
                <w:rFonts w:ascii="Calibri" w:hAnsi="Calibri" w:cs="宋体"/>
                <w:kern w:val="0"/>
                <w:szCs w:val="21"/>
              </w:rPr>
            </w:pPr>
          </w:p>
        </w:tc>
      </w:tr>
      <w:tr w:rsidR="00E01EBF">
        <w:trPr>
          <w:cantSplit/>
          <w:trHeight w:hRule="exact" w:val="3119"/>
          <w:jc w:val="center"/>
        </w:trPr>
        <w:tc>
          <w:tcPr>
            <w:tcW w:w="846" w:type="dxa"/>
            <w:tcMar>
              <w:top w:w="0" w:type="dxa"/>
              <w:left w:w="108" w:type="dxa"/>
              <w:bottom w:w="0" w:type="dxa"/>
              <w:right w:w="108" w:type="dxa"/>
            </w:tcMar>
            <w:textDirection w:val="tbRlV"/>
            <w:vAlign w:val="center"/>
          </w:tcPr>
          <w:p w:rsidR="00E01EBF" w:rsidRDefault="004419F0">
            <w:pPr>
              <w:widowControl/>
              <w:ind w:left="113" w:right="113"/>
              <w:jc w:val="center"/>
              <w:rPr>
                <w:rFonts w:ascii="楷体_GB2312" w:eastAsia="楷体_GB2312"/>
                <w:kern w:val="0"/>
                <w:sz w:val="28"/>
                <w:szCs w:val="28"/>
              </w:rPr>
            </w:pPr>
            <w:r w:rsidRPr="004419F0">
              <w:rPr>
                <w:rFonts w:ascii="楷体_GB2312" w:eastAsia="楷体_GB2312" w:hAnsi="仿宋_GB2312" w:cs="仿宋_GB2312" w:hint="eastAsia"/>
                <w:spacing w:val="60"/>
                <w:kern w:val="0"/>
                <w:sz w:val="24"/>
                <w:fitText w:val="2520" w:id="1105673379"/>
              </w:rPr>
              <w:t>院(系)部门意见</w:t>
            </w:r>
          </w:p>
        </w:tc>
        <w:tc>
          <w:tcPr>
            <w:tcW w:w="3675" w:type="dxa"/>
            <w:gridSpan w:val="2"/>
            <w:vAlign w:val="center"/>
          </w:tcPr>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4419F0">
            <w:pPr>
              <w:rPr>
                <w:rFonts w:ascii="仿宋_GB2312" w:eastAsia="仿宋_GB2312" w:hAnsi="仿宋_GB2312" w:cs="仿宋_GB2312"/>
                <w:spacing w:val="20"/>
                <w:sz w:val="24"/>
              </w:rPr>
            </w:pPr>
            <w:r>
              <w:rPr>
                <w:rFonts w:ascii="仿宋_GB2312" w:eastAsia="仿宋_GB2312" w:hAnsi="仿宋_GB2312" w:cs="仿宋_GB2312" w:hint="eastAsia"/>
                <w:spacing w:val="20"/>
                <w:sz w:val="24"/>
              </w:rPr>
              <w:t xml:space="preserve">             </w:t>
            </w:r>
          </w:p>
          <w:p w:rsidR="00E01EBF" w:rsidRDefault="004419F0">
            <w:pPr>
              <w:widowControl/>
              <w:jc w:val="right"/>
              <w:rPr>
                <w:rFonts w:ascii="楷体_GB2312" w:eastAsia="楷体_GB2312"/>
                <w:kern w:val="0"/>
                <w:sz w:val="28"/>
                <w:szCs w:val="28"/>
              </w:rPr>
            </w:pPr>
            <w:r>
              <w:rPr>
                <w:rFonts w:ascii="仿宋_GB2312" w:eastAsia="仿宋_GB2312" w:hAnsi="仿宋_GB2312" w:cs="仿宋_GB2312" w:hint="eastAsia"/>
                <w:spacing w:val="20"/>
                <w:sz w:val="24"/>
              </w:rPr>
              <w:t>（签名盖章）</w:t>
            </w:r>
          </w:p>
        </w:tc>
        <w:tc>
          <w:tcPr>
            <w:tcW w:w="660" w:type="dxa"/>
            <w:textDirection w:val="tbRlV"/>
            <w:vAlign w:val="center"/>
          </w:tcPr>
          <w:p w:rsidR="00E01EBF" w:rsidRDefault="004419F0">
            <w:pPr>
              <w:widowControl/>
              <w:ind w:left="113" w:right="113"/>
              <w:jc w:val="center"/>
              <w:rPr>
                <w:rFonts w:ascii="楷体_GB2312" w:eastAsia="楷体_GB2312"/>
                <w:kern w:val="0"/>
                <w:sz w:val="28"/>
                <w:szCs w:val="28"/>
              </w:rPr>
            </w:pPr>
            <w:r>
              <w:rPr>
                <w:rFonts w:ascii="楷体_GB2312" w:eastAsia="楷体_GB2312" w:hAnsi="仿宋_GB2312" w:cs="仿宋_GB2312" w:hint="eastAsia"/>
                <w:kern w:val="0"/>
                <w:sz w:val="24"/>
              </w:rPr>
              <w:t xml:space="preserve">学 </w:t>
            </w:r>
            <w:r>
              <w:rPr>
                <w:rFonts w:ascii="楷体_GB2312" w:eastAsia="楷体_GB2312" w:hAnsi="仿宋_GB2312" w:cs="仿宋_GB2312"/>
                <w:kern w:val="0"/>
                <w:sz w:val="24"/>
              </w:rPr>
              <w:t xml:space="preserve"> </w:t>
            </w:r>
            <w:r>
              <w:rPr>
                <w:rFonts w:ascii="楷体_GB2312" w:eastAsia="楷体_GB2312" w:hAnsi="仿宋_GB2312" w:cs="仿宋_GB2312" w:hint="eastAsia"/>
                <w:kern w:val="0"/>
                <w:sz w:val="24"/>
              </w:rPr>
              <w:t xml:space="preserve"> 校 </w:t>
            </w:r>
            <w:r>
              <w:rPr>
                <w:rFonts w:ascii="楷体_GB2312" w:eastAsia="楷体_GB2312" w:hAnsi="仿宋_GB2312" w:cs="仿宋_GB2312"/>
                <w:kern w:val="0"/>
                <w:sz w:val="24"/>
              </w:rPr>
              <w:t xml:space="preserve"> </w:t>
            </w:r>
            <w:r>
              <w:rPr>
                <w:rFonts w:ascii="楷体_GB2312" w:eastAsia="楷体_GB2312" w:hAnsi="仿宋_GB2312" w:cs="仿宋_GB2312" w:hint="eastAsia"/>
                <w:kern w:val="0"/>
                <w:sz w:val="24"/>
              </w:rPr>
              <w:t xml:space="preserve"> 意  </w:t>
            </w:r>
            <w:r>
              <w:rPr>
                <w:rFonts w:ascii="楷体_GB2312" w:eastAsia="楷体_GB2312" w:hAnsi="仿宋_GB2312" w:cs="仿宋_GB2312"/>
                <w:kern w:val="0"/>
                <w:sz w:val="24"/>
              </w:rPr>
              <w:t xml:space="preserve"> </w:t>
            </w:r>
            <w:r>
              <w:rPr>
                <w:rFonts w:ascii="楷体_GB2312" w:eastAsia="楷体_GB2312" w:hAnsi="仿宋_GB2312" w:cs="仿宋_GB2312" w:hint="eastAsia"/>
                <w:kern w:val="0"/>
                <w:sz w:val="24"/>
              </w:rPr>
              <w:t>见</w:t>
            </w:r>
          </w:p>
        </w:tc>
        <w:tc>
          <w:tcPr>
            <w:tcW w:w="3656" w:type="dxa"/>
            <w:vAlign w:val="center"/>
          </w:tcPr>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E01EBF">
            <w:pPr>
              <w:rPr>
                <w:rFonts w:ascii="仿宋_GB2312" w:eastAsia="仿宋_GB2312" w:hAnsi="仿宋_GB2312" w:cs="仿宋_GB2312"/>
                <w:spacing w:val="20"/>
                <w:sz w:val="24"/>
              </w:rPr>
            </w:pPr>
          </w:p>
          <w:p w:rsidR="00E01EBF" w:rsidRDefault="004419F0">
            <w:pPr>
              <w:rPr>
                <w:rFonts w:ascii="仿宋_GB2312" w:eastAsia="仿宋_GB2312" w:hAnsi="仿宋_GB2312" w:cs="仿宋_GB2312"/>
                <w:spacing w:val="20"/>
                <w:sz w:val="24"/>
              </w:rPr>
            </w:pPr>
            <w:r>
              <w:rPr>
                <w:rFonts w:ascii="仿宋_GB2312" w:eastAsia="仿宋_GB2312" w:hAnsi="仿宋_GB2312" w:cs="仿宋_GB2312" w:hint="eastAsia"/>
                <w:spacing w:val="20"/>
                <w:sz w:val="24"/>
              </w:rPr>
              <w:t xml:space="preserve">             </w:t>
            </w:r>
          </w:p>
          <w:p w:rsidR="00E01EBF" w:rsidRDefault="004419F0">
            <w:pPr>
              <w:widowControl/>
              <w:jc w:val="right"/>
              <w:rPr>
                <w:rFonts w:ascii="楷体_GB2312" w:eastAsia="楷体_GB2312"/>
                <w:kern w:val="0"/>
                <w:sz w:val="28"/>
                <w:szCs w:val="28"/>
              </w:rPr>
            </w:pPr>
            <w:r>
              <w:rPr>
                <w:rFonts w:ascii="仿宋_GB2312" w:eastAsia="仿宋_GB2312" w:hAnsi="仿宋_GB2312" w:cs="仿宋_GB2312" w:hint="eastAsia"/>
                <w:spacing w:val="20"/>
                <w:sz w:val="24"/>
              </w:rPr>
              <w:t>（签名盖章）</w:t>
            </w:r>
          </w:p>
        </w:tc>
      </w:tr>
    </w:tbl>
    <w:bookmarkEnd w:id="5"/>
    <w:p w:rsidR="00E01EBF" w:rsidRDefault="004419F0">
      <w:pPr>
        <w:jc w:val="right"/>
      </w:pPr>
      <w:r>
        <w:rPr>
          <w:rFonts w:ascii="仿宋_GB2312" w:eastAsia="仿宋_GB2312" w:hAnsi="宋体" w:hint="eastAsia"/>
          <w:spacing w:val="20"/>
          <w:sz w:val="24"/>
        </w:rPr>
        <w:t>上海市教育委员会制表</w:t>
      </w:r>
    </w:p>
    <w:p w:rsidR="00E01EBF" w:rsidRDefault="00E01EBF">
      <w:pPr>
        <w:spacing w:line="540" w:lineRule="exact"/>
        <w:jc w:val="left"/>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sectPr w:rsidR="00E01EBF">
          <w:footerReference w:type="even" r:id="rId9"/>
          <w:footerReference w:type="default" r:id="rId10"/>
          <w:pgSz w:w="11906" w:h="16838"/>
          <w:pgMar w:top="2098" w:right="1508" w:bottom="1714" w:left="1520" w:header="851" w:footer="1418" w:gutter="57"/>
          <w:cols w:space="425"/>
          <w:docGrid w:type="lines" w:linePitch="312"/>
        </w:sect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ind w:right="361"/>
        <w:rPr>
          <w:rFonts w:ascii="仿宋_GB2312" w:eastAsia="仿宋_GB2312"/>
          <w:sz w:val="30"/>
          <w:szCs w:val="30"/>
        </w:rPr>
      </w:pPr>
    </w:p>
    <w:p w:rsidR="00E01EBF" w:rsidRDefault="00E01EBF">
      <w:pPr>
        <w:spacing w:line="560" w:lineRule="exact"/>
        <w:rPr>
          <w:rFonts w:ascii="仿宋_GB2312" w:eastAsia="仿宋_GB2312" w:hAnsi="仿宋_GB2312"/>
          <w:sz w:val="30"/>
          <w:szCs w:val="30"/>
        </w:rPr>
      </w:pPr>
    </w:p>
    <w:tbl>
      <w:tblPr>
        <w:tblpPr w:leftFromText="180" w:rightFromText="180" w:vertAnchor="text" w:horzAnchor="margin" w:tblpY="9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E01EBF" w:rsidTr="009F4423">
        <w:tc>
          <w:tcPr>
            <w:tcW w:w="9037" w:type="dxa"/>
            <w:gridSpan w:val="3"/>
            <w:tcBorders>
              <w:top w:val="single" w:sz="12" w:space="0" w:color="auto"/>
              <w:left w:val="nil"/>
              <w:bottom w:val="single" w:sz="4" w:space="0" w:color="auto"/>
              <w:right w:val="nil"/>
            </w:tcBorders>
          </w:tcPr>
          <w:p w:rsidR="00E01EBF" w:rsidRDefault="004419F0" w:rsidP="009F4423">
            <w:pPr>
              <w:spacing w:line="560" w:lineRule="exact"/>
              <w:ind w:firstLineChars="100" w:firstLine="280"/>
              <w:rPr>
                <w:rFonts w:ascii="黑体" w:eastAsia="黑体"/>
                <w:sz w:val="28"/>
                <w:szCs w:val="28"/>
              </w:rPr>
            </w:pPr>
            <w:r>
              <w:rPr>
                <w:rFonts w:ascii="仿宋_GB2312" w:eastAsia="仿宋_GB2312" w:hint="eastAsia"/>
                <w:sz w:val="28"/>
                <w:szCs w:val="28"/>
              </w:rPr>
              <w:t>抄送：上海市学生事务中心。</w:t>
            </w:r>
          </w:p>
        </w:tc>
      </w:tr>
      <w:tr w:rsidR="00E01EBF" w:rsidTr="009F4423">
        <w:tc>
          <w:tcPr>
            <w:tcW w:w="4068" w:type="dxa"/>
            <w:tcBorders>
              <w:left w:val="nil"/>
              <w:bottom w:val="single" w:sz="12" w:space="0" w:color="auto"/>
              <w:right w:val="nil"/>
            </w:tcBorders>
          </w:tcPr>
          <w:p w:rsidR="00E01EBF" w:rsidRDefault="004419F0" w:rsidP="009F4423">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E01EBF" w:rsidRDefault="004419F0" w:rsidP="009F4423">
            <w:pPr>
              <w:spacing w:line="560" w:lineRule="exact"/>
              <w:jc w:val="right"/>
              <w:rPr>
                <w:rFonts w:ascii="黑体" w:eastAsia="黑体"/>
                <w:sz w:val="28"/>
                <w:szCs w:val="28"/>
              </w:rPr>
            </w:pPr>
            <w:r>
              <w:rPr>
                <w:rFonts w:ascii="仿宋_GB2312" w:eastAsia="仿宋_GB2312" w:hint="eastAsia"/>
                <w:sz w:val="28"/>
                <w:szCs w:val="28"/>
              </w:rPr>
              <w:t>2025年10月14日印发</w:t>
            </w:r>
          </w:p>
        </w:tc>
        <w:tc>
          <w:tcPr>
            <w:tcW w:w="289" w:type="dxa"/>
            <w:tcBorders>
              <w:left w:val="nil"/>
              <w:bottom w:val="single" w:sz="12" w:space="0" w:color="auto"/>
              <w:right w:val="nil"/>
            </w:tcBorders>
          </w:tcPr>
          <w:p w:rsidR="00E01EBF" w:rsidRDefault="00E01EBF" w:rsidP="009F4423">
            <w:pPr>
              <w:spacing w:line="560" w:lineRule="exact"/>
              <w:ind w:rightChars="171" w:right="359"/>
              <w:jc w:val="right"/>
              <w:rPr>
                <w:rFonts w:ascii="黑体" w:eastAsia="黑体"/>
                <w:sz w:val="28"/>
                <w:szCs w:val="28"/>
              </w:rPr>
            </w:pPr>
          </w:p>
        </w:tc>
      </w:tr>
    </w:tbl>
    <w:p w:rsidR="00E01EBF" w:rsidRDefault="00E01EBF">
      <w:pPr>
        <w:spacing w:line="540" w:lineRule="exact"/>
        <w:jc w:val="left"/>
        <w:rPr>
          <w:rFonts w:ascii="仿宋_GB2312" w:eastAsia="仿宋_GB2312"/>
          <w:sz w:val="30"/>
          <w:szCs w:val="30"/>
        </w:rPr>
      </w:pPr>
    </w:p>
    <w:sectPr w:rsidR="00E01EBF" w:rsidSect="00E01EBF">
      <w:footerReference w:type="default" r:id="rId11"/>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0C5" w:rsidRDefault="001930C5" w:rsidP="00E01EBF">
      <w:r>
        <w:separator/>
      </w:r>
    </w:p>
  </w:endnote>
  <w:endnote w:type="continuationSeparator" w:id="0">
    <w:p w:rsidR="001930C5" w:rsidRDefault="001930C5" w:rsidP="00E01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BF" w:rsidRDefault="004419F0">
    <w:pPr>
      <w:pStyle w:val="a3"/>
      <w:framePr w:wrap="around" w:vAnchor="text" w:hAnchor="page" w:x="8881" w:y="4"/>
      <w:rPr>
        <w:rStyle w:val="a5"/>
        <w:rFonts w:ascii="宋体" w:hAnsi="宋体"/>
        <w:sz w:val="28"/>
      </w:rPr>
    </w:pPr>
    <w:r>
      <w:rPr>
        <w:rStyle w:val="a5"/>
        <w:rFonts w:ascii="宋体" w:hAnsi="宋体" w:hint="eastAsia"/>
        <w:sz w:val="28"/>
      </w:rPr>
      <w:t xml:space="preserve">—  </w:t>
    </w:r>
    <w:r w:rsidR="00D92CF3">
      <w:rPr>
        <w:rStyle w:val="a5"/>
        <w:rFonts w:ascii="宋体" w:hAnsi="宋体"/>
        <w:sz w:val="28"/>
      </w:rPr>
      <w:fldChar w:fldCharType="begin"/>
    </w:r>
    <w:r>
      <w:rPr>
        <w:rStyle w:val="a5"/>
        <w:rFonts w:ascii="宋体" w:hAnsi="宋体"/>
        <w:sz w:val="28"/>
      </w:rPr>
      <w:instrText xml:space="preserve">PAGE  </w:instrText>
    </w:r>
    <w:r w:rsidR="00D92CF3">
      <w:rPr>
        <w:rStyle w:val="a5"/>
        <w:rFonts w:ascii="宋体" w:hAnsi="宋体"/>
        <w:sz w:val="28"/>
      </w:rPr>
      <w:fldChar w:fldCharType="separate"/>
    </w:r>
    <w:r w:rsidR="001930C5">
      <w:rPr>
        <w:rStyle w:val="a5"/>
        <w:rFonts w:ascii="宋体" w:hAnsi="宋体"/>
        <w:noProof/>
        <w:sz w:val="28"/>
      </w:rPr>
      <w:t>1</w:t>
    </w:r>
    <w:r w:rsidR="00D92CF3">
      <w:rPr>
        <w:rStyle w:val="a5"/>
        <w:rFonts w:ascii="宋体" w:hAnsi="宋体"/>
        <w:sz w:val="28"/>
      </w:rPr>
      <w:fldChar w:fldCharType="end"/>
    </w:r>
    <w:r>
      <w:rPr>
        <w:rStyle w:val="a5"/>
        <w:rFonts w:ascii="宋体" w:hAnsi="宋体" w:hint="eastAsia"/>
        <w:sz w:val="28"/>
      </w:rPr>
      <w:t xml:space="preserve">  —</w:t>
    </w:r>
  </w:p>
  <w:p w:rsidR="00E01EBF" w:rsidRDefault="00E01EB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BF" w:rsidRDefault="00D92CF3">
    <w:pPr>
      <w:pStyle w:val="a3"/>
      <w:framePr w:wrap="around" w:vAnchor="text" w:hAnchor="margin" w:xAlign="outside" w:y="1"/>
      <w:rPr>
        <w:rStyle w:val="a5"/>
      </w:rPr>
    </w:pPr>
    <w:r>
      <w:rPr>
        <w:rStyle w:val="a5"/>
      </w:rPr>
      <w:fldChar w:fldCharType="begin"/>
    </w:r>
    <w:r w:rsidR="004419F0">
      <w:rPr>
        <w:rStyle w:val="a5"/>
      </w:rPr>
      <w:instrText xml:space="preserve">PAGE  </w:instrText>
    </w:r>
    <w:r>
      <w:rPr>
        <w:rStyle w:val="a5"/>
      </w:rPr>
      <w:fldChar w:fldCharType="separate"/>
    </w:r>
    <w:r w:rsidR="004419F0">
      <w:rPr>
        <w:rStyle w:val="a5"/>
      </w:rPr>
      <w:t>1</w:t>
    </w:r>
    <w:r>
      <w:rPr>
        <w:rStyle w:val="a5"/>
      </w:rPr>
      <w:fldChar w:fldCharType="end"/>
    </w:r>
  </w:p>
  <w:p w:rsidR="00E01EBF" w:rsidRDefault="00E01EB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BF" w:rsidRDefault="004419F0">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D92CF3">
      <w:rPr>
        <w:rStyle w:val="a5"/>
        <w:rFonts w:ascii="宋体" w:hAnsi="宋体"/>
        <w:sz w:val="28"/>
      </w:rPr>
      <w:fldChar w:fldCharType="begin"/>
    </w:r>
    <w:r>
      <w:rPr>
        <w:rStyle w:val="a5"/>
        <w:rFonts w:ascii="宋体" w:hAnsi="宋体"/>
        <w:sz w:val="28"/>
      </w:rPr>
      <w:instrText xml:space="preserve">PAGE  </w:instrText>
    </w:r>
    <w:r w:rsidR="00D92CF3">
      <w:rPr>
        <w:rStyle w:val="a5"/>
        <w:rFonts w:ascii="宋体" w:hAnsi="宋体"/>
        <w:sz w:val="28"/>
      </w:rPr>
      <w:fldChar w:fldCharType="separate"/>
    </w:r>
    <w:r w:rsidR="009A0F86">
      <w:rPr>
        <w:rStyle w:val="a5"/>
        <w:rFonts w:ascii="宋体" w:hAnsi="宋体"/>
        <w:noProof/>
        <w:sz w:val="28"/>
      </w:rPr>
      <w:t>6</w:t>
    </w:r>
    <w:r w:rsidR="00D92CF3">
      <w:rPr>
        <w:rStyle w:val="a5"/>
        <w:rFonts w:ascii="宋体" w:hAnsi="宋体"/>
        <w:sz w:val="28"/>
      </w:rPr>
      <w:fldChar w:fldCharType="end"/>
    </w:r>
    <w:r>
      <w:rPr>
        <w:rStyle w:val="a5"/>
        <w:rFonts w:ascii="宋体" w:hAnsi="宋体" w:hint="eastAsia"/>
        <w:sz w:val="28"/>
      </w:rPr>
      <w:t xml:space="preserve">  —</w:t>
    </w:r>
  </w:p>
  <w:p w:rsidR="00E01EBF" w:rsidRDefault="00E01EBF">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BF" w:rsidRDefault="00E01E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0C5" w:rsidRDefault="001930C5" w:rsidP="00E01EBF">
      <w:r>
        <w:separator/>
      </w:r>
    </w:p>
  </w:footnote>
  <w:footnote w:type="continuationSeparator" w:id="0">
    <w:p w:rsidR="001930C5" w:rsidRDefault="001930C5" w:rsidP="00E01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EE7002"/>
    <w:multiLevelType w:val="singleLevel"/>
    <w:tmpl w:val="F3EE700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2BF75DE4"/>
    <w:rsid w:val="F7DFE46C"/>
    <w:rsid w:val="00024907"/>
    <w:rsid w:val="00034468"/>
    <w:rsid w:val="00035F05"/>
    <w:rsid w:val="00056EC1"/>
    <w:rsid w:val="00094FC4"/>
    <w:rsid w:val="000C226B"/>
    <w:rsid w:val="000E609A"/>
    <w:rsid w:val="000F348C"/>
    <w:rsid w:val="00112C10"/>
    <w:rsid w:val="001249FF"/>
    <w:rsid w:val="00183763"/>
    <w:rsid w:val="001930C5"/>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19F0"/>
    <w:rsid w:val="00444F67"/>
    <w:rsid w:val="004477E0"/>
    <w:rsid w:val="004806AD"/>
    <w:rsid w:val="00492148"/>
    <w:rsid w:val="004978BF"/>
    <w:rsid w:val="004A7871"/>
    <w:rsid w:val="004A7C58"/>
    <w:rsid w:val="004B14C9"/>
    <w:rsid w:val="004C141B"/>
    <w:rsid w:val="004C6B6C"/>
    <w:rsid w:val="004D6D89"/>
    <w:rsid w:val="005155AB"/>
    <w:rsid w:val="005927B4"/>
    <w:rsid w:val="005C27CD"/>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0F86"/>
    <w:rsid w:val="009A5209"/>
    <w:rsid w:val="009C38CF"/>
    <w:rsid w:val="009C69CF"/>
    <w:rsid w:val="009D5141"/>
    <w:rsid w:val="009F4423"/>
    <w:rsid w:val="00A25ED1"/>
    <w:rsid w:val="00A31E83"/>
    <w:rsid w:val="00A458A8"/>
    <w:rsid w:val="00A47378"/>
    <w:rsid w:val="00A80F80"/>
    <w:rsid w:val="00A82097"/>
    <w:rsid w:val="00A97E74"/>
    <w:rsid w:val="00AA2AD8"/>
    <w:rsid w:val="00AA6013"/>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92CF3"/>
    <w:rsid w:val="00DE3403"/>
    <w:rsid w:val="00E01EBF"/>
    <w:rsid w:val="00EA3773"/>
    <w:rsid w:val="00ED3BF6"/>
    <w:rsid w:val="00EF69E5"/>
    <w:rsid w:val="00F90E73"/>
    <w:rsid w:val="00FE259A"/>
    <w:rsid w:val="00FF63C3"/>
    <w:rsid w:val="2BF75D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01EBF"/>
    <w:pPr>
      <w:tabs>
        <w:tab w:val="center" w:pos="4153"/>
        <w:tab w:val="right" w:pos="8306"/>
      </w:tabs>
      <w:snapToGrid w:val="0"/>
      <w:jc w:val="left"/>
    </w:pPr>
    <w:rPr>
      <w:sz w:val="18"/>
    </w:rPr>
  </w:style>
  <w:style w:type="paragraph" w:styleId="a4">
    <w:name w:val="header"/>
    <w:basedOn w:val="a"/>
    <w:qFormat/>
    <w:rsid w:val="00E01EB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01EBF"/>
  </w:style>
  <w:style w:type="paragraph" w:styleId="a6">
    <w:name w:val="List Paragraph"/>
    <w:basedOn w:val="a"/>
    <w:uiPriority w:val="34"/>
    <w:qFormat/>
    <w:rsid w:val="00E01EBF"/>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68D514C-B6E5-47B3-B312-F6C4DBB3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209</TotalTime>
  <Pages>7</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38</cp:revision>
  <cp:lastPrinted>2025-10-14T09:33:00Z</cp:lastPrinted>
  <dcterms:created xsi:type="dcterms:W3CDTF">2025-10-14T09:29:00Z</dcterms:created>
  <dcterms:modified xsi:type="dcterms:W3CDTF">2025-10-24T08:14:00Z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2E8B3C05CBA8CC9186A7ED683D834FC4</vt:lpwstr>
  </property>
  <property fmtid="{D5CDD505-2E9C-101B-9397-08002B2CF9AE}" pid="3" name="KSOProductBuildVer">
    <vt:lpwstr>2052-11.8.2.1131</vt:lpwstr>
  </property>
</Properties>
</file>