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0739">
      <w:pPr>
        <w:pStyle w:val="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eastAsia" w:ascii="方正小标宋简体" w:hAnsi="方正小标宋简体" w:eastAsia="方正小标宋简体" w:cs="方正小标宋简体"/>
          <w:b w:val="0"/>
          <w:bCs/>
          <w:kern w:val="2"/>
          <w:sz w:val="36"/>
          <w:szCs w:val="36"/>
          <w:lang w:val="en-US" w:eastAsia="zh-CN" w:bidi="ar-SA"/>
        </w:rPr>
      </w:pPr>
      <w:r>
        <w:rPr>
          <w:rStyle w:val="13"/>
          <w:rFonts w:hint="eastAsia" w:ascii="Times New Roman" w:hAnsi="Times New Roman" w:eastAsia="黑体" w:cs="Times New Roman"/>
          <w:color w:val="auto"/>
          <w:kern w:val="2"/>
          <w:sz w:val="32"/>
          <w:szCs w:val="32"/>
          <w:lang w:val="en-US" w:eastAsia="zh-CN" w:bidi="ar-SA"/>
        </w:rPr>
        <w:t>附件</w:t>
      </w:r>
      <w:r>
        <w:rPr>
          <w:rStyle w:val="13"/>
          <w:rFonts w:hint="eastAsia" w:eastAsia="黑体" w:cs="Times New Roman"/>
          <w:color w:val="auto"/>
          <w:kern w:val="2"/>
          <w:sz w:val="32"/>
          <w:szCs w:val="32"/>
          <w:lang w:val="en-US" w:eastAsia="zh-CN" w:bidi="ar-SA"/>
        </w:rPr>
        <w:t>1</w:t>
      </w:r>
    </w:p>
    <w:p w14:paraId="7B1D9420">
      <w:pPr>
        <w:pStyle w:val="6"/>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方正小标宋简体" w:hAnsi="方正小标宋简体" w:eastAsia="方正小标宋简体" w:cs="方正小标宋简体"/>
          <w:b w:val="0"/>
          <w:bCs/>
          <w:kern w:val="2"/>
          <w:sz w:val="36"/>
          <w:szCs w:val="36"/>
          <w:lang w:val="en-US" w:eastAsia="zh-CN" w:bidi="ar-SA"/>
        </w:rPr>
      </w:pPr>
      <w:bookmarkStart w:id="0" w:name="_GoBack"/>
      <w:r>
        <w:rPr>
          <w:rFonts w:hint="eastAsia" w:ascii="方正小标宋简体" w:hAnsi="方正小标宋简体" w:eastAsia="方正小标宋简体" w:cs="方正小标宋简体"/>
          <w:b w:val="0"/>
          <w:bCs/>
          <w:kern w:val="2"/>
          <w:sz w:val="44"/>
          <w:szCs w:val="44"/>
          <w:lang w:val="en-US" w:eastAsia="zh-CN" w:bidi="ar-SA"/>
        </w:rPr>
        <w:t>2025年上海市农村创业大赛活动方案</w:t>
      </w:r>
      <w:bookmarkEnd w:id="0"/>
    </w:p>
    <w:p w14:paraId="6B46C1D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48" w:lineRule="auto"/>
        <w:ind w:right="0" w:rightChars="0"/>
        <w:jc w:val="both"/>
        <w:textAlignment w:val="auto"/>
        <w:outlineLvl w:val="6"/>
        <w:rPr>
          <w:rFonts w:hint="eastAsia" w:ascii="黑体" w:hAnsi="黑体" w:eastAsia="黑体" w:cs="黑体"/>
          <w:b/>
          <w:bCs/>
          <w:color w:val="auto"/>
          <w:sz w:val="32"/>
          <w:szCs w:val="32"/>
        </w:rPr>
      </w:pPr>
    </w:p>
    <w:p w14:paraId="5E422D2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48" w:lineRule="auto"/>
        <w:ind w:right="0" w:rightChars="0" w:firstLine="643" w:firstLineChars="200"/>
        <w:jc w:val="both"/>
        <w:textAlignment w:val="auto"/>
        <w:outlineLvl w:val="6"/>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一、</w:t>
      </w:r>
      <w:r>
        <w:rPr>
          <w:rFonts w:hint="eastAsia" w:ascii="黑体" w:hAnsi="黑体" w:eastAsia="黑体" w:cs="黑体"/>
          <w:b/>
          <w:bCs/>
          <w:color w:val="auto"/>
          <w:sz w:val="32"/>
          <w:szCs w:val="32"/>
        </w:rPr>
        <w:t>活动背景</w:t>
      </w:r>
    </w:p>
    <w:p w14:paraId="7AD64C82">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color w:val="0070C0"/>
          <w:kern w:val="2"/>
          <w:sz w:val="32"/>
          <w:szCs w:val="32"/>
          <w:lang w:val="en-US" w:eastAsia="zh-CN" w:bidi="ar-SA"/>
        </w:rPr>
      </w:pPr>
      <w:r>
        <w:rPr>
          <w:rFonts w:hint="eastAsia" w:ascii="仿宋_GB2312" w:hAnsi="仿宋_GB2312" w:eastAsia="仿宋_GB2312" w:cs="仿宋_GB2312"/>
          <w:sz w:val="32"/>
          <w:szCs w:val="32"/>
          <w:highlight w:val="none"/>
          <w:lang w:eastAsia="zh-CN"/>
        </w:rPr>
        <w:t>为深入贯彻习近平总书记在中共中央政治局第十四次集体学习时的重要讲话精神，落实《中共中央、国务院关于进一步深化农村改革扎实推进乡村全面振兴的意见》要求，激发农村创业活力，壮大乡村富民产业，拓宽农民就业增收渠道，按照农业农村部办赛要求，</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eastAsia="zh-CN"/>
        </w:rPr>
        <w:t>上海市</w:t>
      </w:r>
      <w:r>
        <w:rPr>
          <w:rFonts w:hint="eastAsia" w:ascii="仿宋_GB2312" w:hAnsi="仿宋_GB2312" w:eastAsia="仿宋_GB2312" w:cs="仿宋_GB2312"/>
          <w:sz w:val="32"/>
          <w:szCs w:val="32"/>
          <w:highlight w:val="none"/>
        </w:rPr>
        <w:t>农村创业大赛（以下简称“大赛”）拟聚焦农产品加工、乡村休闲旅游，</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“创新点燃乡创  产业赋能振兴”</w:t>
      </w:r>
      <w:r>
        <w:rPr>
          <w:rFonts w:hint="eastAsia" w:ascii="仿宋_GB2312" w:hAnsi="仿宋_GB2312" w:eastAsia="仿宋_GB2312" w:cs="仿宋_GB2312"/>
          <w:sz w:val="32"/>
          <w:szCs w:val="32"/>
          <w:highlight w:val="none"/>
          <w:lang w:eastAsia="zh-CN"/>
        </w:rPr>
        <w:t>为大赛主题</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选拔推介一批优秀的创业项目和人才</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kern w:val="2"/>
          <w:sz w:val="32"/>
          <w:szCs w:val="32"/>
          <w:lang w:val="en-US" w:eastAsia="zh-CN" w:bidi="ar-SA"/>
        </w:rPr>
        <w:t>通过搭建展示平台，营造良好创业社会氛围，为乡村振兴提供强而有力的支撑。</w:t>
      </w:r>
    </w:p>
    <w:p w14:paraId="7FA892CA">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黑体" w:hAnsi="黑体" w:eastAsia="黑体" w:cs="黑体"/>
          <w:b/>
          <w:bCs/>
          <w:color w:val="auto"/>
          <w:sz w:val="32"/>
          <w:szCs w:val="32"/>
        </w:rPr>
      </w:pPr>
      <w:r>
        <w:rPr>
          <w:rFonts w:hint="eastAsia" w:ascii="黑体" w:hAnsi="黑体" w:eastAsia="黑体" w:cs="黑体"/>
          <w:b/>
          <w:bCs/>
          <w:color w:val="auto"/>
          <w:sz w:val="32"/>
          <w:szCs w:val="32"/>
        </w:rPr>
        <w:t>二、组织机构</w:t>
      </w:r>
    </w:p>
    <w:p w14:paraId="42318CAA">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（一）主办单位</w:t>
      </w:r>
    </w:p>
    <w:p w14:paraId="6786CAFA">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上海市农业农村委员会、</w:t>
      </w:r>
      <w:r>
        <w:rPr>
          <w:rFonts w:hint="eastAsia" w:ascii="仿宋_GB2312" w:hAnsi="仿宋_GB2312" w:eastAsia="仿宋_GB2312" w:cs="仿宋_GB2312"/>
          <w:color w:val="auto"/>
          <w:sz w:val="32"/>
          <w:szCs w:val="32"/>
          <w:lang w:eastAsia="zh-CN"/>
        </w:rPr>
        <w:t>上海市人力资源和社会保障局、</w:t>
      </w:r>
      <w:r>
        <w:rPr>
          <w:rFonts w:hint="eastAsia" w:ascii="仿宋_GB2312" w:hAnsi="仿宋_GB2312" w:eastAsia="仿宋_GB2312" w:cs="仿宋_GB2312"/>
          <w:color w:val="auto"/>
          <w:sz w:val="32"/>
          <w:szCs w:val="32"/>
        </w:rPr>
        <w:t>上海市妇女联合会</w:t>
      </w:r>
      <w:r>
        <w:rPr>
          <w:rFonts w:hint="eastAsia" w:ascii="仿宋_GB2312" w:hAnsi="仿宋_GB2312" w:eastAsia="仿宋_GB2312" w:cs="仿宋_GB2312"/>
          <w:color w:val="auto"/>
          <w:sz w:val="32"/>
          <w:szCs w:val="32"/>
          <w:lang w:eastAsia="zh-CN"/>
        </w:rPr>
        <w:t>、中国银行上海分行。</w:t>
      </w:r>
    </w:p>
    <w:p w14:paraId="156D8937">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（二）承办单位</w:t>
      </w:r>
    </w:p>
    <w:p w14:paraId="015368C0">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上海市农业发展促进中心</w:t>
      </w:r>
      <w:r>
        <w:rPr>
          <w:rFonts w:hint="eastAsia" w:ascii="仿宋_GB2312" w:hAnsi="仿宋_GB2312" w:eastAsia="仿宋_GB2312" w:cs="仿宋_GB2312"/>
          <w:color w:val="auto"/>
          <w:sz w:val="32"/>
          <w:szCs w:val="32"/>
          <w:lang w:eastAsia="zh-CN"/>
        </w:rPr>
        <w:t>、上海市就业促进中心、</w:t>
      </w:r>
      <w:r>
        <w:rPr>
          <w:rFonts w:hint="eastAsia" w:ascii="仿宋_GB2312" w:hAnsi="仿宋_GB2312" w:eastAsia="仿宋_GB2312" w:cs="仿宋_GB2312"/>
          <w:color w:val="auto"/>
          <w:sz w:val="32"/>
          <w:szCs w:val="32"/>
        </w:rPr>
        <w:t>上海市农业广播电视学校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457A8133">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（三）协办单位</w:t>
      </w:r>
    </w:p>
    <w:p w14:paraId="17A206E7">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东方城乡报社、上海农业展览馆、上海市乡村产业行业协会</w:t>
      </w:r>
      <w:r>
        <w:rPr>
          <w:rFonts w:hint="eastAsia" w:ascii="仿宋_GB2312" w:hAnsi="仿宋_GB2312" w:eastAsia="仿宋_GB2312" w:cs="仿宋_GB2312"/>
          <w:color w:val="auto"/>
          <w:sz w:val="32"/>
          <w:szCs w:val="32"/>
          <w:lang w:eastAsia="zh-CN"/>
        </w:rPr>
        <w:t>。</w:t>
      </w:r>
    </w:p>
    <w:p w14:paraId="44ABEC72">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大赛设立组委会，负责统筹组织</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。组委会秘书处设在市农广校，承担组织协调、参赛培训、技术保障等工作。组委会成立专家评审组，负责参赛项目评审工作。</w:t>
      </w:r>
    </w:p>
    <w:p w14:paraId="7D3CFAF2">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rPr>
        <w:t>三、参赛</w:t>
      </w:r>
      <w:r>
        <w:rPr>
          <w:rFonts w:hint="eastAsia" w:ascii="黑体" w:hAnsi="黑体" w:eastAsia="黑体" w:cs="黑体"/>
          <w:b/>
          <w:bCs/>
          <w:color w:val="auto"/>
          <w:sz w:val="32"/>
          <w:szCs w:val="32"/>
          <w:lang w:eastAsia="zh-CN"/>
        </w:rPr>
        <w:t>条件</w:t>
      </w:r>
    </w:p>
    <w:p w14:paraId="796664EE">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319" w:leftChars="152" w:right="0" w:rightChars="0" w:firstLine="321" w:firstLineChars="100"/>
        <w:jc w:val="both"/>
        <w:textAlignment w:val="auto"/>
        <w:outlineLvl w:val="6"/>
        <w:rPr>
          <w:rFonts w:hint="eastAsia" w:ascii="楷体_GB2312" w:hAnsi="楷体_GB2312" w:eastAsia="楷体_GB2312" w:cs="楷体_GB2312"/>
          <w:b/>
          <w:bCs/>
          <w:color w:val="0070C0"/>
          <w:sz w:val="32"/>
          <w:szCs w:val="32"/>
          <w:lang w:val="en-US" w:eastAsia="zh-CN"/>
        </w:rPr>
      </w:pPr>
      <w:r>
        <w:rPr>
          <w:rFonts w:hint="eastAsia" w:ascii="楷体_GB2312" w:hAnsi="楷体_GB2312" w:eastAsia="楷体_GB2312" w:cs="楷体_GB2312"/>
          <w:b/>
          <w:bCs/>
          <w:color w:val="auto"/>
          <w:sz w:val="32"/>
          <w:szCs w:val="32"/>
        </w:rPr>
        <w:t>（一）参赛选手</w:t>
      </w:r>
      <w:r>
        <w:rPr>
          <w:rFonts w:hint="eastAsia" w:ascii="楷体_GB2312" w:hAnsi="楷体_GB2312" w:eastAsia="楷体_GB2312" w:cs="楷体_GB2312"/>
          <w:b/>
          <w:bCs/>
          <w:color w:val="auto"/>
          <w:sz w:val="32"/>
          <w:szCs w:val="32"/>
          <w:lang w:eastAsia="zh-CN"/>
        </w:rPr>
        <w:t>基本</w:t>
      </w:r>
      <w:r>
        <w:rPr>
          <w:rFonts w:hint="eastAsia" w:ascii="楷体_GB2312" w:hAnsi="楷体_GB2312" w:eastAsia="楷体_GB2312" w:cs="楷体_GB2312"/>
          <w:b/>
          <w:bCs/>
          <w:color w:val="auto"/>
          <w:sz w:val="32"/>
          <w:szCs w:val="32"/>
        </w:rPr>
        <w:t>条件</w:t>
      </w: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bCs/>
          <w:color w:val="0070C0"/>
          <w:sz w:val="32"/>
          <w:szCs w:val="32"/>
          <w:lang w:val="en-US" w:eastAsia="zh-CN"/>
        </w:rPr>
        <w:t xml:space="preserve">                             </w:t>
      </w:r>
    </w:p>
    <w:p w14:paraId="32EC6EFD">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default" w:ascii="仿宋_GB2312" w:hAnsi="仿宋_GB2312" w:eastAsia="仿宋_GB2312" w:cs="仿宋_GB2312"/>
          <w:color w:val="0070C0"/>
          <w:sz w:val="32"/>
          <w:szCs w:val="32"/>
        </w:rPr>
      </w:pPr>
      <w:r>
        <w:rPr>
          <w:rFonts w:hint="default" w:ascii="仿宋_GB2312" w:hAnsi="仿宋_GB2312" w:eastAsia="仿宋_GB2312" w:cs="仿宋_GB2312"/>
          <w:color w:val="auto"/>
          <w:sz w:val="32"/>
          <w:szCs w:val="32"/>
        </w:rPr>
        <w:t>返乡</w:t>
      </w:r>
      <w:r>
        <w:rPr>
          <w:rFonts w:hint="eastAsia" w:ascii="仿宋_GB2312" w:hAnsi="仿宋_GB2312" w:eastAsia="仿宋_GB2312" w:cs="仿宋_GB2312"/>
          <w:color w:val="auto"/>
          <w:sz w:val="32"/>
          <w:szCs w:val="32"/>
          <w:lang w:eastAsia="zh"/>
        </w:rPr>
        <w:t>创客</w:t>
      </w:r>
      <w:r>
        <w:rPr>
          <w:rFonts w:hint="default" w:ascii="仿宋_GB2312" w:hAnsi="仿宋_GB2312" w:eastAsia="仿宋_GB2312" w:cs="仿宋_GB2312"/>
          <w:color w:val="auto"/>
          <w:sz w:val="32"/>
          <w:szCs w:val="32"/>
        </w:rPr>
        <w:t>、大中专毕业生、退役军人、科技人员、乡村工匠等各类在</w:t>
      </w:r>
      <w:r>
        <w:rPr>
          <w:rFonts w:hint="default" w:ascii="仿宋_GB2312" w:hAnsi="仿宋_GB2312" w:eastAsia="仿宋_GB2312" w:cs="仿宋_GB2312"/>
          <w:color w:val="auto"/>
          <w:sz w:val="32"/>
          <w:szCs w:val="32"/>
          <w:lang w:val="en-US"/>
        </w:rPr>
        <w:t>县域内</w:t>
      </w:r>
      <w:r>
        <w:rPr>
          <w:rFonts w:hint="default" w:ascii="仿宋_GB2312" w:hAnsi="仿宋_GB2312" w:eastAsia="仿宋_GB2312" w:cs="仿宋_GB2312"/>
          <w:color w:val="auto"/>
          <w:sz w:val="32"/>
          <w:szCs w:val="32"/>
        </w:rPr>
        <w:t>进行创业活动的人员，且符合下列条件</w:t>
      </w:r>
      <w:r>
        <w:rPr>
          <w:rFonts w:hint="eastAsia" w:ascii="仿宋_GB2312" w:hAnsi="仿宋_GB2312" w:eastAsia="仿宋_GB2312" w:cs="仿宋_GB2312"/>
          <w:color w:val="auto"/>
          <w:sz w:val="32"/>
          <w:szCs w:val="32"/>
          <w:lang w:eastAsia="zh-CN"/>
        </w:rPr>
        <w:t>，均可报名参赛</w:t>
      </w:r>
      <w:r>
        <w:rPr>
          <w:rFonts w:hint="default" w:ascii="仿宋_GB2312" w:hAnsi="仿宋_GB2312" w:eastAsia="仿宋_GB2312" w:cs="仿宋_GB2312"/>
          <w:color w:val="auto"/>
          <w:sz w:val="32"/>
          <w:szCs w:val="32"/>
        </w:rPr>
        <w:t>：</w:t>
      </w:r>
    </w:p>
    <w:p w14:paraId="6397ACE9">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积极投身农村创业</w:t>
      </w:r>
      <w:r>
        <w:rPr>
          <w:rFonts w:hint="eastAsia" w:ascii="仿宋_GB2312" w:hAnsi="仿宋_GB2312" w:eastAsia="仿宋_GB2312" w:cs="仿宋_GB2312"/>
          <w:color w:val="auto"/>
          <w:sz w:val="32"/>
          <w:szCs w:val="32"/>
          <w:lang w:eastAsia="zh-CN"/>
        </w:rPr>
        <w:t>干事</w:t>
      </w:r>
      <w:r>
        <w:rPr>
          <w:rFonts w:hint="default" w:ascii="仿宋_GB2312" w:hAnsi="仿宋_GB2312" w:eastAsia="仿宋_GB2312" w:cs="仿宋_GB2312"/>
          <w:color w:val="auto"/>
          <w:sz w:val="32"/>
          <w:szCs w:val="32"/>
        </w:rPr>
        <w:t>，具有良好职业道德和创业精神，在</w:t>
      </w:r>
      <w:r>
        <w:rPr>
          <w:rFonts w:hint="default" w:ascii="仿宋_GB2312" w:hAnsi="仿宋_GB2312" w:eastAsia="仿宋_GB2312" w:cs="仿宋_GB2312"/>
          <w:color w:val="auto"/>
          <w:sz w:val="32"/>
          <w:szCs w:val="32"/>
          <w:lang w:val="en-US"/>
        </w:rPr>
        <w:t>推动</w:t>
      </w:r>
      <w:r>
        <w:rPr>
          <w:rFonts w:hint="default" w:ascii="仿宋_GB2312" w:hAnsi="仿宋_GB2312" w:eastAsia="仿宋_GB2312" w:cs="仿宋_GB2312"/>
          <w:color w:val="auto"/>
          <w:sz w:val="32"/>
          <w:szCs w:val="32"/>
        </w:rPr>
        <w:t>乡村振兴、带领农民增收致富等方面业绩突出。</w:t>
      </w:r>
    </w:p>
    <w:p w14:paraId="56B16217">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rPr>
        <w:t>年满18周岁（截至</w:t>
      </w:r>
      <w:r>
        <w:rPr>
          <w:rFonts w:hint="default"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24</w:t>
      </w:r>
      <w:r>
        <w:rPr>
          <w:rFonts w:hint="default" w:ascii="仿宋_GB2312" w:hAnsi="仿宋_GB2312" w:eastAsia="仿宋_GB2312" w:cs="仿宋_GB2312"/>
          <w:color w:val="auto"/>
          <w:sz w:val="32"/>
          <w:szCs w:val="32"/>
          <w:lang w:val="zh-CN"/>
        </w:rPr>
        <w:t>年12月31日</w:t>
      </w:r>
      <w:r>
        <w:rPr>
          <w:rFonts w:hint="default" w:ascii="仿宋_GB2312" w:hAnsi="仿宋_GB2312" w:eastAsia="仿宋_GB2312" w:cs="仿宋_GB2312"/>
          <w:color w:val="auto"/>
          <w:sz w:val="32"/>
          <w:szCs w:val="32"/>
        </w:rPr>
        <w:t>），一般应具有高中及以上学历。</w:t>
      </w:r>
    </w:p>
    <w:p w14:paraId="42D20B21">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default"/>
          <w:color w:val="auto"/>
        </w:rPr>
      </w:pPr>
      <w:r>
        <w:rPr>
          <w:rFonts w:hint="eastAsia" w:ascii="仿宋_GB2312" w:hAnsi="仿宋_GB2312" w:eastAsia="仿宋_GB2312" w:cs="仿宋_GB2312"/>
          <w:color w:val="auto"/>
          <w:sz w:val="32"/>
          <w:szCs w:val="32"/>
          <w:lang w:val="en-US" w:eastAsia="zh-CN"/>
        </w:rPr>
        <w:t xml:space="preserve">3. </w:t>
      </w:r>
      <w:r>
        <w:rPr>
          <w:rFonts w:hint="default" w:ascii="仿宋_GB2312" w:hAnsi="仿宋_GB2312" w:eastAsia="仿宋_GB2312" w:cs="仿宋_GB2312"/>
          <w:color w:val="auto"/>
          <w:sz w:val="32"/>
          <w:szCs w:val="32"/>
          <w:lang w:val="en-US"/>
        </w:rPr>
        <w:t>参赛</w:t>
      </w:r>
      <w:r>
        <w:rPr>
          <w:rFonts w:hint="default" w:ascii="仿宋_GB2312" w:hAnsi="仿宋_GB2312" w:eastAsia="仿宋_GB2312" w:cs="仿宋_GB2312"/>
          <w:color w:val="auto"/>
          <w:sz w:val="32"/>
          <w:szCs w:val="32"/>
        </w:rPr>
        <w:t>选手须为创业项目的</w:t>
      </w:r>
      <w:r>
        <w:rPr>
          <w:rFonts w:hint="default" w:ascii="仿宋_GB2312" w:hAnsi="仿宋_GB2312" w:eastAsia="仿宋_GB2312" w:cs="仿宋_GB2312"/>
          <w:b/>
          <w:bCs/>
          <w:color w:val="auto"/>
          <w:sz w:val="32"/>
          <w:szCs w:val="32"/>
        </w:rPr>
        <w:t>创办人或共同创业者</w:t>
      </w:r>
      <w:r>
        <w:rPr>
          <w:rFonts w:hint="default" w:ascii="仿宋_GB2312" w:hAnsi="仿宋_GB2312" w:eastAsia="仿宋_GB2312" w:cs="仿宋_GB2312"/>
          <w:color w:val="auto"/>
          <w:sz w:val="32"/>
          <w:szCs w:val="32"/>
        </w:rPr>
        <w:t>，实际从事该项目创业经营1年及以上（截至</w:t>
      </w:r>
      <w:r>
        <w:rPr>
          <w:rFonts w:hint="default"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24</w:t>
      </w:r>
      <w:r>
        <w:rPr>
          <w:rFonts w:hint="default" w:ascii="仿宋_GB2312" w:hAnsi="仿宋_GB2312" w:eastAsia="仿宋_GB2312" w:cs="仿宋_GB2312"/>
          <w:color w:val="auto"/>
          <w:sz w:val="32"/>
          <w:szCs w:val="32"/>
          <w:lang w:val="zh-CN"/>
        </w:rPr>
        <w:t>年12月31日</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1B8CD569">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rPr>
        <w:t>近5年</w:t>
      </w:r>
      <w:r>
        <w:rPr>
          <w:rFonts w:hint="eastAsia" w:ascii="仿宋_GB2312" w:hAnsi="仿宋_GB2312" w:eastAsia="仿宋_GB2312" w:cs="仿宋_GB2312"/>
          <w:color w:val="auto"/>
          <w:sz w:val="32"/>
          <w:szCs w:val="32"/>
          <w:lang w:eastAsia="zh-CN"/>
        </w:rPr>
        <w:t>无</w:t>
      </w:r>
      <w:r>
        <w:rPr>
          <w:rFonts w:hint="default" w:ascii="仿宋_GB2312" w:hAnsi="仿宋_GB2312" w:eastAsia="仿宋_GB2312" w:cs="仿宋_GB2312"/>
          <w:color w:val="auto"/>
          <w:sz w:val="32"/>
          <w:szCs w:val="32"/>
        </w:rPr>
        <w:t>违法违纪等问题。</w:t>
      </w:r>
    </w:p>
    <w:p w14:paraId="295BB1C8">
      <w:pPr>
        <w:keepNext w:val="0"/>
        <w:keepLines w:val="0"/>
        <w:pageBreakBefore w:val="0"/>
        <w:widowControl w:val="0"/>
        <w:kinsoku/>
        <w:wordWrap/>
        <w:overflowPunct/>
        <w:topLinePunct w:val="0"/>
        <w:autoSpaceDE/>
        <w:autoSpaceDN/>
        <w:bidi w:val="0"/>
        <w:adjustRightInd w:val="0"/>
        <w:snapToGrid w:val="0"/>
        <w:spacing w:beforeLines="0" w:afterLines="0" w:line="348" w:lineRule="auto"/>
        <w:ind w:right="0" w:rightChars="0" w:firstLine="643" w:firstLineChars="200"/>
        <w:jc w:val="both"/>
        <w:textAlignment w:val="auto"/>
        <w:outlineLvl w:val="6"/>
        <w:rPr>
          <w:rFonts w:hint="default" w:ascii="Times New Roman" w:hAnsi="Times New Roman" w:eastAsia="楷体_GB2312" w:cs="Times New Roman"/>
          <w:b/>
          <w:bCs/>
          <w:color w:val="auto"/>
          <w:kern w:val="0"/>
          <w:sz w:val="32"/>
          <w:szCs w:val="32"/>
          <w:highlight w:val="none"/>
        </w:rPr>
      </w:pPr>
      <w:r>
        <w:rPr>
          <w:rFonts w:hint="eastAsia" w:eastAsia="楷体_GB2312" w:cs="Times New Roman"/>
          <w:b/>
          <w:bCs/>
          <w:color w:val="auto"/>
          <w:kern w:val="0"/>
          <w:sz w:val="32"/>
          <w:szCs w:val="32"/>
          <w:highlight w:val="none"/>
          <w:lang w:eastAsia="zh-CN"/>
        </w:rPr>
        <w:t>（二）</w:t>
      </w:r>
      <w:r>
        <w:rPr>
          <w:rFonts w:hint="default" w:ascii="Times New Roman" w:hAnsi="Times New Roman" w:eastAsia="楷体_GB2312" w:cs="Times New Roman"/>
          <w:b/>
          <w:bCs/>
          <w:color w:val="auto"/>
          <w:kern w:val="0"/>
          <w:sz w:val="32"/>
          <w:szCs w:val="32"/>
          <w:highlight w:val="none"/>
        </w:rPr>
        <w:t>赛道设置</w:t>
      </w:r>
    </w:p>
    <w:p w14:paraId="554A4C47">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围绕培育发展新产业新业态，设置农产品加工、乡村休闲旅游2个赛道。</w:t>
      </w:r>
    </w:p>
    <w:p w14:paraId="7BC84FC1">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农产品加工赛道。</w:t>
      </w:r>
      <w:r>
        <w:rPr>
          <w:rFonts w:hint="eastAsia" w:ascii="仿宋_GB2312" w:hAnsi="仿宋_GB2312" w:eastAsia="仿宋_GB2312" w:cs="仿宋_GB2312"/>
          <w:sz w:val="32"/>
          <w:szCs w:val="32"/>
          <w:highlight w:val="none"/>
          <w:lang w:val="en-US"/>
        </w:rPr>
        <w:t>围绕做好“农头工尾”“粮头食尾”“畜头肉尾”增值大文章，以</w:t>
      </w:r>
      <w:r>
        <w:rPr>
          <w:rFonts w:hint="eastAsia" w:ascii="仿宋_GB2312" w:hAnsi="仿宋_GB2312" w:eastAsia="仿宋_GB2312" w:cs="仿宋_GB2312"/>
          <w:sz w:val="32"/>
          <w:szCs w:val="32"/>
          <w:highlight w:val="none"/>
          <w:lang w:val="en-US" w:eastAsia="zh-CN"/>
        </w:rPr>
        <w:t>地产</w:t>
      </w:r>
      <w:r>
        <w:rPr>
          <w:rFonts w:hint="eastAsia" w:ascii="仿宋_GB2312" w:hAnsi="仿宋_GB2312" w:eastAsia="仿宋_GB2312" w:cs="仿宋_GB2312"/>
          <w:sz w:val="32"/>
          <w:szCs w:val="32"/>
          <w:highlight w:val="none"/>
          <w:lang w:val="en-US"/>
        </w:rPr>
        <w:t>优势特色农产品为原料，应用新技术、推广新装备、开发新产品的农产品初加工、精深加工和副产物综合利用加工创业项目。优先推荐发展农业新质生产力，利用数字技术改造农产品加工流通全环节，推进企业数字化转型，带动产业提质增效和农民就地就近就业增收的创业项目。</w:t>
      </w:r>
    </w:p>
    <w:p w14:paraId="3E855B39">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eastAsia="zh-CN"/>
        </w:rPr>
        <w:t xml:space="preserve">2. </w:t>
      </w:r>
      <w:r>
        <w:rPr>
          <w:rFonts w:hint="eastAsia" w:ascii="仿宋_GB2312" w:hAnsi="仿宋_GB2312" w:eastAsia="仿宋_GB2312" w:cs="仿宋_GB2312"/>
          <w:b/>
          <w:bCs/>
          <w:sz w:val="32"/>
          <w:szCs w:val="32"/>
          <w:highlight w:val="none"/>
          <w:lang w:val="en-US"/>
        </w:rPr>
        <w:t>乡村休闲旅游赛道。</w:t>
      </w:r>
      <w:r>
        <w:rPr>
          <w:rFonts w:hint="eastAsia" w:ascii="仿宋_GB2312" w:hAnsi="仿宋_GB2312" w:eastAsia="仿宋_GB2312" w:cs="仿宋_GB2312"/>
          <w:sz w:val="32"/>
          <w:szCs w:val="32"/>
          <w:highlight w:val="none"/>
          <w:lang w:val="en-US"/>
        </w:rPr>
        <w:t>围绕提升乡村休闲旅游特色化、精品化、规范化水平，聚焦挖掘乡村绿水青山、田园景色、民俗风情、农家美食、乡土文化、传统建筑等特色资源，发展乡村民宿、农家乐、科普研学、运动康养、乡村露营等新业态，推动乡村资源有效转化、消费场景多元创新，带动农民就地就近就业增收的创业项目。</w:t>
      </w:r>
    </w:p>
    <w:p w14:paraId="5D6D6AEE">
      <w:pPr>
        <w:keepNext w:val="0"/>
        <w:keepLines w:val="0"/>
        <w:pageBreakBefore w:val="0"/>
        <w:widowControl w:val="0"/>
        <w:kinsoku/>
        <w:wordWrap/>
        <w:overflowPunct/>
        <w:topLinePunct w:val="0"/>
        <w:autoSpaceDE/>
        <w:autoSpaceDN/>
        <w:bidi w:val="0"/>
        <w:adjustRightInd w:val="0"/>
        <w:snapToGrid w:val="0"/>
        <w:spacing w:beforeLines="0" w:afterLines="0" w:line="348" w:lineRule="auto"/>
        <w:ind w:right="0" w:rightChars="0" w:firstLine="643" w:firstLineChars="200"/>
        <w:jc w:val="both"/>
        <w:textAlignment w:val="auto"/>
        <w:outlineLvl w:val="6"/>
        <w:rPr>
          <w:rFonts w:hint="eastAsia" w:eastAsia="楷体_GB2312" w:cs="Times New Roman"/>
          <w:b/>
          <w:bCs/>
          <w:color w:val="auto"/>
          <w:kern w:val="0"/>
          <w:sz w:val="32"/>
          <w:szCs w:val="32"/>
          <w:highlight w:val="none"/>
          <w:lang w:eastAsia="zh-CN"/>
        </w:rPr>
      </w:pPr>
      <w:r>
        <w:rPr>
          <w:rFonts w:hint="default" w:ascii="Times New Roman" w:hAnsi="Times New Roman" w:eastAsia="楷体_GB2312" w:cs="Times New Roman"/>
          <w:b/>
          <w:bCs/>
          <w:color w:val="auto"/>
          <w:kern w:val="0"/>
          <w:sz w:val="32"/>
          <w:szCs w:val="32"/>
          <w:highlight w:val="none"/>
        </w:rPr>
        <w:t>（</w:t>
      </w:r>
      <w:r>
        <w:rPr>
          <w:rFonts w:hint="eastAsia" w:eastAsia="楷体_GB2312" w:cs="Times New Roman"/>
          <w:b/>
          <w:bCs/>
          <w:color w:val="auto"/>
          <w:kern w:val="0"/>
          <w:sz w:val="32"/>
          <w:szCs w:val="32"/>
          <w:highlight w:val="none"/>
          <w:lang w:eastAsia="zh-CN"/>
        </w:rPr>
        <w:t>三</w:t>
      </w:r>
      <w:r>
        <w:rPr>
          <w:rFonts w:hint="default" w:ascii="Times New Roman" w:hAnsi="Times New Roman" w:eastAsia="楷体_GB2312" w:cs="Times New Roman"/>
          <w:b/>
          <w:bCs/>
          <w:color w:val="auto"/>
          <w:kern w:val="0"/>
          <w:sz w:val="32"/>
          <w:szCs w:val="32"/>
          <w:highlight w:val="none"/>
        </w:rPr>
        <w:t>）参赛项目</w:t>
      </w:r>
      <w:r>
        <w:rPr>
          <w:rFonts w:hint="eastAsia" w:eastAsia="楷体_GB2312" w:cs="Times New Roman"/>
          <w:b/>
          <w:bCs/>
          <w:color w:val="auto"/>
          <w:kern w:val="0"/>
          <w:sz w:val="32"/>
          <w:szCs w:val="32"/>
          <w:highlight w:val="none"/>
          <w:lang w:eastAsia="zh-CN"/>
        </w:rPr>
        <w:t>基本条件</w:t>
      </w:r>
    </w:p>
    <w:p w14:paraId="6A4F8E47">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lang w:val="en-US"/>
        </w:rPr>
        <w:t>参赛项目应以农业农村资源为依托，经营管理理念先进、市场竞争力较强，在推动乡村全面振兴、带动农民就业增收方面成效显著，具备成长性、引领性和核心竞争力。</w:t>
      </w:r>
    </w:p>
    <w:p w14:paraId="3C5915FF">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参赛项目突出科技创新与产业创新融合，在应用新技术、开发新产品、发展新业态等方面有探索，符合绿色、循环发展理念，创业模式和经验做法可借鉴可推广。</w:t>
      </w:r>
    </w:p>
    <w:p w14:paraId="2B2400CB">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参赛项目的生产基地或经营地点应在</w:t>
      </w:r>
      <w:r>
        <w:rPr>
          <w:rFonts w:hint="eastAsia" w:ascii="仿宋_GB2312" w:hAnsi="仿宋_GB2312" w:eastAsia="仿宋_GB2312" w:cs="仿宋_GB2312"/>
          <w:sz w:val="32"/>
          <w:szCs w:val="32"/>
          <w:highlight w:val="none"/>
          <w:lang w:val="en-US" w:eastAsia="zh-CN"/>
        </w:rPr>
        <w:t>本市涉农区</w:t>
      </w:r>
      <w:r>
        <w:rPr>
          <w:rFonts w:hint="eastAsia" w:ascii="仿宋_GB2312" w:hAnsi="仿宋_GB2312" w:eastAsia="仿宋_GB2312" w:cs="仿宋_GB2312"/>
          <w:sz w:val="32"/>
          <w:szCs w:val="32"/>
          <w:highlight w:val="none"/>
          <w:lang w:val="en-US"/>
        </w:rPr>
        <w:t>。经营主体以农业企业、农民合作社、家庭农场等为主，创办时间不超过10年（创办时间不早于2015年1月1日）。</w:t>
      </w:r>
    </w:p>
    <w:p w14:paraId="368931AD">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参赛项目所属经营主体信誉良好，不存在知识产权争议，无违法违纪或失信记录，无负面舆情。</w:t>
      </w:r>
    </w:p>
    <w:p w14:paraId="6C88835A">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参赛项目须有一定的经济效益。农产品加工赛道参赛项目上一年度主营业务收入不低于1000万元。乡村休闲旅游赛道参赛项目上一年度主营业务收入不低于300万元。</w:t>
      </w:r>
    </w:p>
    <w:p w14:paraId="1D86826C">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6. 在</w:t>
      </w:r>
      <w:r>
        <w:rPr>
          <w:rFonts w:hint="eastAsia" w:ascii="仿宋_GB2312" w:hAnsi="仿宋_GB2312" w:eastAsia="仿宋_GB2312" w:cs="仿宋_GB2312"/>
          <w:sz w:val="32"/>
          <w:szCs w:val="32"/>
          <w:highlight w:val="none"/>
          <w:lang w:val="en-US"/>
        </w:rPr>
        <w:t>往届全国农村创业大赛中获</w:t>
      </w:r>
      <w:r>
        <w:rPr>
          <w:rFonts w:hint="eastAsia" w:ascii="仿宋_GB2312" w:hAnsi="仿宋_GB2312" w:eastAsia="仿宋_GB2312" w:cs="仿宋_GB2312"/>
          <w:sz w:val="32"/>
          <w:szCs w:val="32"/>
          <w:highlight w:val="none"/>
          <w:lang w:val="en-US" w:eastAsia="zh-CN"/>
        </w:rPr>
        <w:t>得一、二、三等奖的选手和</w:t>
      </w:r>
      <w:r>
        <w:rPr>
          <w:rFonts w:hint="eastAsia" w:ascii="仿宋_GB2312" w:hAnsi="仿宋_GB2312" w:eastAsia="仿宋_GB2312" w:cs="仿宋_GB2312"/>
          <w:sz w:val="32"/>
          <w:szCs w:val="32"/>
          <w:highlight w:val="none"/>
          <w:lang w:val="en-US"/>
        </w:rPr>
        <w:t>项目不得</w:t>
      </w:r>
      <w:r>
        <w:rPr>
          <w:rFonts w:hint="eastAsia" w:ascii="仿宋_GB2312" w:hAnsi="仿宋_GB2312" w:eastAsia="仿宋_GB2312" w:cs="仿宋_GB2312"/>
          <w:sz w:val="32"/>
          <w:szCs w:val="32"/>
          <w:highlight w:val="none"/>
          <w:lang w:val="en-US" w:eastAsia="zh-CN"/>
        </w:rPr>
        <w:t>重复</w:t>
      </w:r>
      <w:r>
        <w:rPr>
          <w:rFonts w:hint="eastAsia" w:ascii="仿宋_GB2312" w:hAnsi="仿宋_GB2312" w:eastAsia="仿宋_GB2312" w:cs="仿宋_GB2312"/>
          <w:sz w:val="32"/>
          <w:szCs w:val="32"/>
          <w:highlight w:val="none"/>
          <w:lang w:val="en-US"/>
        </w:rPr>
        <w:t>参赛。</w:t>
      </w:r>
    </w:p>
    <w:p w14:paraId="37316003">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黑体" w:hAnsi="黑体" w:eastAsia="黑体" w:cs="黑体"/>
          <w:b/>
          <w:bCs/>
          <w:color w:val="auto"/>
          <w:sz w:val="32"/>
          <w:szCs w:val="32"/>
          <w:lang w:val="en-US"/>
        </w:rPr>
      </w:pPr>
      <w:r>
        <w:rPr>
          <w:rFonts w:hint="eastAsia" w:ascii="黑体" w:hAnsi="黑体" w:eastAsia="黑体" w:cs="黑体"/>
          <w:b/>
          <w:bCs/>
          <w:color w:val="auto"/>
          <w:sz w:val="32"/>
          <w:szCs w:val="32"/>
          <w:lang w:val="en-US"/>
        </w:rPr>
        <w:t>四、比赛流程及时间安排</w:t>
      </w:r>
    </w:p>
    <w:p w14:paraId="7ED1B1BF">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本次大赛分初赛、决赛两个阶段。</w:t>
      </w:r>
    </w:p>
    <w:p w14:paraId="57FFE9A2">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Style w:val="13"/>
          <w:rFonts w:hint="eastAsia" w:ascii="楷体_GB2312" w:hAnsi="楷体_GB2312" w:eastAsia="楷体_GB2312" w:cs="楷体_GB2312"/>
          <w:b/>
          <w:bCs/>
          <w:color w:val="auto"/>
          <w:kern w:val="2"/>
          <w:sz w:val="32"/>
          <w:szCs w:val="32"/>
          <w:highlight w:val="none"/>
          <w:lang w:val="en-US" w:eastAsia="zh-CN" w:bidi="ar-SA"/>
        </w:rPr>
      </w:pPr>
      <w:r>
        <w:rPr>
          <w:rStyle w:val="13"/>
          <w:rFonts w:hint="eastAsia" w:ascii="楷体_GB2312" w:hAnsi="楷体_GB2312" w:eastAsia="楷体_GB2312" w:cs="楷体_GB2312"/>
          <w:b/>
          <w:bCs/>
          <w:color w:val="auto"/>
          <w:kern w:val="2"/>
          <w:sz w:val="32"/>
          <w:szCs w:val="32"/>
          <w:highlight w:val="none"/>
          <w:lang w:val="en-US" w:eastAsia="zh-CN" w:bidi="ar-SA"/>
        </w:rPr>
        <w:t>（一）初赛（6月底前）</w:t>
      </w:r>
    </w:p>
    <w:p w14:paraId="17977A2F">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各区农业农村委会同人社、妇联等部门，根据本区实际情况，通过比赛、专家评审等多种方式组织遴选，推荐优秀选手和项目进入本市决赛。原则上每个区农产品加工、乡村休闲旅游赛道各推荐不超过2个项目进入本市决赛。</w:t>
      </w:r>
    </w:p>
    <w:p w14:paraId="73D84D91">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各区须在</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en-US"/>
        </w:rPr>
        <w:t>日前将推荐参加本市决赛的各区参赛项目汇总表、参赛报名表、参赛项目计划书</w:t>
      </w:r>
      <w:r>
        <w:rPr>
          <w:rFonts w:hint="eastAsia" w:ascii="仿宋_GB2312" w:hAnsi="仿宋_GB2312" w:eastAsia="仿宋_GB2312" w:cs="仿宋_GB2312"/>
          <w:sz w:val="32"/>
          <w:szCs w:val="32"/>
          <w:highlight w:val="none"/>
          <w:lang w:val="en-US" w:eastAsia="zh-CN"/>
        </w:rPr>
        <w:t>（见附件）</w:t>
      </w:r>
      <w:r>
        <w:rPr>
          <w:rFonts w:hint="eastAsia" w:ascii="仿宋_GB2312" w:hAnsi="仿宋_GB2312" w:eastAsia="仿宋_GB2312" w:cs="仿宋_GB2312"/>
          <w:sz w:val="32"/>
          <w:szCs w:val="32"/>
          <w:highlight w:val="none"/>
          <w:lang w:val="en-US"/>
        </w:rPr>
        <w:t>纸质材料（需盖章）一份和电子材料报送至组委会秘书处。</w:t>
      </w:r>
    </w:p>
    <w:p w14:paraId="2C92A5B6">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6"/>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项目申报时原则上须同时提交营业执照、202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rPr>
        <w:t>年主营业务收入证明材料等。参赛主体提供的所有文字材料、营业执照等证件的复印件需加盖本单位公章</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组委会按照全国大赛的参赛要求，对参赛选手进行资格审查，审查重点为参赛选手条件、参赛项目</w:t>
      </w:r>
      <w:r>
        <w:rPr>
          <w:rFonts w:hint="eastAsia" w:ascii="仿宋_GB2312" w:hAnsi="仿宋_GB2312" w:eastAsia="仿宋_GB2312" w:cs="仿宋_GB2312"/>
          <w:sz w:val="32"/>
          <w:szCs w:val="32"/>
          <w:highlight w:val="none"/>
          <w:lang w:val="en-US" w:eastAsia="zh-CN"/>
        </w:rPr>
        <w:t>条件</w:t>
      </w:r>
      <w:r>
        <w:rPr>
          <w:rFonts w:hint="eastAsia" w:ascii="仿宋_GB2312" w:hAnsi="仿宋_GB2312" w:eastAsia="仿宋_GB2312" w:cs="仿宋_GB2312"/>
          <w:sz w:val="32"/>
          <w:szCs w:val="32"/>
          <w:highlight w:val="none"/>
          <w:lang w:val="en-US"/>
        </w:rPr>
        <w:t>、参赛分组等是否符合相关规定。对不满足条件的要求补充材料或更换人选。</w:t>
      </w:r>
    </w:p>
    <w:p w14:paraId="15E07BB5">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Style w:val="13"/>
          <w:rFonts w:hint="eastAsia" w:ascii="楷体_GB2312" w:hAnsi="楷体_GB2312" w:eastAsia="楷体_GB2312" w:cs="楷体_GB2312"/>
          <w:b/>
          <w:bCs/>
          <w:color w:val="auto"/>
          <w:kern w:val="2"/>
          <w:sz w:val="32"/>
          <w:szCs w:val="32"/>
          <w:highlight w:val="none"/>
          <w:lang w:val="en-US" w:eastAsia="zh-CN" w:bidi="ar-SA"/>
        </w:rPr>
      </w:pPr>
      <w:r>
        <w:rPr>
          <w:rStyle w:val="13"/>
          <w:rFonts w:hint="eastAsia" w:ascii="楷体_GB2312" w:hAnsi="楷体_GB2312" w:eastAsia="楷体_GB2312" w:cs="楷体_GB2312"/>
          <w:b/>
          <w:bCs/>
          <w:color w:val="auto"/>
          <w:kern w:val="2"/>
          <w:sz w:val="32"/>
          <w:szCs w:val="32"/>
          <w:highlight w:val="none"/>
          <w:lang w:val="en-US" w:eastAsia="zh-CN" w:bidi="ar-SA"/>
        </w:rPr>
        <w:t>（二）决赛（7月）</w:t>
      </w:r>
    </w:p>
    <w:p w14:paraId="671EBBFC">
      <w:pPr>
        <w:pStyle w:val="6"/>
        <w:adjustRightInd w:val="0"/>
        <w:snapToGrid w:val="0"/>
        <w:spacing w:beforeLines="0" w:afterLines="0" w:line="348"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采取“5+3”现场路演形式举办，即5分钟路演和3分钟答辩。</w:t>
      </w:r>
      <w:r>
        <w:rPr>
          <w:rFonts w:hint="eastAsia" w:ascii="仿宋_GB2312" w:hAnsi="仿宋_GB2312" w:eastAsia="仿宋_GB2312" w:cs="仿宋_GB2312"/>
          <w:color w:val="auto"/>
          <w:sz w:val="32"/>
          <w:szCs w:val="32"/>
          <w:lang w:eastAsia="zh"/>
        </w:rPr>
        <w:t>经专家评审，</w:t>
      </w:r>
      <w:r>
        <w:rPr>
          <w:rFonts w:hint="eastAsia" w:ascii="Times New Roman" w:hAnsi="Times New Roman" w:eastAsia="仿宋_GB2312" w:cs="Times New Roman"/>
          <w:sz w:val="32"/>
          <w:szCs w:val="32"/>
          <w:highlight w:val="none"/>
          <w:lang w:val="en-US" w:eastAsia="zh-CN"/>
        </w:rPr>
        <w:t>农产品加工、乡村休闲旅游两个赛道</w:t>
      </w:r>
      <w:r>
        <w:rPr>
          <w:rFonts w:hint="eastAsia" w:ascii="仿宋_GB2312" w:hAnsi="仿宋_GB2312" w:eastAsia="仿宋_GB2312" w:cs="仿宋_GB2312"/>
          <w:color w:val="auto"/>
          <w:sz w:val="32"/>
          <w:szCs w:val="32"/>
        </w:rPr>
        <w:t>分别产生一等奖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二等奖</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rPr>
        <w:t>、三等奖</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和优胜奖若干名</w:t>
      </w:r>
      <w:r>
        <w:rPr>
          <w:rFonts w:hint="eastAsia" w:ascii="仿宋_GB2312" w:hAnsi="仿宋_GB2312" w:eastAsia="仿宋_GB2312" w:cs="仿宋_GB2312"/>
          <w:color w:val="auto"/>
          <w:sz w:val="32"/>
          <w:szCs w:val="32"/>
        </w:rPr>
        <w:t>。</w:t>
      </w:r>
    </w:p>
    <w:p w14:paraId="00768FC1">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Style w:val="13"/>
          <w:rFonts w:hint="eastAsia" w:ascii="楷体_GB2312" w:hAnsi="楷体_GB2312" w:eastAsia="楷体_GB2312" w:cs="楷体_GB2312"/>
          <w:b/>
          <w:bCs/>
          <w:color w:val="auto"/>
          <w:kern w:val="2"/>
          <w:sz w:val="32"/>
          <w:szCs w:val="32"/>
          <w:highlight w:val="none"/>
          <w:lang w:val="en-US" w:eastAsia="zh-CN" w:bidi="ar-SA"/>
        </w:rPr>
      </w:pPr>
      <w:r>
        <w:rPr>
          <w:rStyle w:val="13"/>
          <w:rFonts w:hint="eastAsia" w:ascii="楷体_GB2312" w:hAnsi="楷体_GB2312" w:eastAsia="楷体_GB2312" w:cs="楷体_GB2312"/>
          <w:b/>
          <w:bCs/>
          <w:color w:val="auto"/>
          <w:kern w:val="2"/>
          <w:sz w:val="32"/>
          <w:szCs w:val="32"/>
          <w:highlight w:val="none"/>
          <w:lang w:val="en-US" w:eastAsia="zh-CN" w:bidi="ar-SA"/>
        </w:rPr>
        <w:t>（三）培训</w:t>
      </w:r>
    </w:p>
    <w:p w14:paraId="6933A5CD">
      <w:pPr>
        <w:pStyle w:val="6"/>
        <w:adjustRightInd w:val="0"/>
        <w:snapToGrid w:val="0"/>
        <w:spacing w:beforeLines="0" w:afterLines="0" w:line="348"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组委会将对所有入围决赛</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选手在决赛前</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项目路演培训，提升路演能力。</w:t>
      </w:r>
    </w:p>
    <w:p w14:paraId="4840D9D1">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Style w:val="13"/>
          <w:rFonts w:hint="eastAsia" w:ascii="楷体_GB2312" w:hAnsi="楷体_GB2312" w:eastAsia="楷体_GB2312" w:cs="楷体_GB2312"/>
          <w:b/>
          <w:bCs/>
          <w:color w:val="auto"/>
          <w:kern w:val="2"/>
          <w:sz w:val="32"/>
          <w:szCs w:val="32"/>
          <w:highlight w:val="none"/>
          <w:lang w:val="en-US" w:eastAsia="zh-CN" w:bidi="ar-SA"/>
        </w:rPr>
      </w:pPr>
      <w:r>
        <w:rPr>
          <w:rStyle w:val="13"/>
          <w:rFonts w:hint="eastAsia" w:ascii="楷体_GB2312" w:hAnsi="楷体_GB2312" w:eastAsia="楷体_GB2312" w:cs="楷体_GB2312"/>
          <w:b/>
          <w:bCs/>
          <w:color w:val="auto"/>
          <w:kern w:val="2"/>
          <w:sz w:val="32"/>
          <w:szCs w:val="32"/>
          <w:highlight w:val="none"/>
          <w:lang w:val="en-US" w:eastAsia="zh-CN" w:bidi="ar-SA"/>
        </w:rPr>
        <w:t>（四）选拔推荐</w:t>
      </w:r>
    </w:p>
    <w:p w14:paraId="0D303C3F">
      <w:pPr>
        <w:pStyle w:val="6"/>
        <w:adjustRightInd w:val="0"/>
        <w:snapToGrid w:val="0"/>
        <w:spacing w:beforeLines="0" w:afterLines="0" w:line="348"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w:t>
      </w:r>
      <w:r>
        <w:rPr>
          <w:rFonts w:hint="eastAsia" w:ascii="Times New Roman" w:hAnsi="Times New Roman" w:eastAsia="仿宋_GB2312" w:cs="Times New Roman"/>
          <w:sz w:val="32"/>
          <w:szCs w:val="32"/>
          <w:highlight w:val="none"/>
          <w:lang w:val="en-US" w:eastAsia="zh-CN"/>
        </w:rPr>
        <w:t>农产品加工、乡村休闲旅游两个赛道</w:t>
      </w:r>
      <w:r>
        <w:rPr>
          <w:rFonts w:hint="eastAsia" w:ascii="仿宋_GB2312" w:hAnsi="仿宋_GB2312" w:eastAsia="仿宋_GB2312" w:cs="仿宋_GB2312"/>
          <w:color w:val="auto"/>
          <w:sz w:val="32"/>
          <w:szCs w:val="32"/>
        </w:rPr>
        <w:t>获奖选手中择优推荐参加2025年</w:t>
      </w:r>
      <w:r>
        <w:rPr>
          <w:rFonts w:hint="eastAsia" w:ascii="仿宋_GB2312" w:hAnsi="仿宋_GB2312" w:eastAsia="仿宋_GB2312" w:cs="仿宋_GB2312"/>
          <w:color w:val="auto"/>
          <w:sz w:val="32"/>
          <w:szCs w:val="32"/>
          <w:lang w:eastAsia="zh-CN"/>
        </w:rPr>
        <w:t>全国</w:t>
      </w:r>
      <w:r>
        <w:rPr>
          <w:rFonts w:hint="eastAsia" w:ascii="仿宋_GB2312" w:hAnsi="仿宋_GB2312" w:eastAsia="仿宋_GB2312" w:cs="仿宋_GB2312"/>
          <w:color w:val="auto"/>
          <w:sz w:val="32"/>
          <w:szCs w:val="32"/>
        </w:rPr>
        <w:t>农村创业项目大赛</w:t>
      </w:r>
      <w:r>
        <w:rPr>
          <w:rFonts w:hint="eastAsia" w:ascii="仿宋_GB2312" w:hAnsi="仿宋_GB2312" w:eastAsia="仿宋_GB2312" w:cs="仿宋_GB2312"/>
          <w:color w:val="auto"/>
          <w:sz w:val="32"/>
          <w:szCs w:val="32"/>
          <w:lang w:eastAsia="zh-CN"/>
        </w:rPr>
        <w:t>总</w:t>
      </w:r>
      <w:r>
        <w:rPr>
          <w:rFonts w:hint="eastAsia" w:ascii="仿宋_GB2312" w:hAnsi="仿宋_GB2312" w:eastAsia="仿宋_GB2312" w:cs="仿宋_GB2312"/>
          <w:color w:val="auto"/>
          <w:sz w:val="32"/>
          <w:szCs w:val="32"/>
        </w:rPr>
        <w:t>决赛。</w:t>
      </w:r>
    </w:p>
    <w:p w14:paraId="58AFFA0B">
      <w:pPr>
        <w:adjustRightInd w:val="0"/>
        <w:snapToGrid w:val="0"/>
        <w:spacing w:beforeLines="0" w:afterLines="0" w:line="348" w:lineRule="auto"/>
        <w:ind w:firstLine="643" w:firstLineChars="200"/>
        <w:jc w:val="both"/>
        <w:outlineLvl w:val="6"/>
        <w:rPr>
          <w:rFonts w:hint="eastAsia" w:ascii="黑体" w:hAnsi="黑体" w:eastAsia="黑体" w:cs="黑体"/>
          <w:b/>
          <w:bCs/>
          <w:color w:val="auto"/>
          <w:sz w:val="32"/>
          <w:szCs w:val="32"/>
        </w:rPr>
      </w:pPr>
      <w:r>
        <w:rPr>
          <w:rFonts w:hint="eastAsia" w:ascii="黑体" w:hAnsi="黑体" w:eastAsia="黑体" w:cs="黑体"/>
          <w:b/>
          <w:bCs/>
          <w:color w:val="auto"/>
          <w:sz w:val="32"/>
          <w:szCs w:val="32"/>
        </w:rPr>
        <w:t>五、赛事权益</w:t>
      </w:r>
    </w:p>
    <w:p w14:paraId="339F49F1">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Times New Roman" w:hAnsi="Times New Roman" w:eastAsia="仿宋_GB2312" w:cs="Times New Roman"/>
          <w:sz w:val="32"/>
          <w:szCs w:val="32"/>
          <w:highlight w:val="none"/>
          <w:lang w:val="en-US"/>
        </w:rPr>
      </w:pPr>
      <w:r>
        <w:rPr>
          <w:rFonts w:hint="eastAsia" w:ascii="楷体_GB2312" w:hAnsi="楷体_GB2312" w:eastAsia="楷体_GB2312" w:cs="楷体_GB2312"/>
          <w:b/>
          <w:bCs/>
          <w:sz w:val="32"/>
          <w:szCs w:val="32"/>
          <w:highlight w:val="none"/>
          <w:lang w:val="en-US"/>
        </w:rPr>
        <w:t>（一）资源对接。</w:t>
      </w:r>
      <w:r>
        <w:rPr>
          <w:rFonts w:hint="eastAsia" w:ascii="Times New Roman" w:hAnsi="Times New Roman" w:eastAsia="仿宋_GB2312" w:cs="Times New Roman"/>
          <w:sz w:val="32"/>
          <w:szCs w:val="32"/>
          <w:highlight w:val="none"/>
          <w:lang w:val="en-US"/>
        </w:rPr>
        <w:t>为获奖项目对接科研单位，解决项目发展技术难题。引导金融机构优先满足其融资需求。优先推荐获奖项目参加</w:t>
      </w:r>
      <w:r>
        <w:rPr>
          <w:rFonts w:hint="eastAsia" w:eastAsia="仿宋_GB2312" w:cs="Times New Roman"/>
          <w:sz w:val="32"/>
          <w:szCs w:val="32"/>
          <w:highlight w:val="none"/>
          <w:lang w:val="en-US" w:eastAsia="zh-CN"/>
        </w:rPr>
        <w:t>本市农业农村投资促进对接</w:t>
      </w:r>
      <w:r>
        <w:rPr>
          <w:rFonts w:hint="eastAsia" w:ascii="Times New Roman" w:hAnsi="Times New Roman" w:eastAsia="仿宋_GB2312" w:cs="Times New Roman"/>
          <w:sz w:val="32"/>
          <w:szCs w:val="32"/>
          <w:highlight w:val="none"/>
          <w:lang w:val="en-US"/>
        </w:rPr>
        <w:t>活动，</w:t>
      </w:r>
      <w:r>
        <w:rPr>
          <w:rFonts w:hint="default" w:ascii="Times New Roman" w:hAnsi="Times New Roman" w:eastAsia="仿宋_GB2312" w:cs="Times New Roman"/>
          <w:sz w:val="32"/>
          <w:szCs w:val="32"/>
          <w:highlight w:val="none"/>
          <w:lang w:val="en-US"/>
        </w:rPr>
        <w:t>协调对接相关领域农业产业化龙头企业</w:t>
      </w:r>
      <w:r>
        <w:rPr>
          <w:rFonts w:hint="eastAsia" w:ascii="Times New Roman" w:hAnsi="Times New Roman" w:eastAsia="仿宋_GB2312" w:cs="Times New Roman"/>
          <w:sz w:val="32"/>
          <w:szCs w:val="32"/>
          <w:highlight w:val="none"/>
          <w:lang w:val="en-US"/>
        </w:rPr>
        <w:t>。鼓励各</w:t>
      </w:r>
      <w:r>
        <w:rPr>
          <w:rFonts w:hint="eastAsia"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lang w:val="en-US"/>
        </w:rPr>
        <w:t>对符合条件的获奖项目给予支持。</w:t>
      </w:r>
    </w:p>
    <w:p w14:paraId="118033E6">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Times New Roman" w:hAnsi="Times New Roman" w:eastAsia="仿宋_GB2312" w:cs="Times New Roman"/>
          <w:sz w:val="32"/>
          <w:szCs w:val="32"/>
          <w:highlight w:val="none"/>
          <w:lang w:val="en-US"/>
        </w:rPr>
      </w:pPr>
      <w:r>
        <w:rPr>
          <w:rFonts w:hint="eastAsia" w:ascii="楷体_GB2312" w:hAnsi="楷体_GB2312" w:eastAsia="楷体_GB2312" w:cs="楷体_GB2312"/>
          <w:b/>
          <w:bCs/>
          <w:sz w:val="32"/>
          <w:szCs w:val="32"/>
          <w:highlight w:val="none"/>
          <w:lang w:val="en-US"/>
        </w:rPr>
        <w:t>（二）进阶培育。</w:t>
      </w:r>
      <w:r>
        <w:rPr>
          <w:rFonts w:hint="default" w:ascii="Times New Roman" w:hAnsi="Times New Roman" w:eastAsia="仿宋_GB2312" w:cs="Times New Roman"/>
          <w:sz w:val="32"/>
          <w:szCs w:val="32"/>
          <w:highlight w:val="none"/>
          <w:lang w:val="en-US"/>
        </w:rPr>
        <w:t>建立获奖项目库，</w:t>
      </w:r>
      <w:r>
        <w:rPr>
          <w:rFonts w:hint="eastAsia" w:ascii="Times New Roman" w:hAnsi="Times New Roman" w:eastAsia="仿宋_GB2312" w:cs="Times New Roman"/>
          <w:sz w:val="32"/>
          <w:szCs w:val="32"/>
          <w:highlight w:val="none"/>
          <w:lang w:val="en-US"/>
        </w:rPr>
        <w:t>优先推荐符合条件的获奖选手参加乡村产业振兴带头人培育“头雁”项目</w:t>
      </w:r>
      <w:r>
        <w:rPr>
          <w:rFonts w:hint="eastAsia" w:eastAsia="仿宋_GB2312" w:cs="Times New Roman"/>
          <w:sz w:val="32"/>
          <w:szCs w:val="32"/>
          <w:highlight w:val="none"/>
          <w:lang w:val="en-US" w:eastAsia="zh"/>
        </w:rPr>
        <w:t>等</w:t>
      </w:r>
      <w:r>
        <w:rPr>
          <w:rFonts w:hint="eastAsia" w:ascii="Times New Roman" w:hAnsi="Times New Roman" w:eastAsia="仿宋_GB2312" w:cs="Times New Roman"/>
          <w:sz w:val="32"/>
          <w:szCs w:val="32"/>
          <w:highlight w:val="none"/>
          <w:lang w:val="en-US"/>
        </w:rPr>
        <w:t>，相关培训、交流等名额向获奖选手倾斜。</w:t>
      </w:r>
    </w:p>
    <w:p w14:paraId="03C357B2">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ascii="Times New Roman" w:hAnsi="Times New Roman" w:eastAsia="仿宋_GB2312" w:cs="Times New Roman"/>
          <w:sz w:val="32"/>
          <w:szCs w:val="32"/>
          <w:highlight w:val="none"/>
          <w:lang w:val="en-US"/>
        </w:rPr>
      </w:pPr>
      <w:r>
        <w:rPr>
          <w:rFonts w:hint="eastAsia" w:ascii="楷体_GB2312" w:hAnsi="楷体_GB2312" w:eastAsia="楷体_GB2312" w:cs="楷体_GB2312"/>
          <w:b/>
          <w:bCs/>
          <w:sz w:val="32"/>
          <w:szCs w:val="32"/>
          <w:highlight w:val="none"/>
          <w:lang w:val="en-US"/>
        </w:rPr>
        <w:t>（三）市场服务。</w:t>
      </w:r>
      <w:r>
        <w:rPr>
          <w:rFonts w:hint="eastAsia" w:ascii="Times New Roman" w:hAnsi="Times New Roman" w:eastAsia="仿宋_GB2312" w:cs="Times New Roman"/>
          <w:sz w:val="32"/>
          <w:szCs w:val="32"/>
          <w:highlight w:val="none"/>
          <w:lang w:val="en-US"/>
        </w:rPr>
        <w:t>协调各</w:t>
      </w:r>
      <w:r>
        <w:rPr>
          <w:rFonts w:hint="eastAsia"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lang w:val="en-US"/>
        </w:rPr>
        <w:t>优先推荐获奖项目参加农交会、农民丰收节等各类展示展销活动，加大品牌宣传培育，促进产品销售。</w:t>
      </w:r>
    </w:p>
    <w:p w14:paraId="0BEA7725">
      <w:pPr>
        <w:keepNext w:val="0"/>
        <w:keepLines w:val="0"/>
        <w:pageBreakBefore w:val="0"/>
        <w:widowControl w:val="0"/>
        <w:kinsoku/>
        <w:wordWrap/>
        <w:overflowPunct/>
        <w:topLinePunct w:val="0"/>
        <w:autoSpaceDE/>
        <w:autoSpaceDN/>
        <w:bidi w:val="0"/>
        <w:adjustRightInd w:val="0"/>
        <w:snapToGrid w:val="0"/>
        <w:spacing w:beforeLines="0" w:afterLines="0" w:line="348" w:lineRule="auto"/>
        <w:ind w:left="0" w:leftChars="0" w:right="0" w:rightChars="0" w:firstLine="643" w:firstLineChars="200"/>
        <w:jc w:val="both"/>
        <w:textAlignment w:val="auto"/>
        <w:outlineLvl w:val="6"/>
        <w:rPr>
          <w:rFonts w:hint="eastAsia"/>
        </w:rPr>
      </w:pP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lang w:val="en-US"/>
        </w:rPr>
        <w:t>）宣传推介。</w:t>
      </w:r>
      <w:r>
        <w:rPr>
          <w:rFonts w:hint="eastAsia" w:ascii="Times New Roman" w:hAnsi="Times New Roman" w:eastAsia="仿宋_GB2312" w:cs="Times New Roman"/>
          <w:sz w:val="32"/>
          <w:szCs w:val="32"/>
          <w:highlight w:val="none"/>
          <w:lang w:val="en-US"/>
        </w:rPr>
        <w:t>推荐获奖项目在</w:t>
      </w:r>
      <w:r>
        <w:rPr>
          <w:rFonts w:hint="default" w:ascii="Times New Roman" w:hAnsi="Times New Roman" w:eastAsia="仿宋_GB2312" w:cs="Times New Roman"/>
          <w:sz w:val="32"/>
          <w:szCs w:val="32"/>
          <w:highlight w:val="none"/>
          <w:lang w:val="en-US"/>
        </w:rPr>
        <w:t>相关</w:t>
      </w:r>
      <w:r>
        <w:rPr>
          <w:rFonts w:hint="eastAsia" w:ascii="Times New Roman" w:hAnsi="Times New Roman" w:eastAsia="仿宋_GB2312" w:cs="Times New Roman"/>
          <w:sz w:val="32"/>
          <w:szCs w:val="32"/>
          <w:highlight w:val="none"/>
          <w:lang w:val="en-US"/>
        </w:rPr>
        <w:t>媒体平台进行宣传报道。</w:t>
      </w:r>
      <w:r>
        <w:rPr>
          <w:rFonts w:hint="default" w:ascii="Times New Roman" w:hAnsi="Times New Roman" w:eastAsia="仿宋_GB2312" w:cs="Times New Roman"/>
          <w:sz w:val="32"/>
          <w:szCs w:val="32"/>
          <w:highlight w:val="none"/>
          <w:lang w:val="en-US"/>
        </w:rPr>
        <w:t>推荐获奖项目优先列入</w:t>
      </w:r>
      <w:r>
        <w:rPr>
          <w:rFonts w:hint="eastAsia" w:ascii="Times New Roman" w:hAnsi="Times New Roman" w:eastAsia="仿宋_GB2312" w:cs="Times New Roman"/>
          <w:sz w:val="32"/>
          <w:szCs w:val="32"/>
          <w:highlight w:val="none"/>
          <w:lang w:val="en-US"/>
        </w:rPr>
        <w:t>农村创业项目典型案例，在相关渠道宣传。</w:t>
      </w:r>
    </w:p>
    <w:p w14:paraId="45B97C76">
      <w:pPr>
        <w:adjustRightInd w:val="0"/>
        <w:snapToGrid w:val="0"/>
        <w:spacing w:beforeLines="0" w:afterLines="0" w:line="348" w:lineRule="auto"/>
        <w:ind w:firstLine="643" w:firstLineChars="200"/>
        <w:jc w:val="both"/>
        <w:outlineLvl w:val="6"/>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六、工作要求</w:t>
      </w:r>
    </w:p>
    <w:p w14:paraId="0124D790">
      <w:pPr>
        <w:pStyle w:val="6"/>
        <w:adjustRightInd w:val="0"/>
        <w:snapToGrid w:val="0"/>
        <w:spacing w:beforeLines="0" w:afterLines="0" w:line="348" w:lineRule="auto"/>
        <w:ind w:firstLine="643" w:firstLineChars="200"/>
        <w:jc w:val="both"/>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精心组织</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高度重视，</w:t>
      </w:r>
      <w:r>
        <w:rPr>
          <w:rFonts w:hint="eastAsia" w:ascii="仿宋_GB2312" w:hAnsi="仿宋_GB2312" w:eastAsia="仿宋_GB2312" w:cs="仿宋_GB2312"/>
          <w:color w:val="auto"/>
          <w:sz w:val="32"/>
          <w:szCs w:val="32"/>
          <w:lang w:eastAsia="zh-CN"/>
        </w:rPr>
        <w:t>积极筹备，</w:t>
      </w:r>
      <w:r>
        <w:rPr>
          <w:rFonts w:hint="eastAsia" w:ascii="仿宋_GB2312" w:hAnsi="仿宋_GB2312" w:eastAsia="仿宋_GB2312" w:cs="仿宋_GB2312"/>
          <w:color w:val="auto"/>
          <w:sz w:val="32"/>
          <w:szCs w:val="32"/>
        </w:rPr>
        <w:t>加强赛前动员，</w:t>
      </w:r>
      <w:r>
        <w:rPr>
          <w:rFonts w:hint="eastAsia" w:ascii="仿宋_GB2312" w:hAnsi="仿宋_GB2312" w:eastAsia="仿宋_GB2312" w:cs="仿宋_GB2312"/>
          <w:color w:val="auto"/>
          <w:sz w:val="32"/>
          <w:szCs w:val="32"/>
          <w:lang w:eastAsia="zh-CN"/>
        </w:rPr>
        <w:t>推出更多创意性强、成长性好的优质项目，进一步助推</w:t>
      </w:r>
      <w:r>
        <w:rPr>
          <w:rFonts w:hint="eastAsia" w:ascii="仿宋_GB2312" w:hAnsi="仿宋_GB2312" w:eastAsia="仿宋_GB2312" w:cs="仿宋_GB2312"/>
          <w:color w:val="auto"/>
          <w:kern w:val="2"/>
          <w:sz w:val="32"/>
          <w:szCs w:val="32"/>
          <w:lang w:val="en-US" w:eastAsia="zh-CN" w:bidi="ar-SA"/>
        </w:rPr>
        <w:t>本市农村创业发展水平。</w:t>
      </w:r>
    </w:p>
    <w:p w14:paraId="4A36EB3C">
      <w:pPr>
        <w:pStyle w:val="6"/>
        <w:adjustRightInd w:val="0"/>
        <w:snapToGrid w:val="0"/>
        <w:spacing w:beforeLines="0" w:afterLines="0" w:line="348" w:lineRule="auto"/>
        <w:ind w:firstLine="643" w:firstLineChars="200"/>
        <w:jc w:val="both"/>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rPr>
        <w:t>（二）确保公平。</w:t>
      </w:r>
      <w:r>
        <w:rPr>
          <w:rFonts w:hint="eastAsia" w:ascii="仿宋_GB2312" w:hAnsi="仿宋_GB2312" w:eastAsia="仿宋_GB2312" w:cs="仿宋_GB2312"/>
          <w:color w:val="auto"/>
          <w:sz w:val="32"/>
          <w:szCs w:val="32"/>
          <w:lang w:eastAsia="zh-CN"/>
        </w:rPr>
        <w:t>突出大赛公益属性，</w:t>
      </w:r>
      <w:r>
        <w:rPr>
          <w:rFonts w:hint="eastAsia" w:ascii="仿宋_GB2312" w:hAnsi="仿宋_GB2312" w:eastAsia="仿宋_GB2312" w:cs="仿宋_GB2312"/>
          <w:color w:val="auto"/>
          <w:sz w:val="32"/>
          <w:szCs w:val="32"/>
        </w:rPr>
        <w:t>引导各类农村创业主体自愿参赛。加强全程监督，确保大赛</w:t>
      </w:r>
      <w:r>
        <w:rPr>
          <w:rFonts w:hint="eastAsia" w:ascii="仿宋_GB2312" w:hAnsi="仿宋_GB2312" w:eastAsia="仿宋_GB2312" w:cs="仿宋_GB2312"/>
          <w:color w:val="auto"/>
          <w:sz w:val="32"/>
          <w:szCs w:val="32"/>
          <w:lang w:eastAsia="zh-CN"/>
        </w:rPr>
        <w:t>公正性、严肃性。</w:t>
      </w:r>
    </w:p>
    <w:p w14:paraId="78924BC0">
      <w:pPr>
        <w:pStyle w:val="6"/>
        <w:adjustRightInd w:val="0"/>
        <w:snapToGrid w:val="0"/>
        <w:spacing w:beforeLines="0" w:afterLines="0" w:line="348" w:lineRule="auto"/>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（三）提高质量。</w:t>
      </w:r>
      <w:r>
        <w:rPr>
          <w:rFonts w:hint="eastAsia" w:ascii="仿宋_GB2312" w:hAnsi="仿宋_GB2312" w:eastAsia="仿宋_GB2312" w:cs="仿宋_GB2312"/>
          <w:color w:val="auto"/>
          <w:sz w:val="32"/>
          <w:szCs w:val="32"/>
        </w:rPr>
        <w:t>严格审查参赛资格，确保参赛项目</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参赛</w:t>
      </w:r>
      <w:r>
        <w:rPr>
          <w:rFonts w:hint="eastAsia" w:ascii="仿宋_GB2312" w:hAnsi="仿宋_GB2312" w:eastAsia="仿宋_GB2312" w:cs="仿宋_GB2312"/>
          <w:color w:val="auto"/>
          <w:sz w:val="32"/>
          <w:szCs w:val="32"/>
        </w:rPr>
        <w:t>选手信用良好。</w:t>
      </w:r>
      <w:r>
        <w:rPr>
          <w:rFonts w:hint="eastAsia" w:ascii="仿宋_GB2312" w:hAnsi="仿宋_GB2312" w:eastAsia="仿宋_GB2312" w:cs="仿宋_GB2312"/>
          <w:color w:val="auto"/>
          <w:sz w:val="32"/>
          <w:szCs w:val="32"/>
          <w:lang w:eastAsia="zh-CN"/>
        </w:rPr>
        <w:t>重视</w:t>
      </w:r>
      <w:r>
        <w:rPr>
          <w:rFonts w:hint="eastAsia" w:ascii="仿宋_GB2312" w:hAnsi="仿宋_GB2312" w:eastAsia="仿宋_GB2312" w:cs="仿宋_GB2312"/>
          <w:color w:val="auto"/>
          <w:sz w:val="32"/>
          <w:szCs w:val="32"/>
        </w:rPr>
        <w:t>赛前培训，</w:t>
      </w:r>
      <w:r>
        <w:rPr>
          <w:rFonts w:hint="eastAsia" w:ascii="仿宋_GB2312" w:hAnsi="仿宋_GB2312" w:eastAsia="仿宋_GB2312" w:cs="仿宋_GB2312"/>
          <w:color w:val="auto"/>
          <w:sz w:val="32"/>
          <w:szCs w:val="32"/>
          <w:lang w:eastAsia="zh-CN"/>
        </w:rPr>
        <w:t>坚持以训助赛、以赛代训，</w:t>
      </w:r>
      <w:r>
        <w:rPr>
          <w:rFonts w:hint="eastAsia" w:ascii="仿宋_GB2312" w:hAnsi="仿宋_GB2312" w:eastAsia="仿宋_GB2312" w:cs="仿宋_GB2312"/>
          <w:color w:val="auto"/>
          <w:sz w:val="32"/>
          <w:szCs w:val="32"/>
        </w:rPr>
        <w:t>帮助参赛选手提高创业</w:t>
      </w:r>
      <w:r>
        <w:rPr>
          <w:rFonts w:hint="eastAsia" w:ascii="仿宋_GB2312" w:hAnsi="仿宋_GB2312" w:eastAsia="仿宋_GB2312" w:cs="仿宋_GB2312"/>
          <w:color w:val="auto"/>
          <w:sz w:val="32"/>
          <w:szCs w:val="32"/>
          <w:lang w:eastAsia="zh-CN"/>
        </w:rPr>
        <w:t>实战和答辩</w:t>
      </w:r>
      <w:r>
        <w:rPr>
          <w:rFonts w:hint="eastAsia" w:ascii="仿宋_GB2312" w:hAnsi="仿宋_GB2312" w:eastAsia="仿宋_GB2312" w:cs="仿宋_GB2312"/>
          <w:color w:val="auto"/>
          <w:sz w:val="32"/>
          <w:szCs w:val="32"/>
        </w:rPr>
        <w:t>技能，提升</w:t>
      </w:r>
      <w:r>
        <w:rPr>
          <w:rFonts w:hint="eastAsia" w:ascii="仿宋_GB2312" w:hAnsi="仿宋_GB2312" w:eastAsia="仿宋_GB2312" w:cs="仿宋_GB2312"/>
          <w:color w:val="auto"/>
          <w:sz w:val="32"/>
          <w:szCs w:val="32"/>
          <w:lang w:eastAsia="zh-CN"/>
        </w:rPr>
        <w:t>参赛项目</w:t>
      </w:r>
      <w:r>
        <w:rPr>
          <w:rFonts w:hint="eastAsia" w:ascii="仿宋_GB2312" w:hAnsi="仿宋_GB2312" w:eastAsia="仿宋_GB2312" w:cs="仿宋_GB2312"/>
          <w:color w:val="auto"/>
          <w:sz w:val="32"/>
          <w:szCs w:val="32"/>
        </w:rPr>
        <w:t>质量。</w:t>
      </w:r>
    </w:p>
    <w:p w14:paraId="603B2087">
      <w:pPr>
        <w:pStyle w:val="6"/>
        <w:adjustRightInd w:val="0"/>
        <w:snapToGrid w:val="0"/>
        <w:spacing w:beforeLines="0" w:afterLines="0" w:line="348" w:lineRule="auto"/>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做好服务</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lang w:eastAsia="zh-CN"/>
        </w:rPr>
        <w:t>积极搭建平台，邀请孵化机构、金融机构、投资机构和培训机构参与，为参赛项目提供全面的指导和服务。同时</w:t>
      </w:r>
      <w:r>
        <w:rPr>
          <w:rFonts w:hint="eastAsia" w:ascii="仿宋_GB2312" w:hAnsi="仿宋_GB2312" w:eastAsia="仿宋_GB2312" w:cs="仿宋_GB2312"/>
          <w:color w:val="auto"/>
          <w:sz w:val="32"/>
          <w:szCs w:val="32"/>
        </w:rPr>
        <w:t>充分</w:t>
      </w:r>
      <w:r>
        <w:rPr>
          <w:rFonts w:hint="eastAsia" w:ascii="仿宋_GB2312" w:hAnsi="仿宋_GB2312" w:eastAsia="仿宋_GB2312" w:cs="仿宋_GB2312"/>
          <w:color w:val="auto"/>
          <w:sz w:val="32"/>
          <w:szCs w:val="32"/>
          <w:lang w:eastAsia="zh-CN"/>
        </w:rPr>
        <w:t>利用新媒体等，做好宣传引导，营造良好</w:t>
      </w:r>
      <w:r>
        <w:rPr>
          <w:rFonts w:hint="eastAsia" w:ascii="仿宋_GB2312" w:hAnsi="仿宋_GB2312" w:eastAsia="仿宋_GB2312" w:cs="仿宋_GB2312"/>
          <w:color w:val="auto"/>
          <w:sz w:val="32"/>
          <w:szCs w:val="32"/>
        </w:rPr>
        <w:t>社会氛围。</w:t>
      </w:r>
    </w:p>
    <w:p w14:paraId="132F771E">
      <w:pPr>
        <w:pStyle w:val="6"/>
        <w:adjustRightInd w:val="0"/>
        <w:snapToGrid w:val="0"/>
        <w:spacing w:beforeLines="0" w:afterLines="0" w:line="348" w:lineRule="auto"/>
        <w:ind w:firstLine="640" w:firstLineChars="200"/>
        <w:jc w:val="both"/>
        <w:rPr>
          <w:rFonts w:hint="eastAsia" w:ascii="方正小标宋简体" w:hAnsi="方正小标宋简体" w:eastAsia="方正小标宋简体" w:cs="方正小标宋简体"/>
          <w:b w:val="0"/>
          <w:bCs/>
          <w:kern w:val="2"/>
          <w:sz w:val="36"/>
          <w:szCs w:val="36"/>
          <w:lang w:val="en-US" w:eastAsia="zh-CN" w:bidi="ar-SA"/>
        </w:rPr>
        <w:sectPr>
          <w:footerReference r:id="rId3" w:type="default"/>
          <w:pgSz w:w="11906" w:h="16838"/>
          <w:pgMar w:top="2098" w:right="1587" w:bottom="2098" w:left="1587" w:header="851" w:footer="992" w:gutter="0"/>
          <w:pgBorders>
            <w:top w:val="none" w:sz="0" w:space="0"/>
            <w:left w:val="none" w:sz="0" w:space="0"/>
            <w:bottom w:val="none" w:sz="0" w:space="0"/>
            <w:right w:val="none" w:sz="0" w:space="0"/>
          </w:pgBorders>
          <w:pgNumType w:fmt="numberInDash"/>
          <w:cols w:space="720" w:num="1"/>
          <w:rtlGutter w:val="0"/>
          <w:docGrid w:type="lines" w:linePitch="324" w:charSpace="0"/>
        </w:sectPr>
      </w:pPr>
      <w:r>
        <w:rPr>
          <w:rFonts w:hint="eastAsia" w:ascii="仿宋_GB2312" w:hAnsi="仿宋_GB2312" w:eastAsia="仿宋_GB2312" w:cs="仿宋_GB2312"/>
          <w:color w:val="0070C0"/>
          <w:sz w:val="32"/>
          <w:szCs w:val="32"/>
          <w:lang w:val="en-US" w:eastAsia="zh-CN"/>
        </w:rPr>
        <w:t xml:space="preserve">   </w:t>
      </w:r>
    </w:p>
    <w:p w14:paraId="7B808D06">
      <w:pPr>
        <w:pStyle w:val="2"/>
        <w:rPr>
          <w:color w:val="auto"/>
        </w:rPr>
      </w:pPr>
    </w:p>
    <w:p w14:paraId="13B44E1D">
      <w:pPr>
        <w:pStyle w:val="2"/>
        <w:rPr>
          <w:color w:val="auto"/>
        </w:rPr>
      </w:pPr>
    </w:p>
    <w:p w14:paraId="1E0F0513">
      <w:pPr>
        <w:pStyle w:val="2"/>
        <w:rPr>
          <w:color w:val="auto"/>
        </w:rPr>
      </w:pPr>
    </w:p>
    <w:p w14:paraId="24D9AF3C">
      <w:pPr>
        <w:pStyle w:val="2"/>
        <w:rPr>
          <w:color w:val="auto"/>
        </w:rPr>
      </w:pPr>
    </w:p>
    <w:p w14:paraId="0096A353">
      <w:pPr>
        <w:pStyle w:val="2"/>
        <w:rPr>
          <w:color w:val="auto"/>
        </w:rPr>
      </w:pPr>
    </w:p>
    <w:p w14:paraId="4EAB3C7C">
      <w:pPr>
        <w:pStyle w:val="2"/>
        <w:rPr>
          <w:color w:val="auto"/>
        </w:rPr>
      </w:pPr>
    </w:p>
    <w:p w14:paraId="2564234F">
      <w:pPr>
        <w:pStyle w:val="2"/>
        <w:rPr>
          <w:color w:val="auto"/>
        </w:rPr>
      </w:pPr>
    </w:p>
    <w:p w14:paraId="62A28CCE">
      <w:pPr>
        <w:pStyle w:val="2"/>
        <w:rPr>
          <w:color w:val="auto"/>
        </w:rPr>
      </w:pPr>
    </w:p>
    <w:p w14:paraId="1FB401E1">
      <w:pPr>
        <w:pStyle w:val="2"/>
        <w:rPr>
          <w:color w:val="auto"/>
        </w:rPr>
      </w:pPr>
    </w:p>
    <w:p w14:paraId="2E7168CC">
      <w:pPr>
        <w:pStyle w:val="2"/>
        <w:rPr>
          <w:color w:val="auto"/>
        </w:rPr>
      </w:pPr>
    </w:p>
    <w:p w14:paraId="2A7172DD">
      <w:pPr>
        <w:pStyle w:val="2"/>
        <w:rPr>
          <w:color w:val="auto"/>
        </w:rPr>
      </w:pPr>
    </w:p>
    <w:p w14:paraId="7A11A8FF">
      <w:pPr>
        <w:pStyle w:val="2"/>
        <w:rPr>
          <w:color w:val="auto"/>
        </w:rPr>
      </w:pPr>
    </w:p>
    <w:p w14:paraId="1868C162">
      <w:pPr>
        <w:pStyle w:val="2"/>
        <w:rPr>
          <w:color w:val="auto"/>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36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D418D">
                          <w:pPr>
                            <w:pStyle w:val="4"/>
                            <w:rPr>
                              <w:rFonts w:hint="eastAsia" w:ascii="Times New Roman" w:hAnsi="Times New Roman" w:eastAsia="宋体" w:cs="Times New Roman"/>
                              <w:sz w:val="18"/>
                              <w:szCs w:val="18"/>
                              <w:lang w:eastAsia="zh"/>
                            </w:rPr>
                          </w:pPr>
                          <w:r>
                            <w:rPr>
                              <w:rFonts w:hint="eastAsia" w:cs="Times New Roman"/>
                              <w:sz w:val="18"/>
                              <w:szCs w:val="18"/>
                              <w:lang w:eastAsia="zh"/>
                            </w:rPr>
                            <w:fldChar w:fldCharType="begin"/>
                          </w:r>
                          <w:r>
                            <w:rPr>
                              <w:rFonts w:hint="eastAsia" w:cs="Times New Roman"/>
                              <w:sz w:val="18"/>
                              <w:szCs w:val="18"/>
                              <w:lang w:eastAsia="zh"/>
                            </w:rPr>
                            <w:instrText xml:space="preserve"> PAGE  \* MERGEFORMAT </w:instrText>
                          </w:r>
                          <w:r>
                            <w:rPr>
                              <w:rFonts w:hint="eastAsia" w:cs="Times New Roman"/>
                              <w:sz w:val="18"/>
                              <w:szCs w:val="18"/>
                              <w:lang w:eastAsia="zh"/>
                            </w:rPr>
                            <w:fldChar w:fldCharType="separate"/>
                          </w:r>
                          <w:r>
                            <w:rPr>
                              <w:rFonts w:hint="eastAsia" w:cs="Times New Roman"/>
                              <w:sz w:val="18"/>
                              <w:szCs w:val="18"/>
                              <w:lang w:eastAsia="zh"/>
                            </w:rPr>
                            <w:t>- 1 -</w:t>
                          </w:r>
                          <w:r>
                            <w:rPr>
                              <w:rFonts w:hint="eastAsia" w:cs="Times New Roman"/>
                              <w:sz w:val="18"/>
                              <w:szCs w:val="18"/>
                              <w:lang w:eastAsia="zh"/>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B4D418D">
                    <w:pPr>
                      <w:pStyle w:val="4"/>
                      <w:rPr>
                        <w:rFonts w:hint="eastAsia" w:ascii="Times New Roman" w:hAnsi="Times New Roman" w:eastAsia="宋体" w:cs="Times New Roman"/>
                        <w:sz w:val="18"/>
                        <w:szCs w:val="18"/>
                        <w:lang w:eastAsia="zh"/>
                      </w:rPr>
                    </w:pPr>
                    <w:r>
                      <w:rPr>
                        <w:rFonts w:hint="eastAsia" w:cs="Times New Roman"/>
                        <w:sz w:val="18"/>
                        <w:szCs w:val="18"/>
                        <w:lang w:eastAsia="zh"/>
                      </w:rPr>
                      <w:fldChar w:fldCharType="begin"/>
                    </w:r>
                    <w:r>
                      <w:rPr>
                        <w:rFonts w:hint="eastAsia" w:cs="Times New Roman"/>
                        <w:sz w:val="18"/>
                        <w:szCs w:val="18"/>
                        <w:lang w:eastAsia="zh"/>
                      </w:rPr>
                      <w:instrText xml:space="preserve"> PAGE  \* MERGEFORMAT </w:instrText>
                    </w:r>
                    <w:r>
                      <w:rPr>
                        <w:rFonts w:hint="eastAsia" w:cs="Times New Roman"/>
                        <w:sz w:val="18"/>
                        <w:szCs w:val="18"/>
                        <w:lang w:eastAsia="zh"/>
                      </w:rPr>
                      <w:fldChar w:fldCharType="separate"/>
                    </w:r>
                    <w:r>
                      <w:rPr>
                        <w:rFonts w:hint="eastAsia" w:cs="Times New Roman"/>
                        <w:sz w:val="18"/>
                        <w:szCs w:val="18"/>
                        <w:lang w:eastAsia="zh"/>
                      </w:rPr>
                      <w:t>- 1 -</w:t>
                    </w:r>
                    <w:r>
                      <w:rPr>
                        <w:rFonts w:hint="eastAsia" w:cs="Times New Roman"/>
                        <w:sz w:val="18"/>
                        <w:szCs w:val="18"/>
                        <w:lang w:eastAsia="zh"/>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29AD">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9E4CF">
                          <w:pPr>
                            <w:pStyle w:val="4"/>
                            <w:jc w:val="center"/>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- 1 -</w:t>
                          </w:r>
                          <w:r>
                            <w:rPr>
                              <w:rFonts w:hint="eastAsia"/>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59E4CF">
                    <w:pPr>
                      <w:pStyle w:val="4"/>
                      <w:jc w:val="center"/>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- 1 -</w:t>
                    </w:r>
                    <w:r>
                      <w:rPr>
                        <w:rFonts w:hint="eastAsia"/>
                        <w:lang w:eastAsia="zh"/>
                      </w:rPr>
                      <w:fldChar w:fldCharType="end"/>
                    </w:r>
                  </w:p>
                </w:txbxContent>
              </v:textbox>
            </v:shape>
          </w:pict>
        </mc:Fallback>
      </mc:AlternateContent>
    </w:r>
  </w:p>
  <w:p w14:paraId="6FBC6CD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3C6ED"/>
    <w:multiLevelType w:val="singleLevel"/>
    <w:tmpl w:val="2E33C6ED"/>
    <w:lvl w:ilvl="0" w:tentative="0">
      <w:start w:val="1"/>
      <w:numFmt w:val="decimal"/>
      <w:suff w:val="space"/>
      <w:lvlText w:val="%1."/>
      <w:lvlJc w:val="left"/>
    </w:lvl>
  </w:abstractNum>
  <w:abstractNum w:abstractNumId="1">
    <w:nsid w:val="7FFC2E85"/>
    <w:multiLevelType w:val="singleLevel"/>
    <w:tmpl w:val="7FFC2E8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15BB757D"/>
    <w:rsid w:val="18BEAEFC"/>
    <w:rsid w:val="1FEA1BFA"/>
    <w:rsid w:val="2F7EA9EA"/>
    <w:rsid w:val="2F950AD1"/>
    <w:rsid w:val="3B5F7822"/>
    <w:rsid w:val="3C513695"/>
    <w:rsid w:val="3E75E364"/>
    <w:rsid w:val="3F3AE2FF"/>
    <w:rsid w:val="3F9D2726"/>
    <w:rsid w:val="3FFE743A"/>
    <w:rsid w:val="46FFC838"/>
    <w:rsid w:val="495D1784"/>
    <w:rsid w:val="5ABF20A3"/>
    <w:rsid w:val="5BCD2AC2"/>
    <w:rsid w:val="5CBD48E1"/>
    <w:rsid w:val="5DDC9587"/>
    <w:rsid w:val="5FFE5726"/>
    <w:rsid w:val="661DAF62"/>
    <w:rsid w:val="66FF0955"/>
    <w:rsid w:val="676ED2CF"/>
    <w:rsid w:val="6BDD8356"/>
    <w:rsid w:val="6EFD8616"/>
    <w:rsid w:val="6FDB80D2"/>
    <w:rsid w:val="6FFB72B6"/>
    <w:rsid w:val="73EF5C45"/>
    <w:rsid w:val="754F07FD"/>
    <w:rsid w:val="75F54F7A"/>
    <w:rsid w:val="775FA128"/>
    <w:rsid w:val="7A79CA52"/>
    <w:rsid w:val="7AFF556E"/>
    <w:rsid w:val="7BBA8999"/>
    <w:rsid w:val="7BE13A91"/>
    <w:rsid w:val="7D026D78"/>
    <w:rsid w:val="7EE44C6E"/>
    <w:rsid w:val="7EED409D"/>
    <w:rsid w:val="7EEF441D"/>
    <w:rsid w:val="7EFD48A2"/>
    <w:rsid w:val="7F6E2B39"/>
    <w:rsid w:val="7FED5B99"/>
    <w:rsid w:val="7FF781DE"/>
    <w:rsid w:val="7FFF7BF6"/>
    <w:rsid w:val="89F33E70"/>
    <w:rsid w:val="95FF2C62"/>
    <w:rsid w:val="95FF9FD9"/>
    <w:rsid w:val="97FFA428"/>
    <w:rsid w:val="9FA328C8"/>
    <w:rsid w:val="A7BEBBB1"/>
    <w:rsid w:val="AB79ECCB"/>
    <w:rsid w:val="AFF73286"/>
    <w:rsid w:val="BC442F6F"/>
    <w:rsid w:val="BD6FDEE8"/>
    <w:rsid w:val="BE7721EB"/>
    <w:rsid w:val="BEF6FC6B"/>
    <w:rsid w:val="CFFF878D"/>
    <w:rsid w:val="D5E7A766"/>
    <w:rsid w:val="DE9A5DCC"/>
    <w:rsid w:val="E65F839E"/>
    <w:rsid w:val="E7F72098"/>
    <w:rsid w:val="EBF36389"/>
    <w:rsid w:val="ED7BCE48"/>
    <w:rsid w:val="ED89A9D8"/>
    <w:rsid w:val="EEFCCF3A"/>
    <w:rsid w:val="EFEF1DF2"/>
    <w:rsid w:val="F27FDECB"/>
    <w:rsid w:val="F5E31023"/>
    <w:rsid w:val="F5FFBE8A"/>
    <w:rsid w:val="F6BB8C3B"/>
    <w:rsid w:val="F79F0218"/>
    <w:rsid w:val="F7E76998"/>
    <w:rsid w:val="F7EF5A97"/>
    <w:rsid w:val="F97711D8"/>
    <w:rsid w:val="F9DF58C3"/>
    <w:rsid w:val="FA6F3476"/>
    <w:rsid w:val="FB9F6FE5"/>
    <w:rsid w:val="FBFC97F3"/>
    <w:rsid w:val="FBFF8F0D"/>
    <w:rsid w:val="FCCB20B9"/>
    <w:rsid w:val="FDCF950C"/>
    <w:rsid w:val="FDFD40C7"/>
    <w:rsid w:val="FF288EDF"/>
    <w:rsid w:val="FF768801"/>
    <w:rsid w:val="FFD22A03"/>
    <w:rsid w:val="FFDBD66C"/>
    <w:rsid w:val="FFEF18E8"/>
    <w:rsid w:val="FFF3A5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Calibri" w:hAnsi="Calibri" w:eastAsia="宋体" w:cs="Times New Roman"/>
      <w:kern w:val="0"/>
      <w:sz w:val="20"/>
      <w:szCs w:val="20"/>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ind w:firstLine="184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NormalCharacter"/>
    <w:qFormat/>
    <w:uiPriority w:val="0"/>
  </w:style>
  <w:style w:type="paragraph" w:customStyle="1" w:styleId="14">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374</Words>
  <Characters>452</Characters>
  <Lines>1</Lines>
  <Paragraphs>1</Paragraphs>
  <TotalTime>8</TotalTime>
  <ScaleCrop>false</ScaleCrop>
  <LinksUpToDate>false</LinksUpToDate>
  <CharactersWithSpaces>500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2022-08-24T22:06:00Z</dcterms:created>
  <dc:creator>emily</dc:creator>
  <cp:lastModifiedBy>yms</cp:lastModifiedBy>
  <cp:lastPrinted>2025-05-18T13:51:00Z</cp:lastPrinted>
  <dcterms:modified xsi:type="dcterms:W3CDTF">2025-07-03T08:48:03Z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882203E5D2C64E658F59A31D48008441_13</vt:lpwstr>
  </property>
  <property fmtid="{D5CDD505-2E9C-101B-9397-08002B2CF9AE}" pid="4" name="KSOTemplateDocerSaveRecord">
    <vt:lpwstr>eyJoZGlkIjoiYzNiNmU3ODBhNjNmMzM1ZWY3YmI4MzliOTY3NGMxNzMiLCJ1c2VySWQiOiIxNjkwMzU1OTI0In0=</vt:lpwstr>
  </property>
</Properties>
</file>