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color w:val="auto"/>
          <w:sz w:val="32"/>
          <w:szCs w:val="32"/>
          <w:u w:val="none"/>
          <w:lang w:val="en-US" w:eastAsia="zh-CN"/>
        </w:rPr>
      </w:pPr>
      <w:bookmarkStart w:id="19" w:name="_GoBack"/>
      <w:bookmarkEnd w:id="19"/>
      <w:r>
        <w:rPr>
          <w:rFonts w:hint="eastAsia" w:ascii="黑体" w:hAnsi="黑体" w:eastAsia="黑体" w:cs="黑体"/>
          <w:color w:val="auto"/>
          <w:sz w:val="32"/>
          <w:szCs w:val="32"/>
          <w:u w:val="none"/>
          <w:lang w:val="en-US" w:eastAsia="zh-CN"/>
        </w:rPr>
        <w:t>附件</w:t>
      </w:r>
    </w:p>
    <w:p>
      <w:pPr>
        <w:spacing w:line="360" w:lineRule="auto"/>
        <w:jc w:val="center"/>
        <w:rPr>
          <w:rFonts w:hint="eastAsia" w:ascii="宋体" w:hAnsi="宋体" w:cs="宋体"/>
          <w:color w:val="auto"/>
          <w:sz w:val="32"/>
          <w:szCs w:val="32"/>
          <w:u w:val="none"/>
        </w:rPr>
      </w:pPr>
    </w:p>
    <w:p>
      <w:pPr>
        <w:spacing w:line="360" w:lineRule="auto"/>
        <w:jc w:val="center"/>
        <w:rPr>
          <w:rFonts w:hint="eastAsia" w:ascii="宋体" w:hAnsi="宋体" w:cs="宋体"/>
          <w:color w:val="auto"/>
          <w:sz w:val="32"/>
          <w:szCs w:val="32"/>
          <w:u w:val="none"/>
        </w:rPr>
      </w:pPr>
    </w:p>
    <w:p>
      <w:pPr>
        <w:spacing w:line="360" w:lineRule="auto"/>
        <w:jc w:val="center"/>
        <w:rPr>
          <w:rFonts w:hint="eastAsia" w:ascii="宋体" w:hAnsi="宋体" w:cs="宋体"/>
          <w:color w:val="auto"/>
          <w:sz w:val="32"/>
          <w:szCs w:val="32"/>
          <w:u w:val="none"/>
        </w:rPr>
      </w:pPr>
    </w:p>
    <w:p>
      <w:pPr>
        <w:spacing w:line="360" w:lineRule="auto"/>
        <w:jc w:val="center"/>
        <w:rPr>
          <w:rFonts w:hint="eastAsia" w:ascii="宋体" w:hAnsi="宋体" w:cs="宋体"/>
          <w:color w:val="auto"/>
          <w:sz w:val="32"/>
          <w:szCs w:val="32"/>
          <w:u w:val="none"/>
        </w:rPr>
      </w:pPr>
    </w:p>
    <w:p>
      <w:pPr>
        <w:spacing w:line="360" w:lineRule="auto"/>
        <w:jc w:val="center"/>
        <w:rPr>
          <w:rFonts w:hint="eastAsia" w:ascii="宋体" w:hAnsi="宋体" w:cs="宋体"/>
          <w:color w:val="auto"/>
          <w:sz w:val="32"/>
          <w:szCs w:val="32"/>
          <w:u w:val="none"/>
        </w:rPr>
      </w:pPr>
    </w:p>
    <w:p>
      <w:pPr>
        <w:spacing w:line="360" w:lineRule="auto"/>
        <w:jc w:val="center"/>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上海市交通节能减排专项扶持资金项目</w:t>
      </w:r>
      <w:r>
        <w:rPr>
          <w:rFonts w:hint="eastAsia" w:ascii="方正小标宋简体" w:hAnsi="方正小标宋简体" w:eastAsia="方正小标宋简体" w:cs="方正小标宋简体"/>
          <w:color w:val="auto"/>
          <w:sz w:val="44"/>
          <w:szCs w:val="44"/>
          <w:u w:val="none"/>
          <w:lang w:eastAsia="zh-CN"/>
        </w:rPr>
        <w:t>节能量、替代量</w:t>
      </w:r>
      <w:r>
        <w:rPr>
          <w:rFonts w:hint="eastAsia" w:ascii="方正小标宋简体" w:hAnsi="方正小标宋简体" w:eastAsia="方正小标宋简体" w:cs="方正小标宋简体"/>
          <w:color w:val="auto"/>
          <w:sz w:val="44"/>
          <w:szCs w:val="44"/>
          <w:u w:val="none"/>
        </w:rPr>
        <w:t>计算细则</w:t>
      </w: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44"/>
          <w:szCs w:val="44"/>
          <w:u w:val="none"/>
        </w:rPr>
      </w:pPr>
    </w:p>
    <w:p>
      <w:pPr>
        <w:spacing w:line="360" w:lineRule="auto"/>
        <w:jc w:val="center"/>
        <w:rPr>
          <w:rFonts w:hint="eastAsia" w:ascii="宋体" w:hAnsi="宋体" w:cs="宋体"/>
          <w:color w:val="auto"/>
          <w:sz w:val="28"/>
          <w:szCs w:val="28"/>
          <w:u w:val="none"/>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宋体" w:hAnsi="宋体" w:cs="宋体"/>
          <w:color w:val="auto"/>
          <w:sz w:val="28"/>
          <w:szCs w:val="28"/>
          <w:u w:val="none"/>
        </w:rPr>
        <w:t>20</w:t>
      </w:r>
      <w:r>
        <w:rPr>
          <w:rFonts w:hint="eastAsia" w:ascii="宋体" w:hAnsi="宋体" w:cs="宋体"/>
          <w:color w:val="auto"/>
          <w:sz w:val="28"/>
          <w:szCs w:val="28"/>
          <w:u w:val="none"/>
          <w:lang w:val="en-US" w:eastAsia="zh-CN"/>
        </w:rPr>
        <w:t>24</w:t>
      </w:r>
      <w:r>
        <w:rPr>
          <w:rFonts w:hint="eastAsia" w:ascii="宋体" w:hAnsi="宋体" w:cs="宋体"/>
          <w:color w:val="auto"/>
          <w:sz w:val="28"/>
          <w:szCs w:val="28"/>
          <w:u w:val="none"/>
        </w:rPr>
        <w:t>年</w:t>
      </w:r>
      <w:r>
        <w:rPr>
          <w:rFonts w:hint="eastAsia" w:ascii="宋体" w:hAnsi="宋体" w:cs="宋体"/>
          <w:color w:val="auto"/>
          <w:sz w:val="28"/>
          <w:szCs w:val="28"/>
          <w:u w:val="none"/>
          <w:lang w:val="en-US" w:eastAsia="zh-CN"/>
        </w:rPr>
        <w:t>6</w:t>
      </w:r>
      <w:r>
        <w:rPr>
          <w:rFonts w:hint="eastAsia" w:ascii="宋体" w:hAnsi="宋体" w:cs="宋体"/>
          <w:color w:val="auto"/>
          <w:sz w:val="28"/>
          <w:szCs w:val="28"/>
          <w:u w:val="none"/>
        </w:rPr>
        <w:t>月</w:t>
      </w:r>
    </w:p>
    <w:p>
      <w:pPr>
        <w:spacing w:line="360" w:lineRule="auto"/>
        <w:jc w:val="center"/>
        <w:rPr>
          <w:rFonts w:hint="eastAsia" w:ascii="宋体" w:hAnsi="宋体" w:cs="宋体"/>
          <w:color w:val="auto"/>
          <w:sz w:val="44"/>
          <w:szCs w:val="44"/>
          <w:u w:val="none"/>
        </w:rPr>
      </w:pPr>
    </w:p>
    <w:p>
      <w:pPr>
        <w:spacing w:line="360" w:lineRule="auto"/>
        <w:jc w:val="center"/>
        <w:rPr>
          <w:rFonts w:hint="eastAsia" w:ascii="方正小标宋简体" w:hAnsi="方正小标宋简体" w:eastAsia="方正小标宋简体" w:cs="方正小标宋简体"/>
          <w:color w:val="auto"/>
          <w:sz w:val="24"/>
          <w:u w:val="none"/>
        </w:rPr>
      </w:pPr>
      <w:r>
        <w:rPr>
          <w:rFonts w:hint="eastAsia" w:ascii="方正小标宋简体" w:hAnsi="方正小标宋简体" w:eastAsia="方正小标宋简体" w:cs="方正小标宋简体"/>
          <w:color w:val="auto"/>
          <w:sz w:val="44"/>
          <w:szCs w:val="44"/>
          <w:u w:val="none"/>
        </w:rPr>
        <w:t>说 明</w:t>
      </w:r>
    </w:p>
    <w:p>
      <w:pPr>
        <w:spacing w:line="360" w:lineRule="auto"/>
        <w:ind w:firstLine="480" w:firstLineChars="200"/>
        <w:rPr>
          <w:rFonts w:hint="eastAsia" w:ascii="宋体" w:hAnsi="宋体" w:cs="宋体"/>
          <w:color w:val="auto"/>
          <w:sz w:val="24"/>
          <w:u w:val="none"/>
        </w:rPr>
      </w:pPr>
    </w:p>
    <w:p>
      <w:pPr>
        <w:spacing w:line="360" w:lineRule="auto"/>
        <w:ind w:firstLine="640" w:firstLineChars="200"/>
        <w:rPr>
          <w:rFonts w:hint="eastAsia" w:ascii="宋体" w:hAnsi="宋体" w:cs="宋体"/>
          <w:color w:val="auto"/>
          <w:sz w:val="24"/>
          <w:u w:val="none"/>
        </w:rPr>
      </w:pPr>
      <w:r>
        <w:rPr>
          <w:rFonts w:hint="eastAsia" w:ascii="宋体" w:hAnsi="宋体" w:cs="宋体"/>
          <w:color w:val="auto"/>
          <w:sz w:val="32"/>
          <w:szCs w:val="32"/>
          <w:u w:val="none"/>
        </w:rPr>
        <w:t>为了做好上海市交通节能减排专项扶持资金项目节能减排量项目的核算，根据市交通委，市发展改革委，市财政局联合印发的</w:t>
      </w:r>
      <w:r>
        <w:rPr>
          <w:rFonts w:hint="eastAsia" w:ascii="宋体" w:hAnsi="宋体" w:eastAsia="宋体" w:cs="宋体"/>
          <w:color w:val="auto"/>
          <w:sz w:val="32"/>
          <w:szCs w:val="32"/>
          <w:u w:val="none"/>
          <w:lang w:val="en-US" w:eastAsia="zh-CN"/>
        </w:rPr>
        <w:t>《上海市交通节能减排专项扶持资金管理办法》（沪交行规〔2022〕5号）文件</w:t>
      </w:r>
      <w:r>
        <w:rPr>
          <w:rFonts w:hint="eastAsia" w:ascii="宋体" w:hAnsi="宋体" w:cs="宋体"/>
          <w:color w:val="auto"/>
          <w:sz w:val="32"/>
          <w:szCs w:val="32"/>
          <w:u w:val="none"/>
        </w:rPr>
        <w:t>要求，</w:t>
      </w:r>
      <w:r>
        <w:rPr>
          <w:rFonts w:hint="eastAsia" w:ascii="宋体" w:hAnsi="宋体" w:cs="宋体"/>
          <w:color w:val="auto"/>
          <w:sz w:val="32"/>
          <w:szCs w:val="32"/>
          <w:u w:val="none"/>
          <w:lang w:eastAsia="zh-CN"/>
        </w:rPr>
        <w:t>修订</w:t>
      </w:r>
      <w:r>
        <w:rPr>
          <w:rFonts w:hint="eastAsia" w:ascii="宋体" w:hAnsi="宋体" w:cs="宋体"/>
          <w:color w:val="auto"/>
          <w:sz w:val="32"/>
          <w:szCs w:val="32"/>
          <w:u w:val="none"/>
        </w:rPr>
        <w:t>本细则。</w:t>
      </w:r>
    </w:p>
    <w:p>
      <w:pPr>
        <w:spacing w:line="360" w:lineRule="auto"/>
        <w:ind w:firstLine="640" w:firstLineChars="200"/>
        <w:rPr>
          <w:rFonts w:hint="eastAsia" w:ascii="宋体" w:hAnsi="宋体" w:eastAsia="宋体" w:cs="宋体"/>
          <w:color w:val="auto"/>
          <w:sz w:val="32"/>
          <w:szCs w:val="32"/>
          <w:u w:val="none"/>
          <w:lang w:eastAsia="zh-CN"/>
        </w:rPr>
      </w:pPr>
      <w:r>
        <w:rPr>
          <w:rFonts w:hint="eastAsia" w:ascii="宋体" w:hAnsi="宋体" w:cs="宋体"/>
          <w:color w:val="auto"/>
          <w:sz w:val="32"/>
          <w:szCs w:val="32"/>
          <w:u w:val="none"/>
        </w:rPr>
        <w:t>本细则主要包括：航空运输类、水路运输类、</w:t>
      </w:r>
      <w:r>
        <w:rPr>
          <w:rFonts w:hint="eastAsia" w:ascii="宋体" w:hAnsi="宋体" w:cs="宋体"/>
          <w:color w:val="auto"/>
          <w:sz w:val="32"/>
          <w:szCs w:val="32"/>
          <w:u w:val="none"/>
          <w:lang w:eastAsia="zh-CN"/>
        </w:rPr>
        <w:t>城市交通</w:t>
      </w:r>
      <w:r>
        <w:rPr>
          <w:rFonts w:hint="eastAsia" w:ascii="宋体" w:hAnsi="宋体" w:cs="宋体"/>
          <w:color w:val="auto"/>
          <w:sz w:val="32"/>
          <w:szCs w:val="32"/>
          <w:u w:val="none"/>
        </w:rPr>
        <w:t>类</w:t>
      </w:r>
      <w:r>
        <w:rPr>
          <w:rFonts w:hint="eastAsia" w:ascii="宋体" w:hAnsi="宋体" w:cs="宋体"/>
          <w:color w:val="auto"/>
          <w:sz w:val="32"/>
          <w:szCs w:val="32"/>
          <w:u w:val="none"/>
          <w:lang w:eastAsia="zh-CN"/>
        </w:rPr>
        <w:t>、</w:t>
      </w:r>
      <w:r>
        <w:rPr>
          <w:rFonts w:hint="eastAsia" w:ascii="宋体" w:hAnsi="宋体" w:cs="宋体"/>
          <w:color w:val="auto"/>
          <w:sz w:val="32"/>
          <w:szCs w:val="32"/>
          <w:u w:val="none"/>
        </w:rPr>
        <w:t>港口类</w:t>
      </w:r>
      <w:r>
        <w:rPr>
          <w:rFonts w:hint="eastAsia" w:ascii="宋体" w:hAnsi="宋体" w:cs="宋体"/>
          <w:color w:val="auto"/>
          <w:sz w:val="32"/>
          <w:szCs w:val="32"/>
          <w:u w:val="none"/>
          <w:lang w:eastAsia="zh-CN"/>
        </w:rPr>
        <w:t>四</w:t>
      </w:r>
      <w:r>
        <w:rPr>
          <w:rFonts w:hint="eastAsia" w:ascii="宋体" w:hAnsi="宋体" w:cs="宋体"/>
          <w:color w:val="auto"/>
          <w:sz w:val="32"/>
          <w:szCs w:val="32"/>
          <w:u w:val="none"/>
        </w:rPr>
        <w:t>大类项目。</w:t>
      </w:r>
    </w:p>
    <w:p>
      <w:pPr>
        <w:spacing w:line="360" w:lineRule="auto"/>
        <w:ind w:firstLine="640" w:firstLineChars="200"/>
        <w:rPr>
          <w:rFonts w:hint="eastAsia" w:ascii="宋体" w:hAnsi="宋体" w:cs="宋体"/>
          <w:color w:val="auto"/>
          <w:sz w:val="32"/>
          <w:szCs w:val="32"/>
          <w:u w:val="none"/>
        </w:rPr>
      </w:pPr>
      <w:r>
        <w:rPr>
          <w:rFonts w:hint="eastAsia" w:ascii="宋体" w:hAnsi="宋体" w:cs="宋体"/>
          <w:color w:val="auto"/>
          <w:sz w:val="32"/>
          <w:szCs w:val="32"/>
          <w:u w:val="none"/>
        </w:rPr>
        <w:t>上海市交通节能减排专项扶持资金项目节能减排量的核算期为连续1年，其节能减排量应按整个项目竣工验收后，正常营运状态的能源消耗据实核算。其节能减排量按运行期截止时间前连续1年内产生的实际节能减排量进行核算。</w:t>
      </w:r>
    </w:p>
    <w:p>
      <w:pPr>
        <w:spacing w:line="360" w:lineRule="auto"/>
        <w:ind w:firstLine="640" w:firstLineChars="200"/>
        <w:rPr>
          <w:rFonts w:hint="eastAsia" w:ascii="宋体" w:hAnsi="宋体" w:cs="宋体"/>
          <w:color w:val="auto"/>
          <w:sz w:val="32"/>
          <w:szCs w:val="32"/>
          <w:u w:val="none"/>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cs="宋体"/>
          <w:color w:val="auto"/>
          <w:sz w:val="32"/>
          <w:szCs w:val="32"/>
          <w:u w:val="none"/>
        </w:rPr>
        <w:t>不在</w:t>
      </w:r>
      <w:r>
        <w:rPr>
          <w:rFonts w:hint="eastAsia" w:ascii="宋体" w:hAnsi="宋体" w:cs="宋体"/>
          <w:color w:val="auto"/>
          <w:sz w:val="32"/>
          <w:szCs w:val="32"/>
          <w:u w:val="none"/>
          <w:lang w:val="en-US" w:eastAsia="zh-CN"/>
        </w:rPr>
        <w:t>本</w:t>
      </w:r>
      <w:r>
        <w:rPr>
          <w:rFonts w:hint="eastAsia" w:ascii="宋体" w:hAnsi="宋体" w:cs="宋体"/>
          <w:color w:val="auto"/>
          <w:sz w:val="32"/>
          <w:szCs w:val="32"/>
          <w:u w:val="none"/>
        </w:rPr>
        <w:t>细则规定的项目</w:t>
      </w:r>
      <w:r>
        <w:rPr>
          <w:rFonts w:hint="eastAsia" w:ascii="宋体" w:hAnsi="宋体" w:cs="宋体"/>
          <w:color w:val="auto"/>
          <w:sz w:val="32"/>
          <w:szCs w:val="32"/>
          <w:u w:val="none"/>
          <w:lang w:eastAsia="zh-CN"/>
        </w:rPr>
        <w:t>，</w:t>
      </w:r>
      <w:r>
        <w:rPr>
          <w:rFonts w:hint="eastAsia" w:ascii="宋体" w:hAnsi="宋体" w:cs="宋体"/>
          <w:color w:val="auto"/>
          <w:sz w:val="32"/>
          <w:szCs w:val="32"/>
          <w:u w:val="none"/>
        </w:rPr>
        <w:t>可参考同类型项目计算节能量或替代量</w:t>
      </w:r>
      <w:r>
        <w:rPr>
          <w:rFonts w:hint="eastAsia" w:ascii="宋体" w:hAnsi="宋体" w:cs="宋体"/>
          <w:color w:val="auto"/>
          <w:sz w:val="32"/>
          <w:szCs w:val="32"/>
          <w:u w:val="none"/>
          <w:lang w:eastAsia="zh-CN"/>
        </w:rPr>
        <w:t>的</w:t>
      </w:r>
      <w:r>
        <w:rPr>
          <w:rFonts w:hint="eastAsia" w:ascii="宋体" w:hAnsi="宋体" w:cs="宋体"/>
          <w:color w:val="auto"/>
          <w:sz w:val="32"/>
          <w:szCs w:val="32"/>
          <w:u w:val="none"/>
        </w:rPr>
        <w:t>方法</w:t>
      </w:r>
      <w:r>
        <w:rPr>
          <w:rFonts w:hint="eastAsia" w:ascii="宋体" w:hAnsi="宋体" w:cs="宋体"/>
          <w:color w:val="auto"/>
          <w:sz w:val="32"/>
          <w:szCs w:val="32"/>
          <w:u w:val="none"/>
          <w:lang w:eastAsia="zh-CN"/>
        </w:rPr>
        <w:t>。</w:t>
      </w:r>
    </w:p>
    <w:p>
      <w:pPr>
        <w:pStyle w:val="4"/>
        <w:tabs>
          <w:tab w:val="right" w:leader="dot" w:pos="8306"/>
        </w:tabs>
        <w:jc w:val="center"/>
        <w:rPr>
          <w:rFonts w:hint="eastAsia" w:ascii="方正小标宋简体" w:hAnsi="方正小标宋简体" w:eastAsia="方正小标宋简体" w:cs="方正小标宋简体"/>
          <w:b/>
          <w:bCs/>
          <w:color w:val="auto"/>
          <w:sz w:val="44"/>
          <w:szCs w:val="44"/>
          <w:u w:val="none"/>
        </w:rPr>
      </w:pPr>
      <w:r>
        <w:rPr>
          <w:rFonts w:hint="eastAsia" w:ascii="方正小标宋简体" w:hAnsi="方正小标宋简体" w:eastAsia="方正小标宋简体" w:cs="方正小标宋简体"/>
          <w:b/>
          <w:bCs/>
          <w:color w:val="auto"/>
          <w:sz w:val="44"/>
          <w:szCs w:val="44"/>
          <w:u w:val="none"/>
        </w:rPr>
        <w:t>目  录</w:t>
      </w:r>
    </w:p>
    <w:p>
      <w:pPr>
        <w:rPr>
          <w:rFonts w:hint="eastAsia"/>
          <w:color w:val="auto"/>
          <w:u w:val="none"/>
        </w:rPr>
      </w:pPr>
    </w:p>
    <w:p>
      <w:pPr>
        <w:pStyle w:val="4"/>
        <w:tabs>
          <w:tab w:val="right" w:leader="dot" w:pos="8306"/>
        </w:tabs>
        <w:rPr>
          <w:color w:val="auto"/>
          <w:sz w:val="28"/>
          <w:szCs w:val="28"/>
        </w:rPr>
      </w:pPr>
      <w:r>
        <w:rPr>
          <w:color w:val="auto"/>
          <w:sz w:val="28"/>
          <w:szCs w:val="28"/>
          <w:u w:val="none"/>
        </w:rPr>
        <w:fldChar w:fldCharType="begin"/>
      </w:r>
      <w:r>
        <w:rPr>
          <w:color w:val="auto"/>
          <w:sz w:val="28"/>
          <w:szCs w:val="28"/>
          <w:u w:val="none"/>
        </w:rPr>
        <w:instrText xml:space="preserve">TOC \o "1-2" \h \u </w:instrText>
      </w:r>
      <w:r>
        <w:rPr>
          <w:color w:val="auto"/>
          <w:sz w:val="28"/>
          <w:szCs w:val="28"/>
          <w:u w:val="none"/>
        </w:rPr>
        <w:fldChar w:fldCharType="separate"/>
      </w:r>
      <w:r>
        <w:rPr>
          <w:color w:val="auto"/>
          <w:sz w:val="28"/>
          <w:szCs w:val="28"/>
          <w:u w:val="none"/>
        </w:rPr>
        <w:fldChar w:fldCharType="begin"/>
      </w:r>
      <w:r>
        <w:rPr>
          <w:color w:val="auto"/>
          <w:sz w:val="28"/>
          <w:szCs w:val="28"/>
        </w:rPr>
        <w:instrText xml:space="preserve"> HYPERLINK \l _Toc13084 </w:instrText>
      </w:r>
      <w:r>
        <w:rPr>
          <w:color w:val="auto"/>
          <w:sz w:val="28"/>
          <w:szCs w:val="28"/>
        </w:rPr>
        <w:fldChar w:fldCharType="separate"/>
      </w:r>
      <w:r>
        <w:rPr>
          <w:color w:val="auto"/>
          <w:sz w:val="28"/>
          <w:szCs w:val="28"/>
        </w:rPr>
        <w:t>一</w:t>
      </w:r>
      <w:r>
        <w:rPr>
          <w:rFonts w:hint="eastAsia"/>
          <w:color w:val="auto"/>
          <w:sz w:val="28"/>
          <w:szCs w:val="28"/>
        </w:rPr>
        <w:t>、航空运输类</w:t>
      </w:r>
      <w:r>
        <w:rPr>
          <w:color w:val="auto"/>
          <w:sz w:val="28"/>
          <w:szCs w:val="28"/>
        </w:rPr>
        <w:tab/>
      </w:r>
      <w:r>
        <w:rPr>
          <w:color w:val="auto"/>
          <w:sz w:val="28"/>
          <w:szCs w:val="28"/>
        </w:rPr>
        <w:fldChar w:fldCharType="begin"/>
      </w:r>
      <w:r>
        <w:rPr>
          <w:color w:val="auto"/>
          <w:sz w:val="28"/>
          <w:szCs w:val="28"/>
        </w:rPr>
        <w:instrText xml:space="preserve"> PAGEREF _Toc13084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_Toc918 </w:instrText>
      </w:r>
      <w:r>
        <w:rPr>
          <w:color w:val="auto"/>
          <w:sz w:val="28"/>
          <w:szCs w:val="28"/>
        </w:rPr>
        <w:fldChar w:fldCharType="separate"/>
      </w:r>
      <w:r>
        <w:rPr>
          <w:rFonts w:hint="eastAsia"/>
          <w:color w:val="auto"/>
          <w:sz w:val="28"/>
          <w:szCs w:val="28"/>
        </w:rPr>
        <w:t>1、飞机加装小翼项目节能减排量核算技术细则</w:t>
      </w:r>
      <w:r>
        <w:rPr>
          <w:color w:val="auto"/>
          <w:sz w:val="28"/>
          <w:szCs w:val="28"/>
        </w:rPr>
        <w:tab/>
      </w:r>
      <w:r>
        <w:rPr>
          <w:color w:val="auto"/>
          <w:sz w:val="28"/>
          <w:szCs w:val="28"/>
        </w:rPr>
        <w:fldChar w:fldCharType="begin"/>
      </w:r>
      <w:r>
        <w:rPr>
          <w:color w:val="auto"/>
          <w:sz w:val="28"/>
          <w:szCs w:val="28"/>
        </w:rPr>
        <w:instrText xml:space="preserve"> PAGEREF _Toc918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_Toc17193 </w:instrText>
      </w:r>
      <w:r>
        <w:rPr>
          <w:color w:val="auto"/>
          <w:sz w:val="28"/>
          <w:szCs w:val="28"/>
        </w:rPr>
        <w:fldChar w:fldCharType="separate"/>
      </w:r>
      <w:r>
        <w:rPr>
          <w:rFonts w:hint="eastAsia"/>
          <w:color w:val="auto"/>
          <w:sz w:val="28"/>
          <w:szCs w:val="28"/>
          <w:lang w:val="en-US" w:eastAsia="zh-CN"/>
        </w:rPr>
        <w:t>2</w:t>
      </w:r>
      <w:r>
        <w:rPr>
          <w:rFonts w:hint="eastAsia"/>
          <w:color w:val="auto"/>
          <w:sz w:val="28"/>
          <w:szCs w:val="28"/>
        </w:rPr>
        <w:t>、</w:t>
      </w:r>
      <w:r>
        <w:rPr>
          <w:rFonts w:hint="eastAsia" w:ascii="Arial" w:hAnsi="Arial" w:eastAsia="宋体" w:cs="Times New Roman"/>
          <w:color w:val="auto"/>
          <w:kern w:val="2"/>
          <w:sz w:val="28"/>
          <w:szCs w:val="28"/>
          <w:lang w:val="en-US" w:eastAsia="zh-CN" w:bidi="ar-SA"/>
        </w:rPr>
        <w:t>飞机发动机改造项目节能减排量核算技术细则</w:t>
      </w:r>
      <w:r>
        <w:rPr>
          <w:color w:val="auto"/>
          <w:sz w:val="28"/>
          <w:szCs w:val="28"/>
        </w:rPr>
        <w:tab/>
      </w:r>
      <w:r>
        <w:rPr>
          <w:color w:val="auto"/>
          <w:sz w:val="28"/>
          <w:szCs w:val="28"/>
        </w:rPr>
        <w:fldChar w:fldCharType="begin"/>
      </w:r>
      <w:r>
        <w:rPr>
          <w:color w:val="auto"/>
          <w:sz w:val="28"/>
          <w:szCs w:val="28"/>
        </w:rPr>
        <w:instrText xml:space="preserve"> PAGEREF _Toc17193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_Toc17693 </w:instrText>
      </w:r>
      <w:r>
        <w:rPr>
          <w:color w:val="auto"/>
          <w:sz w:val="28"/>
          <w:szCs w:val="28"/>
        </w:rPr>
        <w:fldChar w:fldCharType="separate"/>
      </w:r>
      <w:r>
        <w:rPr>
          <w:rFonts w:hint="eastAsia"/>
          <w:color w:val="auto"/>
          <w:sz w:val="28"/>
          <w:szCs w:val="28"/>
        </w:rPr>
        <w:t>3、飞机发动机水洗项目节能减排量核算技术细则</w:t>
      </w:r>
      <w:r>
        <w:rPr>
          <w:color w:val="auto"/>
          <w:sz w:val="28"/>
          <w:szCs w:val="28"/>
        </w:rPr>
        <w:tab/>
      </w:r>
      <w:r>
        <w:rPr>
          <w:color w:val="auto"/>
          <w:sz w:val="28"/>
          <w:szCs w:val="28"/>
        </w:rPr>
        <w:fldChar w:fldCharType="begin"/>
      </w:r>
      <w:r>
        <w:rPr>
          <w:color w:val="auto"/>
          <w:sz w:val="28"/>
          <w:szCs w:val="28"/>
        </w:rPr>
        <w:instrText xml:space="preserve"> PAGEREF _Toc17693 \h </w:instrText>
      </w:r>
      <w:r>
        <w:rPr>
          <w:color w:val="auto"/>
          <w:sz w:val="28"/>
          <w:szCs w:val="28"/>
        </w:rPr>
        <w:fldChar w:fldCharType="separate"/>
      </w:r>
      <w:r>
        <w:rPr>
          <w:color w:val="auto"/>
          <w:sz w:val="28"/>
          <w:szCs w:val="28"/>
        </w:rPr>
        <w:t>8</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_Toc16940 </w:instrText>
      </w:r>
      <w:r>
        <w:rPr>
          <w:color w:val="auto"/>
          <w:sz w:val="28"/>
          <w:szCs w:val="28"/>
        </w:rPr>
        <w:fldChar w:fldCharType="separate"/>
      </w:r>
      <w:r>
        <w:rPr>
          <w:rFonts w:hint="eastAsia"/>
          <w:color w:val="auto"/>
          <w:sz w:val="28"/>
          <w:szCs w:val="28"/>
        </w:rPr>
        <w:t>4、地面支持设备替代飞机 APU 项目节能量核算技术细则</w:t>
      </w:r>
      <w:r>
        <w:rPr>
          <w:color w:val="auto"/>
          <w:sz w:val="28"/>
          <w:szCs w:val="28"/>
        </w:rPr>
        <w:tab/>
      </w:r>
      <w:r>
        <w:rPr>
          <w:color w:val="auto"/>
          <w:sz w:val="28"/>
          <w:szCs w:val="28"/>
        </w:rPr>
        <w:fldChar w:fldCharType="begin"/>
      </w:r>
      <w:r>
        <w:rPr>
          <w:color w:val="auto"/>
          <w:sz w:val="28"/>
          <w:szCs w:val="28"/>
        </w:rPr>
        <w:instrText xml:space="preserve"> PAGEREF _Toc16940 \h </w:instrText>
      </w:r>
      <w:r>
        <w:rPr>
          <w:color w:val="auto"/>
          <w:sz w:val="28"/>
          <w:szCs w:val="28"/>
        </w:rPr>
        <w:fldChar w:fldCharType="separate"/>
      </w:r>
      <w:r>
        <w:rPr>
          <w:color w:val="auto"/>
          <w:sz w:val="28"/>
          <w:szCs w:val="28"/>
        </w:rPr>
        <w:t>11</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_Toc13166 </w:instrText>
      </w:r>
      <w:r>
        <w:rPr>
          <w:color w:val="auto"/>
          <w:sz w:val="28"/>
          <w:szCs w:val="28"/>
        </w:rPr>
        <w:fldChar w:fldCharType="separate"/>
      </w:r>
      <w:r>
        <w:rPr>
          <w:rFonts w:hint="eastAsia"/>
          <w:color w:val="auto"/>
          <w:sz w:val="28"/>
          <w:szCs w:val="28"/>
        </w:rPr>
        <w:t>5、航空领域特种车辆和设备应用</w:t>
      </w:r>
      <w:r>
        <w:rPr>
          <w:rFonts w:hint="eastAsia" w:ascii="Arial" w:hAnsi="Arial" w:cs="Times New Roman"/>
          <w:color w:val="auto"/>
          <w:sz w:val="28"/>
          <w:szCs w:val="28"/>
        </w:rPr>
        <w:t>氢燃料</w:t>
      </w:r>
      <w:r>
        <w:rPr>
          <w:rFonts w:hint="eastAsia"/>
          <w:color w:val="auto"/>
          <w:sz w:val="28"/>
          <w:szCs w:val="28"/>
        </w:rPr>
        <w:t>替代燃油项目节能减排量核算技术细则</w:t>
      </w:r>
      <w:r>
        <w:rPr>
          <w:color w:val="auto"/>
          <w:sz w:val="28"/>
          <w:szCs w:val="28"/>
        </w:rPr>
        <w:tab/>
      </w:r>
      <w:r>
        <w:rPr>
          <w:color w:val="auto"/>
          <w:sz w:val="28"/>
          <w:szCs w:val="28"/>
        </w:rPr>
        <w:fldChar w:fldCharType="begin"/>
      </w:r>
      <w:r>
        <w:rPr>
          <w:color w:val="auto"/>
          <w:sz w:val="28"/>
          <w:szCs w:val="28"/>
        </w:rPr>
        <w:instrText xml:space="preserve"> PAGEREF _Toc13166 \h </w:instrText>
      </w:r>
      <w:r>
        <w:rPr>
          <w:color w:val="auto"/>
          <w:sz w:val="28"/>
          <w:szCs w:val="28"/>
        </w:rPr>
        <w:fldChar w:fldCharType="separate"/>
      </w:r>
      <w:r>
        <w:rPr>
          <w:color w:val="auto"/>
          <w:sz w:val="28"/>
          <w:szCs w:val="28"/>
        </w:rPr>
        <w:t>14</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_Toc4806 </w:instrText>
      </w:r>
      <w:r>
        <w:rPr>
          <w:color w:val="auto"/>
          <w:sz w:val="28"/>
          <w:szCs w:val="28"/>
        </w:rPr>
        <w:fldChar w:fldCharType="separate"/>
      </w:r>
      <w:r>
        <w:rPr>
          <w:rFonts w:hint="eastAsia"/>
          <w:color w:val="auto"/>
          <w:sz w:val="28"/>
          <w:szCs w:val="28"/>
        </w:rPr>
        <w:t>6、航空领域特种车辆和设备应用电能替代燃油项目节能减排量核算技术细则</w:t>
      </w:r>
      <w:r>
        <w:rPr>
          <w:color w:val="auto"/>
          <w:sz w:val="28"/>
          <w:szCs w:val="28"/>
        </w:rPr>
        <w:tab/>
      </w:r>
      <w:r>
        <w:rPr>
          <w:color w:val="auto"/>
          <w:sz w:val="28"/>
          <w:szCs w:val="28"/>
        </w:rPr>
        <w:fldChar w:fldCharType="begin"/>
      </w:r>
      <w:r>
        <w:rPr>
          <w:color w:val="auto"/>
          <w:sz w:val="28"/>
          <w:szCs w:val="28"/>
        </w:rPr>
        <w:instrText xml:space="preserve"> PAGEREF _Toc4806 \h </w:instrText>
      </w:r>
      <w:r>
        <w:rPr>
          <w:color w:val="auto"/>
          <w:sz w:val="28"/>
          <w:szCs w:val="28"/>
        </w:rPr>
        <w:fldChar w:fldCharType="separate"/>
      </w:r>
      <w:r>
        <w:rPr>
          <w:color w:val="auto"/>
          <w:sz w:val="28"/>
          <w:szCs w:val="28"/>
        </w:rPr>
        <w:t>17</w:t>
      </w:r>
      <w:r>
        <w:rPr>
          <w:color w:val="auto"/>
          <w:sz w:val="28"/>
          <w:szCs w:val="28"/>
        </w:rPr>
        <w:fldChar w:fldCharType="end"/>
      </w:r>
      <w:r>
        <w:rPr>
          <w:color w:val="auto"/>
          <w:sz w:val="28"/>
          <w:szCs w:val="28"/>
          <w:u w:val="none"/>
        </w:rPr>
        <w:fldChar w:fldCharType="end"/>
      </w:r>
    </w:p>
    <w:p>
      <w:pPr>
        <w:pStyle w:val="4"/>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_Toc22035 </w:instrText>
      </w:r>
      <w:r>
        <w:rPr>
          <w:color w:val="auto"/>
          <w:sz w:val="28"/>
          <w:szCs w:val="28"/>
        </w:rPr>
        <w:fldChar w:fldCharType="separate"/>
      </w:r>
      <w:r>
        <w:rPr>
          <w:rFonts w:hint="eastAsia"/>
          <w:color w:val="auto"/>
          <w:sz w:val="28"/>
          <w:szCs w:val="28"/>
          <w:lang w:eastAsia="zh-CN"/>
        </w:rPr>
        <w:t>二</w:t>
      </w:r>
      <w:r>
        <w:rPr>
          <w:rFonts w:hint="eastAsia"/>
          <w:color w:val="auto"/>
          <w:sz w:val="28"/>
          <w:szCs w:val="28"/>
        </w:rPr>
        <w:t>、</w:t>
      </w:r>
      <w:r>
        <w:rPr>
          <w:color w:val="auto"/>
          <w:sz w:val="28"/>
          <w:szCs w:val="28"/>
        </w:rPr>
        <w:t>水路运输</w:t>
      </w:r>
      <w:r>
        <w:rPr>
          <w:rFonts w:hint="eastAsia"/>
          <w:color w:val="auto"/>
          <w:sz w:val="28"/>
          <w:szCs w:val="28"/>
        </w:rPr>
        <w:t>类</w:t>
      </w:r>
      <w:r>
        <w:rPr>
          <w:color w:val="auto"/>
          <w:sz w:val="28"/>
          <w:szCs w:val="28"/>
        </w:rPr>
        <w:tab/>
      </w:r>
      <w:r>
        <w:rPr>
          <w:color w:val="auto"/>
          <w:sz w:val="28"/>
          <w:szCs w:val="28"/>
        </w:rPr>
        <w:fldChar w:fldCharType="begin"/>
      </w:r>
      <w:r>
        <w:rPr>
          <w:color w:val="auto"/>
          <w:sz w:val="28"/>
          <w:szCs w:val="28"/>
        </w:rPr>
        <w:instrText xml:space="preserve"> PAGEREF _Toc22035 \h </w:instrText>
      </w:r>
      <w:r>
        <w:rPr>
          <w:color w:val="auto"/>
          <w:sz w:val="28"/>
          <w:szCs w:val="28"/>
        </w:rPr>
        <w:fldChar w:fldCharType="separate"/>
      </w:r>
      <w:r>
        <w:rPr>
          <w:color w:val="auto"/>
          <w:sz w:val="28"/>
          <w:szCs w:val="28"/>
        </w:rPr>
        <w:t>20</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_Toc14370 </w:instrText>
      </w:r>
      <w:r>
        <w:rPr>
          <w:color w:val="auto"/>
          <w:sz w:val="28"/>
          <w:szCs w:val="28"/>
        </w:rPr>
        <w:fldChar w:fldCharType="separate"/>
      </w:r>
      <w:r>
        <w:rPr>
          <w:rFonts w:hint="eastAsia"/>
          <w:color w:val="auto"/>
          <w:sz w:val="28"/>
          <w:szCs w:val="28"/>
          <w:lang w:val="en-US" w:eastAsia="zh-CN"/>
        </w:rPr>
        <w:t>7</w:t>
      </w:r>
      <w:r>
        <w:rPr>
          <w:rFonts w:hint="eastAsia"/>
          <w:color w:val="auto"/>
          <w:sz w:val="28"/>
          <w:szCs w:val="28"/>
        </w:rPr>
        <w:t>、</w:t>
      </w:r>
      <w:r>
        <w:rPr>
          <w:color w:val="auto"/>
          <w:sz w:val="28"/>
          <w:szCs w:val="28"/>
        </w:rPr>
        <w:t>天然气船舶应用项目节能减排量核算技术细则</w:t>
      </w:r>
      <w:r>
        <w:rPr>
          <w:color w:val="auto"/>
          <w:sz w:val="28"/>
          <w:szCs w:val="28"/>
        </w:rPr>
        <w:tab/>
      </w:r>
      <w:r>
        <w:rPr>
          <w:color w:val="auto"/>
          <w:sz w:val="28"/>
          <w:szCs w:val="28"/>
        </w:rPr>
        <w:fldChar w:fldCharType="begin"/>
      </w:r>
      <w:r>
        <w:rPr>
          <w:color w:val="auto"/>
          <w:sz w:val="28"/>
          <w:szCs w:val="28"/>
        </w:rPr>
        <w:instrText xml:space="preserve"> PAGEREF _Toc14370 \h </w:instrText>
      </w:r>
      <w:r>
        <w:rPr>
          <w:color w:val="auto"/>
          <w:sz w:val="28"/>
          <w:szCs w:val="28"/>
        </w:rPr>
        <w:fldChar w:fldCharType="separate"/>
      </w:r>
      <w:r>
        <w:rPr>
          <w:color w:val="auto"/>
          <w:sz w:val="28"/>
          <w:szCs w:val="28"/>
        </w:rPr>
        <w:t>20</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_Toc24130 </w:instrText>
      </w:r>
      <w:r>
        <w:rPr>
          <w:color w:val="auto"/>
          <w:sz w:val="28"/>
          <w:szCs w:val="28"/>
        </w:rPr>
        <w:fldChar w:fldCharType="separate"/>
      </w:r>
      <w:r>
        <w:rPr>
          <w:rFonts w:hint="eastAsia"/>
          <w:color w:val="auto"/>
          <w:sz w:val="28"/>
          <w:szCs w:val="28"/>
          <w:lang w:val="en-US" w:eastAsia="zh-CN"/>
        </w:rPr>
        <w:t>8</w:t>
      </w:r>
      <w:r>
        <w:rPr>
          <w:rFonts w:hint="eastAsia"/>
          <w:color w:val="auto"/>
          <w:sz w:val="28"/>
          <w:szCs w:val="28"/>
        </w:rPr>
        <w:t>、营运船舶节能技术应用项目节能减排量核算技术细则</w:t>
      </w:r>
      <w:r>
        <w:rPr>
          <w:color w:val="auto"/>
          <w:sz w:val="28"/>
          <w:szCs w:val="28"/>
        </w:rPr>
        <w:tab/>
      </w:r>
      <w:r>
        <w:rPr>
          <w:color w:val="auto"/>
          <w:sz w:val="28"/>
          <w:szCs w:val="28"/>
        </w:rPr>
        <w:fldChar w:fldCharType="begin"/>
      </w:r>
      <w:r>
        <w:rPr>
          <w:color w:val="auto"/>
          <w:sz w:val="28"/>
          <w:szCs w:val="28"/>
        </w:rPr>
        <w:instrText xml:space="preserve"> PAGEREF _Toc24130 \h </w:instrText>
      </w:r>
      <w:r>
        <w:rPr>
          <w:color w:val="auto"/>
          <w:sz w:val="28"/>
          <w:szCs w:val="28"/>
        </w:rPr>
        <w:fldChar w:fldCharType="separate"/>
      </w:r>
      <w:r>
        <w:rPr>
          <w:color w:val="auto"/>
          <w:sz w:val="28"/>
          <w:szCs w:val="28"/>
        </w:rPr>
        <w:t>23</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_Toc22123 </w:instrText>
      </w:r>
      <w:r>
        <w:rPr>
          <w:color w:val="auto"/>
          <w:sz w:val="28"/>
          <w:szCs w:val="28"/>
        </w:rPr>
        <w:fldChar w:fldCharType="separate"/>
      </w:r>
      <w:r>
        <w:rPr>
          <w:rFonts w:hint="eastAsia"/>
          <w:color w:val="auto"/>
          <w:sz w:val="28"/>
          <w:szCs w:val="28"/>
          <w:lang w:val="en-US" w:eastAsia="zh-CN"/>
        </w:rPr>
        <w:t>9</w:t>
      </w:r>
      <w:r>
        <w:rPr>
          <w:rFonts w:hint="eastAsia"/>
          <w:color w:val="auto"/>
          <w:sz w:val="28"/>
          <w:szCs w:val="28"/>
        </w:rPr>
        <w:t>、施工船舶节能技术应用项目节能减排量核算技术细则</w:t>
      </w:r>
      <w:r>
        <w:rPr>
          <w:color w:val="auto"/>
          <w:sz w:val="28"/>
          <w:szCs w:val="28"/>
        </w:rPr>
        <w:tab/>
      </w:r>
      <w:r>
        <w:rPr>
          <w:color w:val="auto"/>
          <w:sz w:val="28"/>
          <w:szCs w:val="28"/>
        </w:rPr>
        <w:fldChar w:fldCharType="begin"/>
      </w:r>
      <w:r>
        <w:rPr>
          <w:color w:val="auto"/>
          <w:sz w:val="28"/>
          <w:szCs w:val="28"/>
        </w:rPr>
        <w:instrText xml:space="preserve"> PAGEREF _Toc22123 \h </w:instrText>
      </w:r>
      <w:r>
        <w:rPr>
          <w:color w:val="auto"/>
          <w:sz w:val="28"/>
          <w:szCs w:val="28"/>
        </w:rPr>
        <w:fldChar w:fldCharType="separate"/>
      </w:r>
      <w:r>
        <w:rPr>
          <w:color w:val="auto"/>
          <w:sz w:val="28"/>
          <w:szCs w:val="28"/>
        </w:rPr>
        <w:t>27</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_Toc5 </w:instrText>
      </w:r>
      <w:r>
        <w:rPr>
          <w:color w:val="auto"/>
          <w:sz w:val="28"/>
          <w:szCs w:val="28"/>
        </w:rPr>
        <w:fldChar w:fldCharType="separate"/>
      </w:r>
      <w:r>
        <w:rPr>
          <w:rFonts w:hint="eastAsia"/>
          <w:color w:val="auto"/>
          <w:sz w:val="28"/>
          <w:szCs w:val="28"/>
        </w:rPr>
        <w:t>1</w:t>
      </w:r>
      <w:r>
        <w:rPr>
          <w:rFonts w:hint="eastAsia" w:eastAsia="宋体"/>
          <w:color w:val="auto"/>
          <w:sz w:val="28"/>
          <w:szCs w:val="28"/>
          <w:lang w:val="en-US" w:eastAsia="zh-CN"/>
        </w:rPr>
        <w:t>0</w:t>
      </w:r>
      <w:r>
        <w:rPr>
          <w:rFonts w:hint="eastAsia"/>
          <w:color w:val="auto"/>
          <w:sz w:val="28"/>
          <w:szCs w:val="28"/>
        </w:rPr>
        <w:t>、纯电动船舶项目</w:t>
      </w:r>
      <w:r>
        <w:rPr>
          <w:rFonts w:hint="eastAsia" w:eastAsia="宋体"/>
          <w:color w:val="auto"/>
          <w:sz w:val="28"/>
          <w:szCs w:val="28"/>
          <w:lang w:eastAsia="zh-CN"/>
        </w:rPr>
        <w:t>投资额</w:t>
      </w:r>
      <w:r>
        <w:rPr>
          <w:rFonts w:hint="eastAsia"/>
          <w:color w:val="auto"/>
          <w:sz w:val="28"/>
          <w:szCs w:val="28"/>
        </w:rPr>
        <w:t>核算技术细则</w:t>
      </w:r>
      <w:r>
        <w:rPr>
          <w:color w:val="auto"/>
          <w:sz w:val="28"/>
          <w:szCs w:val="28"/>
        </w:rPr>
        <w:tab/>
      </w:r>
      <w:r>
        <w:rPr>
          <w:color w:val="auto"/>
          <w:sz w:val="28"/>
          <w:szCs w:val="28"/>
        </w:rPr>
        <w:fldChar w:fldCharType="begin"/>
      </w:r>
      <w:r>
        <w:rPr>
          <w:color w:val="auto"/>
          <w:sz w:val="28"/>
          <w:szCs w:val="28"/>
        </w:rPr>
        <w:instrText xml:space="preserve"> PAGEREF _Toc5 \h </w:instrText>
      </w:r>
      <w:r>
        <w:rPr>
          <w:color w:val="auto"/>
          <w:sz w:val="28"/>
          <w:szCs w:val="28"/>
        </w:rPr>
        <w:fldChar w:fldCharType="separate"/>
      </w:r>
      <w:r>
        <w:rPr>
          <w:color w:val="auto"/>
          <w:sz w:val="28"/>
          <w:szCs w:val="28"/>
        </w:rPr>
        <w:t>30</w:t>
      </w:r>
      <w:r>
        <w:rPr>
          <w:color w:val="auto"/>
          <w:sz w:val="28"/>
          <w:szCs w:val="28"/>
        </w:rPr>
        <w:fldChar w:fldCharType="end"/>
      </w:r>
      <w:r>
        <w:rPr>
          <w:color w:val="auto"/>
          <w:sz w:val="28"/>
          <w:szCs w:val="28"/>
          <w:u w:val="none"/>
        </w:rPr>
        <w:fldChar w:fldCharType="end"/>
      </w:r>
    </w:p>
    <w:p>
      <w:pPr>
        <w:pStyle w:val="4"/>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_Toc6116 </w:instrText>
      </w:r>
      <w:r>
        <w:rPr>
          <w:color w:val="auto"/>
          <w:sz w:val="28"/>
          <w:szCs w:val="28"/>
        </w:rPr>
        <w:fldChar w:fldCharType="separate"/>
      </w:r>
      <w:r>
        <w:rPr>
          <w:rFonts w:hint="eastAsia"/>
          <w:color w:val="auto"/>
          <w:sz w:val="28"/>
          <w:szCs w:val="28"/>
          <w:lang w:eastAsia="zh-CN"/>
        </w:rPr>
        <w:t>三</w:t>
      </w:r>
      <w:r>
        <w:rPr>
          <w:rFonts w:hint="eastAsia"/>
          <w:color w:val="auto"/>
          <w:sz w:val="28"/>
          <w:szCs w:val="28"/>
        </w:rPr>
        <w:t>、港口</w:t>
      </w:r>
      <w:r>
        <w:rPr>
          <w:rFonts w:hint="eastAsia"/>
          <w:color w:val="auto"/>
          <w:sz w:val="28"/>
          <w:szCs w:val="28"/>
          <w:lang w:eastAsia="zh-CN"/>
        </w:rPr>
        <w:t>及城市交通</w:t>
      </w:r>
      <w:r>
        <w:rPr>
          <w:rFonts w:hint="eastAsia"/>
          <w:color w:val="auto"/>
          <w:sz w:val="28"/>
          <w:szCs w:val="28"/>
        </w:rPr>
        <w:t>类</w:t>
      </w:r>
      <w:r>
        <w:rPr>
          <w:color w:val="auto"/>
          <w:sz w:val="28"/>
          <w:szCs w:val="28"/>
        </w:rPr>
        <w:tab/>
      </w:r>
      <w:r>
        <w:rPr>
          <w:color w:val="auto"/>
          <w:sz w:val="28"/>
          <w:szCs w:val="28"/>
        </w:rPr>
        <w:fldChar w:fldCharType="begin"/>
      </w:r>
      <w:r>
        <w:rPr>
          <w:color w:val="auto"/>
          <w:sz w:val="28"/>
          <w:szCs w:val="28"/>
        </w:rPr>
        <w:instrText xml:space="preserve"> PAGEREF _Toc6116 \h </w:instrText>
      </w:r>
      <w:r>
        <w:rPr>
          <w:color w:val="auto"/>
          <w:sz w:val="28"/>
          <w:szCs w:val="28"/>
        </w:rPr>
        <w:fldChar w:fldCharType="separate"/>
      </w:r>
      <w:r>
        <w:rPr>
          <w:color w:val="auto"/>
          <w:sz w:val="28"/>
          <w:szCs w:val="28"/>
        </w:rPr>
        <w:t>32</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_Toc29037 </w:instrText>
      </w:r>
      <w:r>
        <w:rPr>
          <w:color w:val="auto"/>
          <w:sz w:val="28"/>
          <w:szCs w:val="28"/>
        </w:rPr>
        <w:fldChar w:fldCharType="separate"/>
      </w:r>
      <w:r>
        <w:rPr>
          <w:rFonts w:hint="eastAsia"/>
          <w:color w:val="auto"/>
          <w:sz w:val="28"/>
          <w:szCs w:val="28"/>
        </w:rPr>
        <w:t>1</w:t>
      </w:r>
      <w:r>
        <w:rPr>
          <w:rFonts w:hint="eastAsia"/>
          <w:color w:val="auto"/>
          <w:sz w:val="28"/>
          <w:szCs w:val="28"/>
          <w:lang w:val="en-US" w:eastAsia="zh-CN"/>
        </w:rPr>
        <w:t>1</w:t>
      </w:r>
      <w:r>
        <w:rPr>
          <w:rFonts w:hint="eastAsia"/>
          <w:color w:val="auto"/>
          <w:sz w:val="28"/>
          <w:szCs w:val="28"/>
        </w:rPr>
        <w:t>、港</w:t>
      </w:r>
      <w:r>
        <w:rPr>
          <w:rFonts w:hint="eastAsia" w:ascii="Arial" w:hAnsi="Arial" w:cs="Times New Roman"/>
          <w:color w:val="auto"/>
          <w:sz w:val="28"/>
          <w:szCs w:val="28"/>
        </w:rPr>
        <w:t>口</w:t>
      </w:r>
      <w:r>
        <w:rPr>
          <w:rFonts w:hint="eastAsia" w:ascii="Arial" w:hAnsi="Arial" w:cs="Times New Roman"/>
          <w:color w:val="auto"/>
          <w:sz w:val="28"/>
          <w:szCs w:val="28"/>
          <w:lang w:eastAsia="zh-CN"/>
        </w:rPr>
        <w:t>及</w:t>
      </w:r>
      <w:r>
        <w:rPr>
          <w:rFonts w:hint="eastAsia" w:ascii="Arial" w:hAnsi="Arial" w:cs="Times New Roman"/>
          <w:color w:val="auto"/>
          <w:sz w:val="28"/>
          <w:szCs w:val="28"/>
        </w:rPr>
        <w:t>货运枢纽领域</w:t>
      </w:r>
      <w:r>
        <w:rPr>
          <w:rFonts w:hint="eastAsia"/>
          <w:color w:val="auto"/>
          <w:sz w:val="28"/>
          <w:szCs w:val="28"/>
        </w:rPr>
        <w:t>特种车辆和设备应用</w:t>
      </w:r>
      <w:r>
        <w:rPr>
          <w:rFonts w:hint="eastAsia" w:ascii="Arial" w:hAnsi="Arial" w:cs="Times New Roman"/>
          <w:color w:val="auto"/>
          <w:sz w:val="28"/>
          <w:szCs w:val="28"/>
        </w:rPr>
        <w:t>氢燃料</w:t>
      </w:r>
      <w:r>
        <w:rPr>
          <w:rFonts w:hint="eastAsia"/>
          <w:color w:val="auto"/>
          <w:sz w:val="28"/>
          <w:szCs w:val="28"/>
        </w:rPr>
        <w:t>替代燃油项目节能减排量核算技术细则</w:t>
      </w:r>
      <w:r>
        <w:rPr>
          <w:color w:val="auto"/>
          <w:sz w:val="28"/>
          <w:szCs w:val="28"/>
        </w:rPr>
        <w:tab/>
      </w:r>
      <w:r>
        <w:rPr>
          <w:color w:val="auto"/>
          <w:sz w:val="28"/>
          <w:szCs w:val="28"/>
        </w:rPr>
        <w:fldChar w:fldCharType="begin"/>
      </w:r>
      <w:r>
        <w:rPr>
          <w:color w:val="auto"/>
          <w:sz w:val="28"/>
          <w:szCs w:val="28"/>
        </w:rPr>
        <w:instrText xml:space="preserve"> PAGEREF _Toc29037 \h </w:instrText>
      </w:r>
      <w:r>
        <w:rPr>
          <w:color w:val="auto"/>
          <w:sz w:val="28"/>
          <w:szCs w:val="28"/>
        </w:rPr>
        <w:fldChar w:fldCharType="separate"/>
      </w:r>
      <w:r>
        <w:rPr>
          <w:color w:val="auto"/>
          <w:sz w:val="28"/>
          <w:szCs w:val="28"/>
        </w:rPr>
        <w:t>32</w:t>
      </w:r>
      <w:r>
        <w:rPr>
          <w:color w:val="auto"/>
          <w:sz w:val="28"/>
          <w:szCs w:val="28"/>
        </w:rPr>
        <w:fldChar w:fldCharType="end"/>
      </w:r>
      <w:r>
        <w:rPr>
          <w:color w:val="auto"/>
          <w:sz w:val="28"/>
          <w:szCs w:val="28"/>
          <w:u w:val="none"/>
        </w:rPr>
        <w:fldChar w:fldCharType="end"/>
      </w:r>
    </w:p>
    <w:p>
      <w:pPr>
        <w:pStyle w:val="5"/>
        <w:tabs>
          <w:tab w:val="right" w:leader="dot" w:pos="8306"/>
        </w:tabs>
        <w:rPr>
          <w:color w:val="auto"/>
          <w:sz w:val="28"/>
          <w:szCs w:val="28"/>
        </w:rPr>
      </w:pPr>
      <w:r>
        <w:rPr>
          <w:color w:val="auto"/>
          <w:sz w:val="28"/>
          <w:szCs w:val="28"/>
          <w:u w:val="none"/>
        </w:rPr>
        <w:fldChar w:fldCharType="begin"/>
      </w:r>
      <w:r>
        <w:rPr>
          <w:color w:val="auto"/>
          <w:sz w:val="28"/>
          <w:szCs w:val="28"/>
        </w:rPr>
        <w:instrText xml:space="preserve"> HYPERLINK \l _Toc9169 </w:instrText>
      </w:r>
      <w:r>
        <w:rPr>
          <w:color w:val="auto"/>
          <w:sz w:val="28"/>
          <w:szCs w:val="28"/>
        </w:rPr>
        <w:fldChar w:fldCharType="separate"/>
      </w:r>
      <w:r>
        <w:rPr>
          <w:rFonts w:hint="eastAsia"/>
          <w:color w:val="auto"/>
          <w:sz w:val="28"/>
          <w:szCs w:val="28"/>
        </w:rPr>
        <w:t>1</w:t>
      </w:r>
      <w:r>
        <w:rPr>
          <w:rFonts w:hint="eastAsia" w:eastAsia="宋体"/>
          <w:color w:val="auto"/>
          <w:sz w:val="28"/>
          <w:szCs w:val="28"/>
          <w:lang w:val="en-US" w:eastAsia="zh-CN"/>
        </w:rPr>
        <w:t>2</w:t>
      </w:r>
      <w:r>
        <w:rPr>
          <w:rFonts w:hint="eastAsia"/>
          <w:color w:val="auto"/>
          <w:sz w:val="28"/>
          <w:szCs w:val="28"/>
        </w:rPr>
        <w:t>、港口</w:t>
      </w:r>
      <w:r>
        <w:rPr>
          <w:rFonts w:hint="eastAsia" w:ascii="Arial" w:hAnsi="Arial" w:cs="Times New Roman"/>
          <w:color w:val="auto"/>
          <w:sz w:val="28"/>
          <w:szCs w:val="28"/>
          <w:lang w:eastAsia="zh-CN"/>
        </w:rPr>
        <w:t>及</w:t>
      </w:r>
      <w:r>
        <w:rPr>
          <w:rFonts w:hint="eastAsia" w:ascii="Arial" w:hAnsi="Arial" w:cs="Times New Roman"/>
          <w:color w:val="auto"/>
          <w:sz w:val="28"/>
          <w:szCs w:val="28"/>
        </w:rPr>
        <w:t>货运枢纽</w:t>
      </w:r>
      <w:r>
        <w:rPr>
          <w:rFonts w:hint="eastAsia"/>
          <w:color w:val="auto"/>
          <w:sz w:val="28"/>
          <w:szCs w:val="28"/>
        </w:rPr>
        <w:t>领域特种车辆和设备应用电能替代燃油项目节能减排量核算技术细则</w:t>
      </w:r>
      <w:r>
        <w:rPr>
          <w:color w:val="auto"/>
          <w:sz w:val="28"/>
          <w:szCs w:val="28"/>
        </w:rPr>
        <w:tab/>
      </w:r>
      <w:r>
        <w:rPr>
          <w:color w:val="auto"/>
          <w:sz w:val="28"/>
          <w:szCs w:val="28"/>
        </w:rPr>
        <w:fldChar w:fldCharType="begin"/>
      </w:r>
      <w:r>
        <w:rPr>
          <w:color w:val="auto"/>
          <w:sz w:val="28"/>
          <w:szCs w:val="28"/>
        </w:rPr>
        <w:instrText xml:space="preserve"> PAGEREF _Toc9169 \h </w:instrText>
      </w:r>
      <w:r>
        <w:rPr>
          <w:color w:val="auto"/>
          <w:sz w:val="28"/>
          <w:szCs w:val="28"/>
        </w:rPr>
        <w:fldChar w:fldCharType="separate"/>
      </w:r>
      <w:r>
        <w:rPr>
          <w:color w:val="auto"/>
          <w:sz w:val="28"/>
          <w:szCs w:val="28"/>
        </w:rPr>
        <w:t>36</w:t>
      </w:r>
      <w:r>
        <w:rPr>
          <w:color w:val="auto"/>
          <w:sz w:val="28"/>
          <w:szCs w:val="28"/>
        </w:rPr>
        <w:fldChar w:fldCharType="end"/>
      </w:r>
      <w:r>
        <w:rPr>
          <w:color w:val="auto"/>
          <w:sz w:val="28"/>
          <w:szCs w:val="28"/>
          <w:u w:val="none"/>
        </w:rPr>
        <w:fldChar w:fldCharType="end"/>
      </w:r>
    </w:p>
    <w:p>
      <w:pPr>
        <w:pStyle w:val="5"/>
        <w:tabs>
          <w:tab w:val="right" w:leader="dot" w:pos="8306"/>
        </w:tabs>
        <w:rPr>
          <w:color w:val="auto"/>
        </w:rPr>
      </w:pPr>
      <w:r>
        <w:rPr>
          <w:color w:val="auto"/>
          <w:sz w:val="28"/>
          <w:szCs w:val="28"/>
          <w:u w:val="none"/>
        </w:rPr>
        <w:fldChar w:fldCharType="begin"/>
      </w:r>
      <w:r>
        <w:rPr>
          <w:color w:val="auto"/>
          <w:sz w:val="28"/>
          <w:szCs w:val="28"/>
        </w:rPr>
        <w:instrText xml:space="preserve"> HYPERLINK \l _Toc10331 </w:instrText>
      </w:r>
      <w:r>
        <w:rPr>
          <w:color w:val="auto"/>
          <w:sz w:val="28"/>
          <w:szCs w:val="28"/>
        </w:rPr>
        <w:fldChar w:fldCharType="separate"/>
      </w:r>
      <w:r>
        <w:rPr>
          <w:rFonts w:hint="eastAsia" w:ascii="Arial" w:hAnsi="Arial" w:cs="Times New Roman"/>
          <w:color w:val="auto"/>
          <w:kern w:val="2"/>
          <w:sz w:val="28"/>
          <w:szCs w:val="28"/>
          <w:lang w:val="en-US" w:eastAsia="zh-CN" w:bidi="ar-SA"/>
        </w:rPr>
        <w:t>13、港口及货运枢纽领域特种设备或设施节能改造项目节能减排量核算技术细则</w:t>
      </w:r>
      <w:r>
        <w:rPr>
          <w:color w:val="auto"/>
          <w:sz w:val="28"/>
          <w:szCs w:val="28"/>
        </w:rPr>
        <w:tab/>
      </w:r>
      <w:r>
        <w:rPr>
          <w:color w:val="auto"/>
          <w:sz w:val="28"/>
          <w:szCs w:val="28"/>
        </w:rPr>
        <w:fldChar w:fldCharType="begin"/>
      </w:r>
      <w:r>
        <w:rPr>
          <w:color w:val="auto"/>
          <w:sz w:val="28"/>
          <w:szCs w:val="28"/>
        </w:rPr>
        <w:instrText xml:space="preserve"> PAGEREF _Toc10331 \h </w:instrText>
      </w:r>
      <w:r>
        <w:rPr>
          <w:color w:val="auto"/>
          <w:sz w:val="28"/>
          <w:szCs w:val="28"/>
        </w:rPr>
        <w:fldChar w:fldCharType="separate"/>
      </w:r>
      <w:r>
        <w:rPr>
          <w:color w:val="auto"/>
          <w:sz w:val="28"/>
          <w:szCs w:val="28"/>
        </w:rPr>
        <w:t>39</w:t>
      </w:r>
      <w:r>
        <w:rPr>
          <w:color w:val="auto"/>
          <w:sz w:val="28"/>
          <w:szCs w:val="28"/>
        </w:rPr>
        <w:fldChar w:fldCharType="end"/>
      </w:r>
      <w:r>
        <w:rPr>
          <w:color w:val="auto"/>
          <w:sz w:val="28"/>
          <w:szCs w:val="28"/>
          <w:u w:val="none"/>
        </w:rPr>
        <w:fldChar w:fldCharType="end"/>
      </w:r>
    </w:p>
    <w:p>
      <w:pPr>
        <w:pStyle w:val="2"/>
        <w:rPr>
          <w:color w:val="auto"/>
          <w:u w:val="none"/>
        </w:rPr>
        <w:sectPr>
          <w:footerReference r:id="rId5" w:type="default"/>
          <w:pgSz w:w="11906" w:h="16838"/>
          <w:pgMar w:top="1440" w:right="1800" w:bottom="1440" w:left="1800" w:header="851" w:footer="992" w:gutter="0"/>
          <w:pgNumType w:fmt="decimal" w:start="1"/>
          <w:cols w:space="720" w:num="1"/>
          <w:docGrid w:type="lines" w:linePitch="312" w:charSpace="0"/>
        </w:sectPr>
      </w:pPr>
      <w:r>
        <w:rPr>
          <w:color w:val="auto"/>
          <w:szCs w:val="28"/>
          <w:u w:val="none"/>
        </w:rPr>
        <w:fldChar w:fldCharType="end"/>
      </w:r>
    </w:p>
    <w:p>
      <w:pPr>
        <w:pStyle w:val="2"/>
        <w:rPr>
          <w:rFonts w:hint="eastAsia"/>
          <w:color w:val="auto"/>
          <w:u w:val="none"/>
        </w:rPr>
      </w:pPr>
      <w:bookmarkStart w:id="0" w:name="_Toc13084"/>
      <w:r>
        <w:rPr>
          <w:color w:val="auto"/>
          <w:u w:val="none"/>
        </w:rPr>
        <w:t>一</w:t>
      </w:r>
      <w:r>
        <w:rPr>
          <w:rFonts w:hint="eastAsia"/>
          <w:color w:val="auto"/>
          <w:u w:val="none"/>
        </w:rPr>
        <w:t>、航空运输类</w:t>
      </w:r>
      <w:bookmarkEnd w:id="0"/>
    </w:p>
    <w:p>
      <w:pPr>
        <w:pStyle w:val="3"/>
        <w:bidi w:val="0"/>
        <w:rPr>
          <w:rFonts w:hint="eastAsia"/>
          <w:color w:val="auto"/>
          <w:u w:val="none"/>
        </w:rPr>
      </w:pPr>
      <w:bookmarkStart w:id="1" w:name="_Toc918"/>
      <w:r>
        <w:rPr>
          <w:rFonts w:hint="eastAsia"/>
          <w:color w:val="auto"/>
          <w:u w:val="none"/>
        </w:rPr>
        <w:t>1、飞机加装小翼项目节能减排量核算技术细则</w:t>
      </w:r>
      <w:bookmarkEnd w:id="1"/>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1.1适用范围</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本细则适用于飞机加装小翼项目产生的节能量的核算工作，项目必须符合国家及本市的安全和技术标准。</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1.2参考标准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GB/T2589 综合能耗计算通则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GB/T13234</w:t>
      </w:r>
      <w:r>
        <w:rPr>
          <w:rFonts w:hint="eastAsia" w:ascii="宋体" w:hAnsi="宋体" w:cs="宋体"/>
          <w:color w:val="auto"/>
          <w:sz w:val="24"/>
          <w:u w:val="none"/>
        </w:rPr>
        <w:tab/>
      </w:r>
      <w:r>
        <w:rPr>
          <w:rFonts w:hint="eastAsia" w:ascii="宋体" w:hAnsi="宋体" w:cs="宋体"/>
          <w:color w:val="auto"/>
          <w:sz w:val="24"/>
          <w:u w:val="none"/>
        </w:rPr>
        <w:t>企业节能量计算方法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1.3核算方法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1.3.1单位节能量的计算</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1.3.1.1项目实施前单机单位能耗量的确定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利用项目实施前（项目实施前工况应与实施后类似）单架飞机每班次的能耗量（单位：toe）</w:t>
      </w:r>
      <w:r>
        <w:rPr>
          <w:rFonts w:hint="eastAsia" w:ascii="宋体" w:hAnsi="宋体" w:cs="宋体"/>
          <w:color w:val="auto"/>
          <w:sz w:val="24"/>
          <w:u w:val="none"/>
          <w:vertAlign w:val="superscript"/>
        </w:rPr>
        <w:t>1</w:t>
      </w:r>
      <w:r>
        <w:rPr>
          <w:rFonts w:hint="eastAsia" w:ascii="宋体" w:hAnsi="宋体" w:cs="宋体"/>
          <w:color w:val="auto"/>
          <w:sz w:val="24"/>
          <w:u w:val="none"/>
        </w:rPr>
        <w:t>和单位量</w:t>
      </w:r>
      <w:r>
        <w:rPr>
          <w:rFonts w:hint="eastAsia" w:ascii="宋体" w:hAnsi="宋体" w:cs="宋体"/>
          <w:color w:val="auto"/>
          <w:sz w:val="24"/>
          <w:u w:val="none"/>
          <w:vertAlign w:val="superscript"/>
        </w:rPr>
        <w:t>2</w:t>
      </w:r>
      <w:r>
        <w:rPr>
          <w:rFonts w:hint="eastAsia" w:ascii="宋体" w:hAnsi="宋体" w:cs="宋体"/>
          <w:color w:val="auto"/>
          <w:sz w:val="24"/>
          <w:u w:val="none"/>
        </w:rPr>
        <w:t>，确定项目实施前一年每架飞机的单位能耗量，其计算公式如下：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25" o:spt="75" type="#_x0000_t75" style="height:34.4pt;width:384.8pt;" o:ole="t" filled="f" o:preferrelative="t" stroked="f" coordsize="21600,21600">
            <v:path/>
            <v:fill on="f" alignshape="1" focussize="0,0"/>
            <v:stroke on="f"/>
            <v:imagedata r:id="rId9" o:title=""/>
            <o:lock v:ext="edit" aspectratio="t"/>
            <w10:wrap type="none"/>
            <w10:anchorlock/>
          </v:shape>
          <o:OLEObject Type="Embed" ProgID="Equation.KSEE3" ShapeID="_x0000_i1025" DrawAspect="Content" ObjectID="_1468075725" r:id="rId8">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26" o:spt="75" type="#_x0000_t75" style="height:34.4pt;width:385.8pt;" o:ole="t" filled="f" o:preferrelative="t" stroked="f" coordsize="21600,21600">
            <v:path/>
            <v:fill on="f" alignshape="1" focussize="0,0"/>
            <v:stroke on="f"/>
            <v:imagedata r:id="rId11" o:title=""/>
            <o:lock v:ext="edit" aspectratio="t"/>
            <w10:wrap type="none"/>
            <w10:anchorlock/>
          </v:shape>
          <o:OLEObject Type="Embed" ProgID="Equation.KSEE3" ShapeID="_x0000_i1026" DrawAspect="Content" ObjectID="_1468075726" r:id="rId10">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27" o:spt="75" type="#_x0000_t75" style="height:33.4pt;width:357.55pt;" o:ole="t" filled="f" o:preferrelative="t" stroked="f" coordsize="21600,21600">
            <v:path/>
            <v:fill on="f" alignshape="1" focussize="0,0"/>
            <v:stroke on="f"/>
            <v:imagedata r:id="rId13" o:title=""/>
            <o:lock v:ext="edit" aspectratio="t"/>
            <w10:wrap type="none"/>
            <w10:anchorlock/>
          </v:shape>
          <o:OLEObject Type="Embed" ProgID="Equation.KSEE3" ShapeID="_x0000_i1027" DrawAspect="Content" ObjectID="_1468075727" r:id="rId12">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式中，i=1…n, 代表班次号。</w:t>
      </w:r>
    </w:p>
    <w:p>
      <w:pPr>
        <w:spacing w:line="360" w:lineRule="auto"/>
        <w:ind w:firstLine="482" w:firstLineChars="200"/>
        <w:rPr>
          <w:rFonts w:hint="eastAsia" w:ascii="宋体" w:hAnsi="宋体" w:cs="宋体"/>
          <w:color w:val="auto"/>
          <w:szCs w:val="21"/>
          <w:u w:val="none"/>
        </w:rPr>
      </w:pPr>
      <w:r>
        <w:rPr>
          <w:rFonts w:hint="eastAsia" w:ascii="宋体" w:hAnsi="宋体" w:cs="宋体"/>
          <w:b/>
          <w:bCs/>
          <w:color w:val="auto"/>
          <w:sz w:val="24"/>
          <w:u w:val="none"/>
        </w:rPr>
        <w:t>注：</w:t>
      </w:r>
      <w:r>
        <w:rPr>
          <w:rFonts w:hint="eastAsia" w:ascii="宋体" w:hAnsi="宋体" w:cs="宋体"/>
          <w:color w:val="auto"/>
          <w:szCs w:val="21"/>
          <w:u w:val="none"/>
        </w:rPr>
        <w:t>1.航油的折标油系数为：1.03千克标准油/千克航空煤油。</w:t>
      </w:r>
    </w:p>
    <w:p>
      <w:pPr>
        <w:spacing w:line="360" w:lineRule="auto"/>
        <w:ind w:firstLine="840" w:firstLineChars="400"/>
        <w:rPr>
          <w:rFonts w:hint="eastAsia" w:ascii="宋体" w:hAnsi="宋体" w:cs="宋体"/>
          <w:color w:val="auto"/>
          <w:szCs w:val="21"/>
          <w:u w:val="none"/>
        </w:rPr>
      </w:pPr>
      <w:r>
        <w:rPr>
          <w:rFonts w:hint="eastAsia" w:ascii="宋体" w:hAnsi="宋体" w:cs="宋体"/>
          <w:color w:val="auto"/>
          <w:szCs w:val="21"/>
          <w:u w:val="none"/>
        </w:rPr>
        <w:t>2.单位量应该依据项目特点而定，可为周转量或其他等。如为周转量，则周转量=货运量×载货里程，空载飞行不计入周转量。</w:t>
      </w:r>
    </w:p>
    <w:p>
      <w:pPr>
        <w:spacing w:line="360" w:lineRule="auto"/>
        <w:ind w:firstLine="482" w:firstLineChars="200"/>
        <w:rPr>
          <w:rFonts w:hint="eastAsia" w:ascii="宋体" w:hAnsi="宋体" w:cs="宋体"/>
          <w:b/>
          <w:bCs/>
          <w:color w:val="auto"/>
          <w:sz w:val="24"/>
          <w:u w:val="none"/>
        </w:rPr>
      </w:pPr>
      <w:r>
        <w:rPr>
          <w:rFonts w:hint="eastAsia" w:ascii="宋体" w:hAnsi="宋体" w:cs="宋体"/>
          <w:b/>
          <w:bCs/>
          <w:color w:val="auto"/>
          <w:sz w:val="24"/>
          <w:u w:val="none"/>
        </w:rPr>
        <w:t>1.3.1.2  项目实施后单机单位能耗的确定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利用项目实施后实际的单架飞机每班次的能耗量（单位：toe）和实际单位量，确定项目核算期（1年）单架飞机的单位能耗量，其计算公式如下：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28" o:spt="75" type="#_x0000_t75" style="height:34.4pt;width:384.8pt;" o:ole="t" filled="f" o:preferrelative="t" stroked="f" coordsize="21600,21600">
            <v:path/>
            <v:fill on="f" alignshape="1" focussize="0,0"/>
            <v:stroke on="f"/>
            <v:imagedata r:id="rId15" o:title=""/>
            <o:lock v:ext="edit" aspectratio="t"/>
            <w10:wrap type="none"/>
            <w10:anchorlock/>
          </v:shape>
          <o:OLEObject Type="Embed" ProgID="Equation.KSEE3" ShapeID="_x0000_i1028" DrawAspect="Content" ObjectID="_1468075728" r:id="rId14">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29" o:spt="75" type="#_x0000_t75" style="height:34.35pt;width:384.75pt;" o:ole="t" filled="f" o:preferrelative="t" stroked="f" coordsize="21600,21600">
            <v:path/>
            <v:fill on="f" focussize="0,0"/>
            <v:stroke on="f"/>
            <v:imagedata r:id="rId17" o:title=""/>
            <o:lock v:ext="edit" aspectratio="t"/>
            <w10:wrap type="none"/>
            <w10:anchorlock/>
          </v:shape>
          <o:OLEObject Type="Embed" ProgID="Equation.KSEE3" ShapeID="_x0000_i1029" DrawAspect="Content" ObjectID="_1468075729" r:id="rId16">
            <o:LockedField>false</o:LockedField>
          </o:OLEObject>
        </w:object>
      </w:r>
      <w:r>
        <w:rPr>
          <w:rFonts w:hint="eastAsia" w:ascii="宋体" w:hAnsi="宋体" w:cs="宋体"/>
          <w:color w:val="auto"/>
          <w:kern w:val="0"/>
          <w:sz w:val="24"/>
          <w:u w:val="none"/>
        </w:rPr>
        <w:t xml:space="preserve">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30" o:spt="75" type="#_x0000_t75" style="height:33.35pt;width:356.6pt;" o:ole="t" filled="f" o:preferrelative="t" stroked="f" coordsize="21600,21600">
            <v:path/>
            <v:fill on="f" focussize="0,0"/>
            <v:stroke on="f"/>
            <v:imagedata r:id="rId19" o:title=""/>
            <o:lock v:ext="edit" aspectratio="t"/>
            <w10:wrap type="none"/>
            <w10:anchorlock/>
          </v:shape>
          <o:OLEObject Type="Embed" ProgID="Equation.KSEE3" ShapeID="_x0000_i1030" DrawAspect="Content" ObjectID="_1468075730" r:id="rId18">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式中，i=1…n, 代表班次号。</w:t>
      </w:r>
    </w:p>
    <w:p>
      <w:pPr>
        <w:spacing w:line="360" w:lineRule="auto"/>
        <w:rPr>
          <w:rFonts w:hint="eastAsia" w:ascii="宋体" w:hAnsi="宋体" w:cs="宋体"/>
          <w:color w:val="auto"/>
          <w:sz w:val="24"/>
          <w:u w:val="none"/>
        </w:rPr>
      </w:pPr>
      <w:r>
        <w:rPr>
          <w:rFonts w:hint="eastAsia" w:ascii="宋体" w:hAnsi="宋体" w:cs="宋体"/>
          <w:b/>
          <w:bCs/>
          <w:color w:val="auto"/>
          <w:sz w:val="24"/>
          <w:u w:val="none"/>
        </w:rPr>
        <w:t>1.3.1.3项目内单架飞机的单位节能量的确定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项目内单架飞机的单位节能量为项目实施前1年内每架飞机的单位能耗量与项目实施后核算期内每架飞机的单位能耗量之差，其计算公式如下：</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项目内单架飞机的单位节能量=项目实施前单架飞机的单位能耗量－项目实施后单架飞机的单位能耗量</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1.3.2 项目节能量的确定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依据项目内单架飞机的单位节能量和运行期（1年）内实际单位量，即可求得该项目内单架飞机的节能量（单位：toe），其计算公式如下：</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项目内单架飞机的节能量=项目内单架飞机的单位节能量×项目运行期内单架飞机的实际单位量</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kern w:val="0"/>
          <w:position w:val="-30"/>
          <w:sz w:val="24"/>
          <w:u w:val="none"/>
        </w:rPr>
        <w:object>
          <v:shape id="_x0000_i1031" o:spt="75" type="#_x0000_t75" style="height:35.4pt;width:275.75pt;" o:ole="t" filled="f" o:preferrelative="t" stroked="f" coordsize="21600,21600">
            <v:path/>
            <v:fill on="f" focussize="0,0"/>
            <v:stroke on="f"/>
            <v:imagedata r:id="rId21" o:title=""/>
            <o:lock v:ext="edit" aspectratio="t"/>
            <w10:wrap type="none"/>
            <w10:anchorlock/>
          </v:shape>
          <o:OLEObject Type="Embed" ProgID="Equation.KSEE3" ShapeID="_x0000_i1031" DrawAspect="Content" ObjectID="_1468075731" r:id="rId20">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其中，j=1…m，代表项目内的飞机编号。</w:t>
      </w:r>
    </w:p>
    <w:p>
      <w:pPr>
        <w:spacing w:line="360" w:lineRule="auto"/>
        <w:ind w:firstLine="482" w:firstLineChars="200"/>
        <w:rPr>
          <w:rFonts w:hint="eastAsia" w:ascii="宋体" w:hAnsi="宋体" w:cs="宋体"/>
          <w:color w:val="auto"/>
          <w:sz w:val="24"/>
          <w:u w:val="none"/>
        </w:rPr>
      </w:pPr>
      <w:r>
        <w:rPr>
          <w:rFonts w:hint="eastAsia" w:ascii="宋体" w:hAnsi="宋体" w:cs="宋体"/>
          <w:b/>
          <w:bCs/>
          <w:color w:val="auto"/>
          <w:sz w:val="24"/>
          <w:u w:val="none"/>
        </w:rPr>
        <w:t>注：</w:t>
      </w:r>
      <w:r>
        <w:rPr>
          <w:rFonts w:hint="eastAsia" w:ascii="宋体" w:hAnsi="宋体" w:cs="宋体"/>
          <w:color w:val="auto"/>
          <w:szCs w:val="21"/>
          <w:u w:val="none"/>
        </w:rPr>
        <w:t>如果能够提供列明项目实施后“节能率”的现场测试报告或科技验收报告，可通过以下公式计算项目内单架飞机的单位节能量。</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32" o:spt="75" type="#_x0000_t75" style="height:31.45pt;width:369.6pt;" o:ole="t" filled="f" o:preferrelative="t" stroked="f" coordsize="21600,21600">
            <v:path/>
            <v:fill on="f" focussize="0,0"/>
            <v:stroke on="f"/>
            <v:imagedata r:id="rId23" o:title=""/>
            <o:lock v:ext="edit" aspectratio="t"/>
            <w10:wrap type="none"/>
            <w10:anchorlock/>
          </v:shape>
          <o:OLEObject Type="Embed" ProgID="Equation.KSEE3" ShapeID="_x0000_i1032" DrawAspect="Content" ObjectID="_1468075732" r:id="rId22">
            <o:LockedField>false</o:LockedField>
          </o:OLEObject>
        </w:object>
      </w:r>
    </w:p>
    <w:p>
      <w:pPr>
        <w:spacing w:line="360" w:lineRule="auto"/>
        <w:rPr>
          <w:rFonts w:hint="eastAsia" w:ascii="宋体" w:hAnsi="宋体" w:cs="宋体"/>
          <w:color w:val="auto"/>
          <w:sz w:val="24"/>
          <w:u w:val="none"/>
        </w:rPr>
      </w:pPr>
      <w:r>
        <w:rPr>
          <w:rFonts w:hint="eastAsia" w:ascii="宋体" w:hAnsi="宋体" w:cs="宋体"/>
          <w:b/>
          <w:bCs/>
          <w:color w:val="auto"/>
          <w:sz w:val="24"/>
          <w:u w:val="none"/>
        </w:rPr>
        <w:t>1.4 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项目申请单位应提交以下证明材料：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b）项目节能量核算相关的支撑材料。其中包括：项目实施前后能耗量及单位量班次统计表（格式参照附表 1-1、1-2）；燃料发票</w:t>
      </w:r>
      <w:r>
        <w:rPr>
          <w:rFonts w:hint="eastAsia" w:ascii="宋体" w:hAnsi="宋体" w:cs="宋体"/>
          <w:color w:val="auto"/>
          <w:sz w:val="24"/>
          <w:u w:val="none"/>
          <w:lang w:eastAsia="zh-CN"/>
        </w:rPr>
        <w:t>或</w:t>
      </w:r>
      <w:r>
        <w:rPr>
          <w:rFonts w:hint="eastAsia" w:ascii="宋体" w:hAnsi="宋体" w:cs="宋体"/>
          <w:color w:val="auto"/>
          <w:sz w:val="24"/>
          <w:u w:val="none"/>
        </w:rPr>
        <w:t>燃料的检测报告；飞机飞行记录，货运单证，</w:t>
      </w:r>
      <w:r>
        <w:rPr>
          <w:rFonts w:hint="eastAsia" w:ascii="宋体" w:hAnsi="宋体" w:cs="宋体"/>
          <w:color w:val="auto"/>
          <w:kern w:val="0"/>
          <w:sz w:val="24"/>
          <w:u w:val="none"/>
        </w:rPr>
        <w:t>统计台账</w:t>
      </w:r>
      <w:r>
        <w:rPr>
          <w:rFonts w:hint="eastAsia" w:ascii="宋体" w:hAnsi="宋体" w:cs="宋体"/>
          <w:color w:val="auto"/>
          <w:sz w:val="24"/>
          <w:u w:val="none"/>
        </w:rPr>
        <w:t>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c）项目内飞机小翼购置/更换的相关证明材料。其中包括：设备改造/采购合同和设备购置发票等。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d）项目完成时间相关的证明材料。其中包括：项目交工验收文件等。</w:t>
      </w:r>
    </w:p>
    <w:p>
      <w:pPr>
        <w:spacing w:line="360" w:lineRule="auto"/>
        <w:ind w:firstLine="482" w:firstLineChars="200"/>
        <w:rPr>
          <w:rFonts w:hint="eastAsia" w:ascii="宋体" w:hAnsi="宋体" w:cs="宋体"/>
          <w:color w:val="auto"/>
          <w:sz w:val="24"/>
          <w:u w:val="none"/>
        </w:rPr>
      </w:pPr>
      <w:r>
        <w:rPr>
          <w:rFonts w:hint="eastAsia" w:ascii="宋体" w:hAnsi="宋体" w:cs="宋体"/>
          <w:b/>
          <w:bCs/>
          <w:color w:val="auto"/>
          <w:sz w:val="24"/>
          <w:u w:val="none"/>
        </w:rPr>
        <w:t>1.5 附录</w:t>
      </w:r>
    </w:p>
    <w:p>
      <w:pPr>
        <w:spacing w:line="360" w:lineRule="auto"/>
        <w:ind w:firstLine="482" w:firstLineChars="200"/>
        <w:jc w:val="center"/>
        <w:rPr>
          <w:rFonts w:hint="eastAsia" w:ascii="宋体" w:hAnsi="宋体" w:cs="宋体"/>
          <w:color w:val="auto"/>
          <w:sz w:val="24"/>
          <w:u w:val="none"/>
        </w:rPr>
      </w:pPr>
      <w:r>
        <w:rPr>
          <w:rFonts w:hint="eastAsia" w:ascii="宋体" w:hAnsi="宋体" w:cs="宋体"/>
          <w:b/>
          <w:bCs/>
          <w:color w:val="auto"/>
          <w:sz w:val="24"/>
          <w:u w:val="none"/>
        </w:rPr>
        <w:t>附表 1-1项目实施前能耗及单位量统计表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w:t>
      </w:r>
      <w:r>
        <w:rPr>
          <w:rFonts w:hint="eastAsia" w:ascii="宋体" w:hAnsi="宋体" w:cs="宋体"/>
          <w:color w:val="auto"/>
          <w:szCs w:val="21"/>
          <w:u w:val="none"/>
        </w:rPr>
        <w:tab/>
      </w:r>
      <w:r>
        <w:rPr>
          <w:rFonts w:hint="eastAsia" w:ascii="宋体" w:hAnsi="宋体" w:cs="宋体"/>
          <w:color w:val="auto"/>
          <w:szCs w:val="21"/>
          <w:u w:val="none"/>
        </w:rPr>
        <w:t xml:space="preserve">                填表日期：</w:t>
      </w:r>
      <w:r>
        <w:rPr>
          <w:rFonts w:hint="eastAsia" w:ascii="宋体" w:hAnsi="宋体" w:cs="宋体"/>
          <w:color w:val="auto"/>
          <w:szCs w:val="21"/>
          <w:u w:val="none"/>
        </w:rPr>
        <w:tab/>
      </w:r>
      <w:r>
        <w:rPr>
          <w:rFonts w:hint="eastAsia" w:ascii="宋体" w:hAnsi="宋体" w:cs="宋体"/>
          <w:color w:val="auto"/>
          <w:szCs w:val="21"/>
          <w:u w:val="none"/>
        </w:rPr>
        <w:t>年</w:t>
      </w:r>
      <w:r>
        <w:rPr>
          <w:rFonts w:hint="eastAsia" w:ascii="宋体" w:hAnsi="宋体" w:cs="宋体"/>
          <w:color w:val="auto"/>
          <w:szCs w:val="21"/>
          <w:u w:val="none"/>
        </w:rPr>
        <w:tab/>
      </w:r>
      <w:r>
        <w:rPr>
          <w:rFonts w:hint="eastAsia" w:ascii="宋体" w:hAnsi="宋体" w:cs="宋体"/>
          <w:color w:val="auto"/>
          <w:szCs w:val="21"/>
          <w:u w:val="none"/>
        </w:rPr>
        <w:t>月</w:t>
      </w:r>
      <w:r>
        <w:rPr>
          <w:rFonts w:hint="eastAsia" w:ascii="宋体" w:hAnsi="宋体" w:cs="宋体"/>
          <w:color w:val="auto"/>
          <w:szCs w:val="21"/>
          <w:u w:val="none"/>
        </w:rPr>
        <w:tab/>
      </w:r>
      <w:r>
        <w:rPr>
          <w:rFonts w:hint="eastAsia" w:ascii="宋体" w:hAnsi="宋体" w:cs="宋体"/>
          <w:color w:val="auto"/>
          <w:szCs w:val="21"/>
          <w:u w:val="none"/>
        </w:rPr>
        <w:t>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30"/>
        <w:gridCol w:w="865"/>
        <w:gridCol w:w="659"/>
        <w:gridCol w:w="849"/>
        <w:gridCol w:w="1006"/>
        <w:gridCol w:w="1263"/>
        <w:gridCol w:w="84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序号</w:t>
            </w:r>
          </w:p>
        </w:tc>
        <w:tc>
          <w:tcPr>
            <w:tcW w:w="930"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 xml:space="preserve">飞机注册号 </w:t>
            </w:r>
          </w:p>
        </w:tc>
        <w:tc>
          <w:tcPr>
            <w:tcW w:w="86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飞机机型</w:t>
            </w:r>
          </w:p>
        </w:tc>
        <w:tc>
          <w:tcPr>
            <w:tcW w:w="659"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航线</w:t>
            </w:r>
          </w:p>
        </w:tc>
        <w:tc>
          <w:tcPr>
            <w:tcW w:w="849"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统计班次</w:t>
            </w:r>
          </w:p>
        </w:tc>
        <w:tc>
          <w:tcPr>
            <w:tcW w:w="1006"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单位量</w:t>
            </w:r>
          </w:p>
        </w:tc>
        <w:tc>
          <w:tcPr>
            <w:tcW w:w="1263"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燃料消耗量（t）</w:t>
            </w:r>
          </w:p>
        </w:tc>
        <w:tc>
          <w:tcPr>
            <w:tcW w:w="846" w:type="dxa"/>
            <w:noWrap w:val="0"/>
            <w:vAlign w:val="top"/>
          </w:tcPr>
          <w:p>
            <w:pPr>
              <w:spacing w:line="360" w:lineRule="auto"/>
              <w:rPr>
                <w:rFonts w:ascii="宋体" w:hAnsi="宋体" w:cs="宋体"/>
                <w:color w:val="auto"/>
                <w:szCs w:val="21"/>
                <w:u w:val="none"/>
              </w:rPr>
            </w:pPr>
            <w:r>
              <w:rPr>
                <w:rFonts w:ascii="宋体" w:hAnsi="宋体" w:cs="宋体"/>
                <w:color w:val="auto"/>
                <w:szCs w:val="21"/>
                <w:u w:val="none"/>
              </w:rPr>
              <w:t>能耗量</w:t>
            </w:r>
          </w:p>
          <w:p>
            <w:pPr>
              <w:spacing w:line="360" w:lineRule="auto"/>
              <w:rPr>
                <w:rFonts w:hint="eastAsia" w:ascii="宋体" w:hAnsi="宋体" w:cs="宋体"/>
                <w:color w:val="auto"/>
                <w:szCs w:val="21"/>
                <w:u w:val="none"/>
              </w:rPr>
            </w:pPr>
            <w:r>
              <w:rPr>
                <w:rFonts w:ascii="宋体" w:hAnsi="宋体" w:cs="宋体"/>
                <w:color w:val="auto"/>
                <w:szCs w:val="21"/>
                <w:u w:val="none"/>
              </w:rPr>
              <w:t>（t</w:t>
            </w:r>
            <w:r>
              <w:rPr>
                <w:rFonts w:hint="eastAsia" w:ascii="宋体" w:hAnsi="宋体" w:cs="宋体"/>
                <w:color w:val="auto"/>
                <w:szCs w:val="21"/>
                <w:u w:val="none"/>
              </w:rPr>
              <w:t>o</w:t>
            </w:r>
            <w:r>
              <w:rPr>
                <w:rFonts w:ascii="宋体" w:hAnsi="宋体" w:cs="宋体"/>
                <w:color w:val="auto"/>
                <w:szCs w:val="21"/>
                <w:u w:val="none"/>
              </w:rPr>
              <w:t>e）</w:t>
            </w:r>
          </w:p>
        </w:tc>
        <w:tc>
          <w:tcPr>
            <w:tcW w:w="846"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1</w:t>
            </w:r>
          </w:p>
        </w:tc>
        <w:tc>
          <w:tcPr>
            <w:tcW w:w="930" w:type="dxa"/>
            <w:noWrap w:val="0"/>
            <w:vAlign w:val="top"/>
          </w:tcPr>
          <w:p>
            <w:pPr>
              <w:spacing w:line="360" w:lineRule="auto"/>
              <w:rPr>
                <w:rFonts w:hint="eastAsia" w:ascii="宋体" w:hAnsi="宋体" w:cs="宋体"/>
                <w:color w:val="auto"/>
                <w:szCs w:val="21"/>
                <w:u w:val="none"/>
              </w:rPr>
            </w:pPr>
          </w:p>
        </w:tc>
        <w:tc>
          <w:tcPr>
            <w:tcW w:w="865" w:type="dxa"/>
            <w:noWrap w:val="0"/>
            <w:vAlign w:val="top"/>
          </w:tcPr>
          <w:p>
            <w:pPr>
              <w:spacing w:line="360" w:lineRule="auto"/>
              <w:rPr>
                <w:rFonts w:hint="eastAsia" w:ascii="宋体" w:hAnsi="宋体" w:cs="宋体"/>
                <w:color w:val="auto"/>
                <w:szCs w:val="21"/>
                <w:u w:val="none"/>
              </w:rPr>
            </w:pPr>
          </w:p>
        </w:tc>
        <w:tc>
          <w:tcPr>
            <w:tcW w:w="659" w:type="dxa"/>
            <w:noWrap w:val="0"/>
            <w:vAlign w:val="top"/>
          </w:tcPr>
          <w:p>
            <w:pPr>
              <w:spacing w:line="360" w:lineRule="auto"/>
              <w:rPr>
                <w:rFonts w:hint="eastAsia" w:ascii="宋体" w:hAnsi="宋体" w:cs="宋体"/>
                <w:color w:val="auto"/>
                <w:szCs w:val="21"/>
                <w:u w:val="none"/>
              </w:rPr>
            </w:pPr>
          </w:p>
        </w:tc>
        <w:tc>
          <w:tcPr>
            <w:tcW w:w="849" w:type="dxa"/>
            <w:noWrap w:val="0"/>
            <w:vAlign w:val="top"/>
          </w:tcPr>
          <w:p>
            <w:pPr>
              <w:spacing w:line="360" w:lineRule="auto"/>
              <w:rPr>
                <w:rFonts w:hint="eastAsia" w:ascii="宋体" w:hAnsi="宋体" w:cs="宋体"/>
                <w:color w:val="auto"/>
                <w:szCs w:val="21"/>
                <w:u w:val="none"/>
              </w:rPr>
            </w:pPr>
          </w:p>
        </w:tc>
        <w:tc>
          <w:tcPr>
            <w:tcW w:w="1006"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2</w:t>
            </w:r>
          </w:p>
        </w:tc>
        <w:tc>
          <w:tcPr>
            <w:tcW w:w="930" w:type="dxa"/>
            <w:noWrap w:val="0"/>
            <w:vAlign w:val="top"/>
          </w:tcPr>
          <w:p>
            <w:pPr>
              <w:spacing w:line="360" w:lineRule="auto"/>
              <w:rPr>
                <w:rFonts w:hint="eastAsia" w:ascii="宋体" w:hAnsi="宋体" w:cs="宋体"/>
                <w:color w:val="auto"/>
                <w:szCs w:val="21"/>
                <w:u w:val="none"/>
              </w:rPr>
            </w:pPr>
          </w:p>
        </w:tc>
        <w:tc>
          <w:tcPr>
            <w:tcW w:w="865" w:type="dxa"/>
            <w:noWrap w:val="0"/>
            <w:vAlign w:val="top"/>
          </w:tcPr>
          <w:p>
            <w:pPr>
              <w:spacing w:line="360" w:lineRule="auto"/>
              <w:rPr>
                <w:rFonts w:hint="eastAsia" w:ascii="宋体" w:hAnsi="宋体" w:cs="宋体"/>
                <w:color w:val="auto"/>
                <w:szCs w:val="21"/>
                <w:u w:val="none"/>
              </w:rPr>
            </w:pPr>
          </w:p>
        </w:tc>
        <w:tc>
          <w:tcPr>
            <w:tcW w:w="659" w:type="dxa"/>
            <w:noWrap w:val="0"/>
            <w:vAlign w:val="top"/>
          </w:tcPr>
          <w:p>
            <w:pPr>
              <w:spacing w:line="360" w:lineRule="auto"/>
              <w:rPr>
                <w:rFonts w:hint="eastAsia" w:ascii="宋体" w:hAnsi="宋体" w:cs="宋体"/>
                <w:color w:val="auto"/>
                <w:szCs w:val="21"/>
                <w:u w:val="none"/>
              </w:rPr>
            </w:pPr>
          </w:p>
        </w:tc>
        <w:tc>
          <w:tcPr>
            <w:tcW w:w="849" w:type="dxa"/>
            <w:noWrap w:val="0"/>
            <w:vAlign w:val="top"/>
          </w:tcPr>
          <w:p>
            <w:pPr>
              <w:spacing w:line="360" w:lineRule="auto"/>
              <w:rPr>
                <w:rFonts w:hint="eastAsia" w:ascii="宋体" w:hAnsi="宋体" w:cs="宋体"/>
                <w:color w:val="auto"/>
                <w:szCs w:val="21"/>
                <w:u w:val="none"/>
              </w:rPr>
            </w:pPr>
          </w:p>
        </w:tc>
        <w:tc>
          <w:tcPr>
            <w:tcW w:w="1006"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5"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w:t>
            </w:r>
          </w:p>
        </w:tc>
        <w:tc>
          <w:tcPr>
            <w:tcW w:w="930" w:type="dxa"/>
            <w:noWrap w:val="0"/>
            <w:vAlign w:val="top"/>
          </w:tcPr>
          <w:p>
            <w:pPr>
              <w:spacing w:line="360" w:lineRule="auto"/>
              <w:rPr>
                <w:rFonts w:hint="eastAsia" w:ascii="宋体" w:hAnsi="宋体" w:cs="宋体"/>
                <w:color w:val="auto"/>
                <w:szCs w:val="21"/>
                <w:u w:val="none"/>
              </w:rPr>
            </w:pPr>
          </w:p>
        </w:tc>
        <w:tc>
          <w:tcPr>
            <w:tcW w:w="865" w:type="dxa"/>
            <w:noWrap w:val="0"/>
            <w:vAlign w:val="top"/>
          </w:tcPr>
          <w:p>
            <w:pPr>
              <w:spacing w:line="360" w:lineRule="auto"/>
              <w:rPr>
                <w:rFonts w:hint="eastAsia" w:ascii="宋体" w:hAnsi="宋体" w:cs="宋体"/>
                <w:color w:val="auto"/>
                <w:szCs w:val="21"/>
                <w:u w:val="none"/>
              </w:rPr>
            </w:pPr>
          </w:p>
        </w:tc>
        <w:tc>
          <w:tcPr>
            <w:tcW w:w="659" w:type="dxa"/>
            <w:noWrap w:val="0"/>
            <w:vAlign w:val="top"/>
          </w:tcPr>
          <w:p>
            <w:pPr>
              <w:spacing w:line="360" w:lineRule="auto"/>
              <w:rPr>
                <w:rFonts w:hint="eastAsia" w:ascii="宋体" w:hAnsi="宋体" w:cs="宋体"/>
                <w:color w:val="auto"/>
                <w:szCs w:val="21"/>
                <w:u w:val="none"/>
              </w:rPr>
            </w:pPr>
          </w:p>
        </w:tc>
        <w:tc>
          <w:tcPr>
            <w:tcW w:w="849" w:type="dxa"/>
            <w:noWrap w:val="0"/>
            <w:vAlign w:val="top"/>
          </w:tcPr>
          <w:p>
            <w:pPr>
              <w:spacing w:line="360" w:lineRule="auto"/>
              <w:rPr>
                <w:rFonts w:hint="eastAsia" w:ascii="宋体" w:hAnsi="宋体" w:cs="宋体"/>
                <w:color w:val="auto"/>
                <w:szCs w:val="21"/>
                <w:u w:val="none"/>
              </w:rPr>
            </w:pPr>
          </w:p>
        </w:tc>
        <w:tc>
          <w:tcPr>
            <w:tcW w:w="1006"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合计</w:t>
            </w:r>
          </w:p>
        </w:tc>
        <w:tc>
          <w:tcPr>
            <w:tcW w:w="930"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86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659"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849"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1006"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ind w:firstLine="420" w:firstLineChars="200"/>
        <w:rPr>
          <w:rFonts w:ascii="宋体" w:hAnsi="宋体" w:cs="宋体"/>
          <w:color w:val="auto"/>
          <w:position w:val="-1"/>
          <w:szCs w:val="21"/>
          <w:u w:val="none"/>
        </w:rPr>
      </w:pPr>
      <w:r>
        <w:rPr>
          <w:rFonts w:ascii="宋体" w:hAnsi="宋体" w:cs="宋体"/>
          <w:color w:val="auto"/>
          <w:position w:val="-1"/>
          <w:szCs w:val="21"/>
          <w:u w:val="none"/>
        </w:rPr>
        <w:t>单位负责人：</w:t>
      </w:r>
      <w:r>
        <w:rPr>
          <w:rFonts w:ascii="宋体" w:hAnsi="宋体" w:cs="宋体"/>
          <w:color w:val="auto"/>
          <w:position w:val="-1"/>
          <w:szCs w:val="21"/>
          <w:u w:val="none"/>
        </w:rPr>
        <w:tab/>
      </w:r>
      <w:r>
        <w:rPr>
          <w:rFonts w:hint="eastAsia" w:ascii="宋体" w:hAnsi="宋体" w:cs="宋体"/>
          <w:color w:val="auto"/>
          <w:position w:val="-1"/>
          <w:szCs w:val="21"/>
          <w:u w:val="none"/>
        </w:rPr>
        <w:t xml:space="preserve">  </w:t>
      </w:r>
      <w:r>
        <w:rPr>
          <w:rFonts w:ascii="宋体" w:hAnsi="宋体" w:cs="宋体"/>
          <w:color w:val="auto"/>
          <w:position w:val="-1"/>
          <w:szCs w:val="21"/>
          <w:u w:val="none"/>
        </w:rPr>
        <w:t>审核人：</w:t>
      </w:r>
      <w:r>
        <w:rPr>
          <w:rFonts w:hint="eastAsia" w:ascii="宋体" w:hAnsi="宋体" w:cs="宋体"/>
          <w:color w:val="auto"/>
          <w:position w:val="-1"/>
          <w:szCs w:val="21"/>
          <w:u w:val="none"/>
        </w:rPr>
        <w:t xml:space="preserve">   </w:t>
      </w:r>
      <w:r>
        <w:rPr>
          <w:rFonts w:ascii="宋体" w:hAnsi="宋体" w:cs="宋体"/>
          <w:color w:val="auto"/>
          <w:position w:val="-1"/>
          <w:szCs w:val="21"/>
          <w:u w:val="none"/>
        </w:rPr>
        <w:tab/>
      </w:r>
      <w:r>
        <w:rPr>
          <w:rFonts w:ascii="宋体" w:hAnsi="宋体" w:cs="宋体"/>
          <w:color w:val="auto"/>
          <w:position w:val="-1"/>
          <w:szCs w:val="21"/>
          <w:u w:val="none"/>
        </w:rPr>
        <w:t>填表</w:t>
      </w:r>
      <w:r>
        <w:rPr>
          <w:rFonts w:ascii="宋体" w:hAnsi="宋体" w:cs="宋体"/>
          <w:color w:val="auto"/>
          <w:spacing w:val="-2"/>
          <w:position w:val="-1"/>
          <w:szCs w:val="21"/>
          <w:u w:val="none"/>
        </w:rPr>
        <w:t>人</w:t>
      </w:r>
      <w:r>
        <w:rPr>
          <w:rFonts w:ascii="宋体" w:hAnsi="宋体" w:cs="宋体"/>
          <w:color w:val="auto"/>
          <w:position w:val="-1"/>
          <w:szCs w:val="21"/>
          <w:u w:val="none"/>
        </w:rPr>
        <w:t>：</w:t>
      </w:r>
      <w:r>
        <w:rPr>
          <w:rFonts w:hint="eastAsia" w:ascii="宋体" w:hAnsi="宋体" w:cs="宋体"/>
          <w:color w:val="auto"/>
          <w:position w:val="-1"/>
          <w:szCs w:val="21"/>
          <w:u w:val="none"/>
        </w:rPr>
        <w:t xml:space="preserve">   </w:t>
      </w:r>
      <w:r>
        <w:rPr>
          <w:rFonts w:ascii="宋体" w:hAnsi="宋体" w:cs="宋体"/>
          <w:color w:val="auto"/>
          <w:position w:val="-1"/>
          <w:szCs w:val="21"/>
          <w:u w:val="none"/>
        </w:rPr>
        <w:tab/>
      </w:r>
      <w:r>
        <w:rPr>
          <w:rFonts w:ascii="宋体" w:hAnsi="宋体" w:cs="宋体"/>
          <w:color w:val="auto"/>
          <w:position w:val="-1"/>
          <w:szCs w:val="21"/>
          <w:u w:val="none"/>
        </w:rPr>
        <w:t>联系电话：</w:t>
      </w:r>
    </w:p>
    <w:p>
      <w:pPr>
        <w:spacing w:line="360" w:lineRule="auto"/>
        <w:ind w:left="700" w:right="-20"/>
        <w:rPr>
          <w:rFonts w:ascii="宋体" w:hAnsi="宋体" w:cs="宋体"/>
          <w:color w:val="auto"/>
          <w:szCs w:val="21"/>
          <w:u w:val="none"/>
        </w:rPr>
      </w:pPr>
      <w:r>
        <w:rPr>
          <w:rFonts w:ascii="宋体" w:hAnsi="宋体" w:cs="宋体"/>
          <w:color w:val="auto"/>
          <w:szCs w:val="21"/>
          <w:u w:val="none"/>
        </w:rPr>
        <w:t>注：</w:t>
      </w:r>
      <w:r>
        <w:rPr>
          <w:rFonts w:ascii="Times New Roman" w:hAnsi="Times New Roman" w:eastAsia="Times New Roman"/>
          <w:color w:val="auto"/>
          <w:spacing w:val="-2"/>
          <w:szCs w:val="21"/>
          <w:u w:val="none"/>
        </w:rPr>
        <w:t>1</w:t>
      </w:r>
      <w:r>
        <w:rPr>
          <w:rFonts w:ascii="宋体" w:hAnsi="宋体" w:cs="宋体"/>
          <w:color w:val="auto"/>
          <w:szCs w:val="21"/>
          <w:u w:val="none"/>
        </w:rPr>
        <w:t>、</w:t>
      </w:r>
      <w:r>
        <w:rPr>
          <w:rFonts w:ascii="宋体" w:hAnsi="宋体" w:cs="宋体"/>
          <w:color w:val="auto"/>
          <w:spacing w:val="-2"/>
          <w:szCs w:val="21"/>
          <w:u w:val="none"/>
        </w:rPr>
        <w:t>单</w:t>
      </w:r>
      <w:r>
        <w:rPr>
          <w:rFonts w:ascii="宋体" w:hAnsi="宋体" w:cs="宋体"/>
          <w:color w:val="auto"/>
          <w:szCs w:val="21"/>
          <w:u w:val="none"/>
        </w:rPr>
        <w:t>位</w:t>
      </w:r>
      <w:r>
        <w:rPr>
          <w:rFonts w:ascii="宋体" w:hAnsi="宋体" w:cs="宋体"/>
          <w:color w:val="auto"/>
          <w:spacing w:val="-2"/>
          <w:szCs w:val="21"/>
          <w:u w:val="none"/>
        </w:rPr>
        <w:t>量</w:t>
      </w:r>
      <w:r>
        <w:rPr>
          <w:rFonts w:ascii="宋体" w:hAnsi="宋体" w:cs="宋体"/>
          <w:color w:val="auto"/>
          <w:szCs w:val="21"/>
          <w:u w:val="none"/>
        </w:rPr>
        <w:t>数</w:t>
      </w:r>
      <w:r>
        <w:rPr>
          <w:rFonts w:ascii="宋体" w:hAnsi="宋体" w:cs="宋体"/>
          <w:color w:val="auto"/>
          <w:spacing w:val="-2"/>
          <w:szCs w:val="21"/>
          <w:u w:val="none"/>
        </w:rPr>
        <w:t>据</w:t>
      </w:r>
      <w:r>
        <w:rPr>
          <w:rFonts w:ascii="宋体" w:hAnsi="宋体" w:cs="宋体"/>
          <w:color w:val="auto"/>
          <w:szCs w:val="21"/>
          <w:u w:val="none"/>
        </w:rPr>
        <w:t>按</w:t>
      </w:r>
      <w:r>
        <w:rPr>
          <w:rFonts w:ascii="宋体" w:hAnsi="宋体" w:cs="宋体"/>
          <w:color w:val="auto"/>
          <w:spacing w:val="-2"/>
          <w:szCs w:val="21"/>
          <w:u w:val="none"/>
        </w:rPr>
        <w:t>实际</w:t>
      </w:r>
      <w:r>
        <w:rPr>
          <w:rFonts w:ascii="宋体" w:hAnsi="宋体" w:cs="宋体"/>
          <w:color w:val="auto"/>
          <w:szCs w:val="21"/>
          <w:u w:val="none"/>
        </w:rPr>
        <w:t>情况</w:t>
      </w:r>
      <w:r>
        <w:rPr>
          <w:rFonts w:ascii="宋体" w:hAnsi="宋体" w:cs="宋体"/>
          <w:color w:val="auto"/>
          <w:spacing w:val="-2"/>
          <w:szCs w:val="21"/>
          <w:u w:val="none"/>
        </w:rPr>
        <w:t>自</w:t>
      </w:r>
      <w:r>
        <w:rPr>
          <w:rFonts w:ascii="宋体" w:hAnsi="宋体" w:cs="宋体"/>
          <w:color w:val="auto"/>
          <w:szCs w:val="21"/>
          <w:u w:val="none"/>
        </w:rPr>
        <w:t>行</w:t>
      </w:r>
      <w:r>
        <w:rPr>
          <w:rFonts w:ascii="宋体" w:hAnsi="宋体" w:cs="宋体"/>
          <w:color w:val="auto"/>
          <w:spacing w:val="-2"/>
          <w:szCs w:val="21"/>
          <w:u w:val="none"/>
        </w:rPr>
        <w:t>填</w:t>
      </w:r>
      <w:r>
        <w:rPr>
          <w:rFonts w:ascii="宋体" w:hAnsi="宋体" w:cs="宋体"/>
          <w:color w:val="auto"/>
          <w:szCs w:val="21"/>
          <w:u w:val="none"/>
        </w:rPr>
        <w:t>写。</w:t>
      </w:r>
    </w:p>
    <w:p>
      <w:pPr>
        <w:spacing w:line="360" w:lineRule="auto"/>
        <w:ind w:right="-20" w:firstLine="1030" w:firstLineChars="500"/>
        <w:rPr>
          <w:rFonts w:hint="eastAsia" w:ascii="宋体" w:hAnsi="宋体" w:cs="宋体"/>
          <w:color w:val="auto"/>
          <w:szCs w:val="21"/>
          <w:u w:val="none"/>
        </w:rPr>
      </w:pPr>
      <w:r>
        <w:rPr>
          <w:rFonts w:hint="eastAsia" w:ascii="宋体" w:hAnsi="宋体" w:cs="宋体"/>
          <w:color w:val="auto"/>
          <w:spacing w:val="-2"/>
          <w:position w:val="-1"/>
          <w:szCs w:val="21"/>
          <w:u w:val="none"/>
        </w:rPr>
        <w:t>2、</w:t>
      </w:r>
      <w:r>
        <w:rPr>
          <w:rFonts w:ascii="宋体" w:hAnsi="宋体" w:cs="宋体"/>
          <w:color w:val="auto"/>
          <w:spacing w:val="-2"/>
          <w:position w:val="-1"/>
          <w:szCs w:val="21"/>
          <w:u w:val="none"/>
        </w:rPr>
        <w:t>该</w:t>
      </w:r>
      <w:r>
        <w:rPr>
          <w:rFonts w:ascii="宋体" w:hAnsi="宋体" w:cs="宋体"/>
          <w:color w:val="auto"/>
          <w:position w:val="-1"/>
          <w:szCs w:val="21"/>
          <w:u w:val="none"/>
        </w:rPr>
        <w:t>统</w:t>
      </w:r>
      <w:r>
        <w:rPr>
          <w:rFonts w:ascii="宋体" w:hAnsi="宋体" w:cs="宋体"/>
          <w:color w:val="auto"/>
          <w:spacing w:val="-2"/>
          <w:position w:val="-1"/>
          <w:szCs w:val="21"/>
          <w:u w:val="none"/>
        </w:rPr>
        <w:t>计</w:t>
      </w:r>
      <w:r>
        <w:rPr>
          <w:rFonts w:ascii="宋体" w:hAnsi="宋体" w:cs="宋体"/>
          <w:color w:val="auto"/>
          <w:position w:val="-1"/>
          <w:szCs w:val="21"/>
          <w:u w:val="none"/>
        </w:rPr>
        <w:t>表</w:t>
      </w:r>
      <w:r>
        <w:rPr>
          <w:rFonts w:ascii="宋体" w:hAnsi="宋体" w:cs="宋体"/>
          <w:color w:val="auto"/>
          <w:spacing w:val="-2"/>
          <w:position w:val="-1"/>
          <w:szCs w:val="21"/>
          <w:u w:val="none"/>
        </w:rPr>
        <w:t>中</w:t>
      </w:r>
      <w:r>
        <w:rPr>
          <w:rFonts w:ascii="宋体" w:hAnsi="宋体" w:cs="宋体"/>
          <w:color w:val="auto"/>
          <w:position w:val="-1"/>
          <w:szCs w:val="21"/>
          <w:u w:val="none"/>
        </w:rPr>
        <w:t>单</w:t>
      </w:r>
      <w:r>
        <w:rPr>
          <w:rFonts w:ascii="宋体" w:hAnsi="宋体" w:cs="宋体"/>
          <w:color w:val="auto"/>
          <w:spacing w:val="-2"/>
          <w:position w:val="-1"/>
          <w:szCs w:val="21"/>
          <w:u w:val="none"/>
        </w:rPr>
        <w:t>位</w:t>
      </w:r>
      <w:r>
        <w:rPr>
          <w:rFonts w:ascii="宋体" w:hAnsi="宋体" w:cs="宋体"/>
          <w:color w:val="auto"/>
          <w:position w:val="-1"/>
          <w:szCs w:val="21"/>
          <w:u w:val="none"/>
        </w:rPr>
        <w:t>量</w:t>
      </w:r>
      <w:r>
        <w:rPr>
          <w:rFonts w:ascii="宋体" w:hAnsi="宋体" w:cs="宋体"/>
          <w:color w:val="auto"/>
          <w:spacing w:val="-2"/>
          <w:position w:val="-1"/>
          <w:szCs w:val="21"/>
          <w:u w:val="none"/>
        </w:rPr>
        <w:t>和燃</w:t>
      </w:r>
      <w:r>
        <w:rPr>
          <w:rFonts w:ascii="宋体" w:hAnsi="宋体" w:cs="宋体"/>
          <w:color w:val="auto"/>
          <w:position w:val="-1"/>
          <w:szCs w:val="21"/>
          <w:u w:val="none"/>
        </w:rPr>
        <w:t>料消</w:t>
      </w:r>
      <w:r>
        <w:rPr>
          <w:rFonts w:ascii="宋体" w:hAnsi="宋体" w:cs="宋体"/>
          <w:color w:val="auto"/>
          <w:spacing w:val="-2"/>
          <w:position w:val="-1"/>
          <w:szCs w:val="21"/>
          <w:u w:val="none"/>
        </w:rPr>
        <w:t>耗</w:t>
      </w:r>
      <w:r>
        <w:rPr>
          <w:rFonts w:ascii="宋体" w:hAnsi="宋体" w:cs="宋体"/>
          <w:color w:val="auto"/>
          <w:position w:val="-1"/>
          <w:szCs w:val="21"/>
          <w:u w:val="none"/>
        </w:rPr>
        <w:t>量</w:t>
      </w:r>
      <w:r>
        <w:rPr>
          <w:rFonts w:ascii="宋体" w:hAnsi="宋体" w:cs="宋体"/>
          <w:color w:val="auto"/>
          <w:spacing w:val="-2"/>
          <w:position w:val="-1"/>
          <w:szCs w:val="21"/>
          <w:u w:val="none"/>
        </w:rPr>
        <w:t>须</w:t>
      </w:r>
      <w:r>
        <w:rPr>
          <w:rFonts w:ascii="宋体" w:hAnsi="宋体" w:cs="宋体"/>
          <w:color w:val="auto"/>
          <w:position w:val="-1"/>
          <w:szCs w:val="21"/>
          <w:u w:val="none"/>
        </w:rPr>
        <w:t>出</w:t>
      </w:r>
      <w:r>
        <w:rPr>
          <w:rFonts w:ascii="宋体" w:hAnsi="宋体" w:cs="宋体"/>
          <w:color w:val="auto"/>
          <w:spacing w:val="-2"/>
          <w:position w:val="-1"/>
          <w:szCs w:val="21"/>
          <w:u w:val="none"/>
        </w:rPr>
        <w:t>自</w:t>
      </w:r>
      <w:r>
        <w:rPr>
          <w:rFonts w:ascii="宋体" w:hAnsi="宋体" w:cs="宋体"/>
          <w:color w:val="auto"/>
          <w:position w:val="-1"/>
          <w:szCs w:val="21"/>
          <w:u w:val="none"/>
        </w:rPr>
        <w:t>申</w:t>
      </w:r>
      <w:r>
        <w:rPr>
          <w:rFonts w:ascii="宋体" w:hAnsi="宋体" w:cs="宋体"/>
          <w:color w:val="auto"/>
          <w:spacing w:val="-2"/>
          <w:position w:val="-1"/>
          <w:szCs w:val="21"/>
          <w:u w:val="none"/>
        </w:rPr>
        <w:t>请</w:t>
      </w:r>
      <w:r>
        <w:rPr>
          <w:rFonts w:ascii="宋体" w:hAnsi="宋体" w:cs="宋体"/>
          <w:color w:val="auto"/>
          <w:position w:val="-1"/>
          <w:szCs w:val="21"/>
          <w:u w:val="none"/>
        </w:rPr>
        <w:t>单</w:t>
      </w:r>
      <w:r>
        <w:rPr>
          <w:rFonts w:ascii="宋体" w:hAnsi="宋体" w:cs="宋体"/>
          <w:color w:val="auto"/>
          <w:spacing w:val="-2"/>
          <w:position w:val="-1"/>
          <w:szCs w:val="21"/>
          <w:u w:val="none"/>
        </w:rPr>
        <w:t>位</w:t>
      </w:r>
      <w:r>
        <w:rPr>
          <w:rFonts w:ascii="宋体" w:hAnsi="宋体" w:cs="宋体"/>
          <w:color w:val="auto"/>
          <w:position w:val="-1"/>
          <w:szCs w:val="21"/>
          <w:u w:val="none"/>
        </w:rPr>
        <w:t>的相</w:t>
      </w:r>
      <w:r>
        <w:rPr>
          <w:rFonts w:ascii="宋体" w:hAnsi="宋体" w:cs="宋体"/>
          <w:color w:val="auto"/>
          <w:spacing w:val="-2"/>
          <w:position w:val="-1"/>
          <w:szCs w:val="21"/>
          <w:u w:val="none"/>
        </w:rPr>
        <w:t>关</w:t>
      </w:r>
      <w:r>
        <w:rPr>
          <w:rFonts w:ascii="宋体" w:hAnsi="宋体" w:cs="宋体"/>
          <w:color w:val="auto"/>
          <w:position w:val="-1"/>
          <w:szCs w:val="21"/>
          <w:u w:val="none"/>
        </w:rPr>
        <w:t>统</w:t>
      </w:r>
      <w:r>
        <w:rPr>
          <w:rFonts w:ascii="宋体" w:hAnsi="宋体" w:cs="宋体"/>
          <w:color w:val="auto"/>
          <w:spacing w:val="-2"/>
          <w:position w:val="-1"/>
          <w:szCs w:val="21"/>
          <w:u w:val="none"/>
        </w:rPr>
        <w:t>计</w:t>
      </w:r>
      <w:r>
        <w:rPr>
          <w:rFonts w:ascii="宋体" w:hAnsi="宋体" w:cs="宋体"/>
          <w:color w:val="auto"/>
          <w:position w:val="-1"/>
          <w:szCs w:val="21"/>
          <w:u w:val="none"/>
        </w:rPr>
        <w:t>台</w:t>
      </w:r>
      <w:r>
        <w:rPr>
          <w:rFonts w:ascii="宋体" w:hAnsi="宋体" w:cs="宋体"/>
          <w:color w:val="auto"/>
          <w:spacing w:val="-2"/>
          <w:position w:val="-1"/>
          <w:szCs w:val="21"/>
          <w:u w:val="none"/>
        </w:rPr>
        <w:t>账</w:t>
      </w:r>
      <w:r>
        <w:rPr>
          <w:rFonts w:ascii="宋体" w:hAnsi="宋体" w:cs="宋体"/>
          <w:color w:val="auto"/>
          <w:position w:val="-1"/>
          <w:szCs w:val="21"/>
          <w:u w:val="none"/>
        </w:rPr>
        <w:t>。</w:t>
      </w:r>
    </w:p>
    <w:p>
      <w:pPr>
        <w:spacing w:line="360" w:lineRule="auto"/>
        <w:ind w:firstLine="482" w:firstLineChars="200"/>
        <w:jc w:val="center"/>
        <w:rPr>
          <w:rFonts w:hint="eastAsia" w:ascii="宋体" w:hAnsi="宋体" w:cs="宋体"/>
          <w:color w:val="auto"/>
          <w:sz w:val="24"/>
          <w:u w:val="none"/>
        </w:rPr>
      </w:pPr>
      <w:r>
        <w:rPr>
          <w:rFonts w:hint="eastAsia" w:ascii="宋体" w:hAnsi="宋体" w:cs="宋体"/>
          <w:b/>
          <w:bCs/>
          <w:color w:val="auto"/>
          <w:sz w:val="24"/>
          <w:u w:val="none"/>
        </w:rPr>
        <w:t>附表 1-2项目实施后能耗及单位量统计表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w:t>
      </w:r>
      <w:r>
        <w:rPr>
          <w:rFonts w:hint="eastAsia" w:ascii="宋体" w:hAnsi="宋体" w:cs="宋体"/>
          <w:color w:val="auto"/>
          <w:szCs w:val="21"/>
          <w:u w:val="none"/>
        </w:rPr>
        <w:tab/>
      </w:r>
      <w:r>
        <w:rPr>
          <w:rFonts w:hint="eastAsia" w:ascii="宋体" w:hAnsi="宋体" w:cs="宋体"/>
          <w:color w:val="auto"/>
          <w:szCs w:val="21"/>
          <w:u w:val="none"/>
        </w:rPr>
        <w:t>填表日期：</w:t>
      </w:r>
      <w:r>
        <w:rPr>
          <w:rFonts w:hint="eastAsia" w:ascii="宋体" w:hAnsi="宋体" w:cs="宋体"/>
          <w:color w:val="auto"/>
          <w:szCs w:val="21"/>
          <w:u w:val="none"/>
        </w:rPr>
        <w:tab/>
      </w:r>
      <w:r>
        <w:rPr>
          <w:rFonts w:hint="eastAsia" w:ascii="宋体" w:hAnsi="宋体" w:cs="宋体"/>
          <w:color w:val="auto"/>
          <w:szCs w:val="21"/>
          <w:u w:val="none"/>
        </w:rPr>
        <w:t>年</w:t>
      </w:r>
      <w:r>
        <w:rPr>
          <w:rFonts w:hint="eastAsia" w:ascii="宋体" w:hAnsi="宋体" w:cs="宋体"/>
          <w:color w:val="auto"/>
          <w:szCs w:val="21"/>
          <w:u w:val="none"/>
        </w:rPr>
        <w:tab/>
      </w:r>
      <w:r>
        <w:rPr>
          <w:rFonts w:hint="eastAsia" w:ascii="宋体" w:hAnsi="宋体" w:cs="宋体"/>
          <w:color w:val="auto"/>
          <w:szCs w:val="21"/>
          <w:u w:val="none"/>
        </w:rPr>
        <w:t>月</w:t>
      </w:r>
      <w:r>
        <w:rPr>
          <w:rFonts w:hint="eastAsia" w:ascii="宋体" w:hAnsi="宋体" w:cs="宋体"/>
          <w:color w:val="auto"/>
          <w:szCs w:val="21"/>
          <w:u w:val="none"/>
        </w:rPr>
        <w:tab/>
      </w:r>
      <w:r>
        <w:rPr>
          <w:rFonts w:hint="eastAsia" w:ascii="宋体" w:hAnsi="宋体" w:cs="宋体"/>
          <w:color w:val="auto"/>
          <w:szCs w:val="21"/>
          <w:u w:val="none"/>
        </w:rPr>
        <w:t>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933"/>
        <w:gridCol w:w="865"/>
        <w:gridCol w:w="659"/>
        <w:gridCol w:w="849"/>
        <w:gridCol w:w="1006"/>
        <w:gridCol w:w="1263"/>
        <w:gridCol w:w="84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序号</w:t>
            </w:r>
          </w:p>
        </w:tc>
        <w:tc>
          <w:tcPr>
            <w:tcW w:w="933"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 xml:space="preserve">飞机注册号 </w:t>
            </w:r>
          </w:p>
        </w:tc>
        <w:tc>
          <w:tcPr>
            <w:tcW w:w="86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飞机机型</w:t>
            </w:r>
          </w:p>
        </w:tc>
        <w:tc>
          <w:tcPr>
            <w:tcW w:w="659"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航线</w:t>
            </w:r>
          </w:p>
        </w:tc>
        <w:tc>
          <w:tcPr>
            <w:tcW w:w="849"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统计班次</w:t>
            </w:r>
          </w:p>
        </w:tc>
        <w:tc>
          <w:tcPr>
            <w:tcW w:w="1006"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单位量</w:t>
            </w:r>
          </w:p>
        </w:tc>
        <w:tc>
          <w:tcPr>
            <w:tcW w:w="1263"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燃料消耗量（t）</w:t>
            </w:r>
          </w:p>
        </w:tc>
        <w:tc>
          <w:tcPr>
            <w:tcW w:w="846" w:type="dxa"/>
            <w:noWrap w:val="0"/>
            <w:vAlign w:val="top"/>
          </w:tcPr>
          <w:p>
            <w:pPr>
              <w:spacing w:line="360" w:lineRule="auto"/>
              <w:rPr>
                <w:rFonts w:ascii="宋体" w:hAnsi="宋体" w:cs="宋体"/>
                <w:color w:val="auto"/>
                <w:szCs w:val="21"/>
                <w:u w:val="none"/>
              </w:rPr>
            </w:pPr>
            <w:r>
              <w:rPr>
                <w:rFonts w:ascii="宋体" w:hAnsi="宋体" w:cs="宋体"/>
                <w:color w:val="auto"/>
                <w:szCs w:val="21"/>
                <w:u w:val="none"/>
              </w:rPr>
              <w:t>能耗量</w:t>
            </w:r>
          </w:p>
          <w:p>
            <w:pPr>
              <w:spacing w:line="360" w:lineRule="auto"/>
              <w:rPr>
                <w:rFonts w:hint="eastAsia" w:ascii="宋体" w:hAnsi="宋体" w:cs="宋体"/>
                <w:color w:val="auto"/>
                <w:szCs w:val="21"/>
                <w:u w:val="none"/>
              </w:rPr>
            </w:pPr>
            <w:r>
              <w:rPr>
                <w:rFonts w:ascii="宋体" w:hAnsi="宋体" w:cs="宋体"/>
                <w:color w:val="auto"/>
                <w:szCs w:val="21"/>
                <w:u w:val="none"/>
              </w:rPr>
              <w:t>（t</w:t>
            </w:r>
            <w:r>
              <w:rPr>
                <w:rFonts w:hint="eastAsia" w:ascii="宋体" w:hAnsi="宋体" w:cs="宋体"/>
                <w:color w:val="auto"/>
                <w:szCs w:val="21"/>
                <w:u w:val="none"/>
              </w:rPr>
              <w:t>o</w:t>
            </w:r>
            <w:r>
              <w:rPr>
                <w:rFonts w:ascii="宋体" w:hAnsi="宋体" w:cs="宋体"/>
                <w:color w:val="auto"/>
                <w:szCs w:val="21"/>
                <w:u w:val="none"/>
              </w:rPr>
              <w:t>e）</w:t>
            </w:r>
          </w:p>
        </w:tc>
        <w:tc>
          <w:tcPr>
            <w:tcW w:w="846"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1</w:t>
            </w:r>
          </w:p>
        </w:tc>
        <w:tc>
          <w:tcPr>
            <w:tcW w:w="933" w:type="dxa"/>
            <w:noWrap w:val="0"/>
            <w:vAlign w:val="top"/>
          </w:tcPr>
          <w:p>
            <w:pPr>
              <w:spacing w:line="360" w:lineRule="auto"/>
              <w:rPr>
                <w:rFonts w:hint="eastAsia" w:ascii="宋体" w:hAnsi="宋体" w:cs="宋体"/>
                <w:color w:val="auto"/>
                <w:szCs w:val="21"/>
                <w:u w:val="none"/>
              </w:rPr>
            </w:pPr>
          </w:p>
        </w:tc>
        <w:tc>
          <w:tcPr>
            <w:tcW w:w="865" w:type="dxa"/>
            <w:noWrap w:val="0"/>
            <w:vAlign w:val="top"/>
          </w:tcPr>
          <w:p>
            <w:pPr>
              <w:spacing w:line="360" w:lineRule="auto"/>
              <w:rPr>
                <w:rFonts w:hint="eastAsia" w:ascii="宋体" w:hAnsi="宋体" w:cs="宋体"/>
                <w:color w:val="auto"/>
                <w:szCs w:val="21"/>
                <w:u w:val="none"/>
              </w:rPr>
            </w:pPr>
          </w:p>
        </w:tc>
        <w:tc>
          <w:tcPr>
            <w:tcW w:w="659" w:type="dxa"/>
            <w:noWrap w:val="0"/>
            <w:vAlign w:val="top"/>
          </w:tcPr>
          <w:p>
            <w:pPr>
              <w:spacing w:line="360" w:lineRule="auto"/>
              <w:rPr>
                <w:rFonts w:hint="eastAsia" w:ascii="宋体" w:hAnsi="宋体" w:cs="宋体"/>
                <w:color w:val="auto"/>
                <w:szCs w:val="21"/>
                <w:u w:val="none"/>
              </w:rPr>
            </w:pPr>
          </w:p>
        </w:tc>
        <w:tc>
          <w:tcPr>
            <w:tcW w:w="849" w:type="dxa"/>
            <w:noWrap w:val="0"/>
            <w:vAlign w:val="top"/>
          </w:tcPr>
          <w:p>
            <w:pPr>
              <w:spacing w:line="360" w:lineRule="auto"/>
              <w:rPr>
                <w:rFonts w:hint="eastAsia" w:ascii="宋体" w:hAnsi="宋体" w:cs="宋体"/>
                <w:color w:val="auto"/>
                <w:szCs w:val="21"/>
                <w:u w:val="none"/>
              </w:rPr>
            </w:pPr>
          </w:p>
        </w:tc>
        <w:tc>
          <w:tcPr>
            <w:tcW w:w="1006"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2</w:t>
            </w:r>
          </w:p>
        </w:tc>
        <w:tc>
          <w:tcPr>
            <w:tcW w:w="933" w:type="dxa"/>
            <w:noWrap w:val="0"/>
            <w:vAlign w:val="top"/>
          </w:tcPr>
          <w:p>
            <w:pPr>
              <w:spacing w:line="360" w:lineRule="auto"/>
              <w:rPr>
                <w:rFonts w:hint="eastAsia" w:ascii="宋体" w:hAnsi="宋体" w:cs="宋体"/>
                <w:color w:val="auto"/>
                <w:szCs w:val="21"/>
                <w:u w:val="none"/>
              </w:rPr>
            </w:pPr>
          </w:p>
        </w:tc>
        <w:tc>
          <w:tcPr>
            <w:tcW w:w="865" w:type="dxa"/>
            <w:noWrap w:val="0"/>
            <w:vAlign w:val="top"/>
          </w:tcPr>
          <w:p>
            <w:pPr>
              <w:spacing w:line="360" w:lineRule="auto"/>
              <w:rPr>
                <w:rFonts w:hint="eastAsia" w:ascii="宋体" w:hAnsi="宋体" w:cs="宋体"/>
                <w:color w:val="auto"/>
                <w:szCs w:val="21"/>
                <w:u w:val="none"/>
              </w:rPr>
            </w:pPr>
          </w:p>
        </w:tc>
        <w:tc>
          <w:tcPr>
            <w:tcW w:w="659" w:type="dxa"/>
            <w:noWrap w:val="0"/>
            <w:vAlign w:val="top"/>
          </w:tcPr>
          <w:p>
            <w:pPr>
              <w:spacing w:line="360" w:lineRule="auto"/>
              <w:rPr>
                <w:rFonts w:hint="eastAsia" w:ascii="宋体" w:hAnsi="宋体" w:cs="宋体"/>
                <w:color w:val="auto"/>
                <w:szCs w:val="21"/>
                <w:u w:val="none"/>
              </w:rPr>
            </w:pPr>
          </w:p>
        </w:tc>
        <w:tc>
          <w:tcPr>
            <w:tcW w:w="849" w:type="dxa"/>
            <w:noWrap w:val="0"/>
            <w:vAlign w:val="top"/>
          </w:tcPr>
          <w:p>
            <w:pPr>
              <w:spacing w:line="360" w:lineRule="auto"/>
              <w:rPr>
                <w:rFonts w:hint="eastAsia" w:ascii="宋体" w:hAnsi="宋体" w:cs="宋体"/>
                <w:color w:val="auto"/>
                <w:szCs w:val="21"/>
                <w:u w:val="none"/>
              </w:rPr>
            </w:pPr>
          </w:p>
        </w:tc>
        <w:tc>
          <w:tcPr>
            <w:tcW w:w="1006"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1"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w:t>
            </w:r>
          </w:p>
        </w:tc>
        <w:tc>
          <w:tcPr>
            <w:tcW w:w="933" w:type="dxa"/>
            <w:noWrap w:val="0"/>
            <w:vAlign w:val="top"/>
          </w:tcPr>
          <w:p>
            <w:pPr>
              <w:spacing w:line="360" w:lineRule="auto"/>
              <w:rPr>
                <w:rFonts w:hint="eastAsia" w:ascii="宋体" w:hAnsi="宋体" w:cs="宋体"/>
                <w:color w:val="auto"/>
                <w:szCs w:val="21"/>
                <w:u w:val="none"/>
              </w:rPr>
            </w:pPr>
          </w:p>
        </w:tc>
        <w:tc>
          <w:tcPr>
            <w:tcW w:w="865" w:type="dxa"/>
            <w:noWrap w:val="0"/>
            <w:vAlign w:val="top"/>
          </w:tcPr>
          <w:p>
            <w:pPr>
              <w:spacing w:line="360" w:lineRule="auto"/>
              <w:rPr>
                <w:rFonts w:hint="eastAsia" w:ascii="宋体" w:hAnsi="宋体" w:cs="宋体"/>
                <w:color w:val="auto"/>
                <w:szCs w:val="21"/>
                <w:u w:val="none"/>
              </w:rPr>
            </w:pPr>
          </w:p>
        </w:tc>
        <w:tc>
          <w:tcPr>
            <w:tcW w:w="659" w:type="dxa"/>
            <w:noWrap w:val="0"/>
            <w:vAlign w:val="top"/>
          </w:tcPr>
          <w:p>
            <w:pPr>
              <w:spacing w:line="360" w:lineRule="auto"/>
              <w:rPr>
                <w:rFonts w:hint="eastAsia" w:ascii="宋体" w:hAnsi="宋体" w:cs="宋体"/>
                <w:color w:val="auto"/>
                <w:szCs w:val="21"/>
                <w:u w:val="none"/>
              </w:rPr>
            </w:pPr>
          </w:p>
        </w:tc>
        <w:tc>
          <w:tcPr>
            <w:tcW w:w="849" w:type="dxa"/>
            <w:noWrap w:val="0"/>
            <w:vAlign w:val="top"/>
          </w:tcPr>
          <w:p>
            <w:pPr>
              <w:spacing w:line="360" w:lineRule="auto"/>
              <w:rPr>
                <w:rFonts w:hint="eastAsia" w:ascii="宋体" w:hAnsi="宋体" w:cs="宋体"/>
                <w:color w:val="auto"/>
                <w:szCs w:val="21"/>
                <w:u w:val="none"/>
              </w:rPr>
            </w:pPr>
          </w:p>
        </w:tc>
        <w:tc>
          <w:tcPr>
            <w:tcW w:w="1006"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合计</w:t>
            </w:r>
          </w:p>
        </w:tc>
        <w:tc>
          <w:tcPr>
            <w:tcW w:w="933"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86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659"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849"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1006"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ind w:firstLine="420" w:firstLineChars="200"/>
        <w:rPr>
          <w:rFonts w:ascii="宋体" w:hAnsi="宋体" w:cs="宋体"/>
          <w:color w:val="auto"/>
          <w:position w:val="-1"/>
          <w:szCs w:val="21"/>
          <w:u w:val="none"/>
        </w:rPr>
      </w:pPr>
      <w:r>
        <w:rPr>
          <w:rFonts w:ascii="宋体" w:hAnsi="宋体" w:cs="宋体"/>
          <w:color w:val="auto"/>
          <w:position w:val="-1"/>
          <w:szCs w:val="21"/>
          <w:u w:val="none"/>
        </w:rPr>
        <w:t>单位负责人：</w:t>
      </w:r>
      <w:r>
        <w:rPr>
          <w:rFonts w:hint="eastAsia" w:ascii="宋体" w:hAnsi="宋体" w:cs="宋体"/>
          <w:color w:val="auto"/>
          <w:position w:val="-1"/>
          <w:szCs w:val="21"/>
          <w:u w:val="none"/>
        </w:rPr>
        <w:t xml:space="preserve">  </w:t>
      </w:r>
      <w:r>
        <w:rPr>
          <w:rFonts w:ascii="宋体" w:hAnsi="宋体" w:cs="宋体"/>
          <w:color w:val="auto"/>
          <w:position w:val="-1"/>
          <w:szCs w:val="21"/>
          <w:u w:val="none"/>
        </w:rPr>
        <w:t>审核人：</w:t>
      </w:r>
      <w:r>
        <w:rPr>
          <w:rFonts w:hint="eastAsia" w:ascii="宋体" w:hAnsi="宋体" w:cs="宋体"/>
          <w:color w:val="auto"/>
          <w:position w:val="-1"/>
          <w:szCs w:val="21"/>
          <w:u w:val="none"/>
        </w:rPr>
        <w:t xml:space="preserve">  </w:t>
      </w:r>
      <w:r>
        <w:rPr>
          <w:rFonts w:ascii="宋体" w:hAnsi="宋体" w:cs="宋体"/>
          <w:color w:val="auto"/>
          <w:position w:val="-1"/>
          <w:szCs w:val="21"/>
          <w:u w:val="none"/>
        </w:rPr>
        <w:t>填表</w:t>
      </w:r>
      <w:r>
        <w:rPr>
          <w:rFonts w:ascii="宋体" w:hAnsi="宋体" w:cs="宋体"/>
          <w:color w:val="auto"/>
          <w:spacing w:val="-2"/>
          <w:position w:val="-1"/>
          <w:szCs w:val="21"/>
          <w:u w:val="none"/>
        </w:rPr>
        <w:t>人</w:t>
      </w:r>
      <w:r>
        <w:rPr>
          <w:rFonts w:ascii="宋体" w:hAnsi="宋体" w:cs="宋体"/>
          <w:color w:val="auto"/>
          <w:position w:val="-1"/>
          <w:szCs w:val="21"/>
          <w:u w:val="none"/>
        </w:rPr>
        <w:t>：</w:t>
      </w:r>
      <w:r>
        <w:rPr>
          <w:rFonts w:hint="eastAsia" w:ascii="宋体" w:hAnsi="宋体" w:cs="宋体"/>
          <w:color w:val="auto"/>
          <w:position w:val="-1"/>
          <w:szCs w:val="21"/>
          <w:u w:val="none"/>
        </w:rPr>
        <w:t xml:space="preserve">  </w:t>
      </w:r>
      <w:r>
        <w:rPr>
          <w:rFonts w:ascii="宋体" w:hAnsi="宋体" w:cs="宋体"/>
          <w:color w:val="auto"/>
          <w:position w:val="-1"/>
          <w:szCs w:val="21"/>
          <w:u w:val="none"/>
        </w:rPr>
        <w:t>联系电话：</w:t>
      </w:r>
    </w:p>
    <w:p>
      <w:pPr>
        <w:spacing w:line="360" w:lineRule="auto"/>
        <w:ind w:firstLine="420" w:firstLineChars="200"/>
        <w:rPr>
          <w:rFonts w:ascii="宋体" w:hAnsi="宋体" w:cs="宋体"/>
          <w:color w:val="auto"/>
          <w:position w:val="-1"/>
          <w:szCs w:val="21"/>
          <w:u w:val="none"/>
        </w:rPr>
      </w:pPr>
      <w:r>
        <w:rPr>
          <w:rFonts w:ascii="宋体" w:hAnsi="宋体" w:cs="宋体"/>
          <w:color w:val="auto"/>
          <w:position w:val="-1"/>
          <w:szCs w:val="21"/>
          <w:u w:val="none"/>
        </w:rPr>
        <w:t>注：1、单位量数据按实际情况自行填写。</w:t>
      </w:r>
    </w:p>
    <w:p>
      <w:pPr>
        <w:spacing w:line="360" w:lineRule="auto"/>
        <w:ind w:firstLine="420" w:firstLineChars="200"/>
        <w:rPr>
          <w:rFonts w:ascii="宋体" w:hAnsi="宋体" w:eastAsia="宋体" w:cs="宋体"/>
          <w:color w:val="auto"/>
          <w:position w:val="-1"/>
          <w:szCs w:val="21"/>
          <w:u w:val="none"/>
          <w:lang w:val="en-US" w:eastAsia="zh-CN"/>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color w:val="auto"/>
          <w:position w:val="-1"/>
          <w:szCs w:val="21"/>
          <w:u w:val="none"/>
          <w:lang w:val="en-US" w:eastAsia="zh-CN"/>
        </w:rPr>
        <w:t>2、</w:t>
      </w:r>
      <w:r>
        <w:rPr>
          <w:rFonts w:ascii="宋体" w:hAnsi="宋体" w:eastAsia="宋体" w:cs="宋体"/>
          <w:color w:val="auto"/>
          <w:position w:val="-1"/>
          <w:szCs w:val="21"/>
          <w:u w:val="none"/>
          <w:lang w:val="en-US" w:eastAsia="zh-CN"/>
        </w:rPr>
        <w:t>该统计表中单位量和燃料消耗量须出自申请单位的相关统计台账。</w:t>
      </w:r>
    </w:p>
    <w:p>
      <w:pPr>
        <w:pStyle w:val="3"/>
        <w:bidi w:val="0"/>
        <w:rPr>
          <w:rFonts w:hint="eastAsia"/>
          <w:color w:val="auto"/>
          <w:u w:val="none"/>
        </w:rPr>
      </w:pPr>
      <w:bookmarkStart w:id="2" w:name="_Toc17193"/>
      <w:r>
        <w:rPr>
          <w:rFonts w:hint="eastAsia"/>
          <w:color w:val="auto"/>
          <w:u w:val="none"/>
          <w:lang w:val="en-US" w:eastAsia="zh-CN"/>
        </w:rPr>
        <w:t>2</w:t>
      </w:r>
      <w:r>
        <w:rPr>
          <w:rFonts w:hint="eastAsia"/>
          <w:color w:val="auto"/>
          <w:u w:val="none"/>
        </w:rPr>
        <w:t>、</w:t>
      </w:r>
      <w:r>
        <w:rPr>
          <w:rFonts w:hint="eastAsia" w:ascii="Arial" w:hAnsi="Arial" w:eastAsia="宋体" w:cs="Times New Roman"/>
          <w:b/>
          <w:color w:val="auto"/>
          <w:kern w:val="2"/>
          <w:sz w:val="24"/>
          <w:szCs w:val="24"/>
          <w:u w:val="none"/>
          <w:lang w:val="en-US" w:eastAsia="zh-CN" w:bidi="ar-SA"/>
        </w:rPr>
        <w:t>飞机发动机改造项目节能减排量核算技术细则</w:t>
      </w:r>
      <w:bookmarkEnd w:id="2"/>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2.1适用范围</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本细则适用于飞机发动机改造项目产生的节能量的核算工作，项目必须符合国家及本市的安全和技术标准。</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2.2参考标准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GB/T2589 综合能耗计算通则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GB/T13234</w:t>
      </w:r>
      <w:r>
        <w:rPr>
          <w:rFonts w:hint="eastAsia" w:ascii="宋体" w:hAnsi="宋体" w:cs="宋体"/>
          <w:color w:val="auto"/>
          <w:sz w:val="24"/>
          <w:u w:val="none"/>
        </w:rPr>
        <w:tab/>
      </w:r>
      <w:r>
        <w:rPr>
          <w:rFonts w:hint="eastAsia" w:ascii="宋体" w:hAnsi="宋体" w:cs="宋体"/>
          <w:color w:val="auto"/>
          <w:sz w:val="24"/>
          <w:u w:val="none"/>
        </w:rPr>
        <w:t>企业节能量计算方法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2.3核算方法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2.3.1单位节能量的计算</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2.3.1.1项目实施前单机单位能耗量的确定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利用项目实施前（项目实施前工况应与实施后类似）单架飞机每班次的能耗量（单位：toe）</w:t>
      </w:r>
      <w:r>
        <w:rPr>
          <w:rFonts w:hint="eastAsia" w:ascii="宋体" w:hAnsi="宋体" w:cs="宋体"/>
          <w:color w:val="auto"/>
          <w:sz w:val="24"/>
          <w:u w:val="none"/>
          <w:vertAlign w:val="superscript"/>
        </w:rPr>
        <w:t>1</w:t>
      </w:r>
      <w:r>
        <w:rPr>
          <w:rFonts w:hint="eastAsia" w:ascii="宋体" w:hAnsi="宋体" w:cs="宋体"/>
          <w:color w:val="auto"/>
          <w:sz w:val="24"/>
          <w:u w:val="none"/>
        </w:rPr>
        <w:t>和单位量</w:t>
      </w:r>
      <w:r>
        <w:rPr>
          <w:rFonts w:hint="eastAsia" w:ascii="宋体" w:hAnsi="宋体" w:cs="宋体"/>
          <w:color w:val="auto"/>
          <w:sz w:val="24"/>
          <w:u w:val="none"/>
          <w:vertAlign w:val="superscript"/>
        </w:rPr>
        <w:t>2</w:t>
      </w:r>
      <w:r>
        <w:rPr>
          <w:rFonts w:hint="eastAsia" w:ascii="宋体" w:hAnsi="宋体" w:cs="宋体"/>
          <w:color w:val="auto"/>
          <w:sz w:val="24"/>
          <w:u w:val="none"/>
        </w:rPr>
        <w:t>，确定项目实施前一年每架飞机的单位能耗量，其计算公式如下：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33" o:spt="75" type="#_x0000_t75" style="height:34.35pt;width:384.75pt;" o:ole="t" filled="f" o:preferrelative="t" stroked="f" coordsize="21600,21600">
            <v:path/>
            <v:fill on="f" focussize="0,0"/>
            <v:stroke on="f"/>
            <v:imagedata r:id="rId25" o:title=""/>
            <o:lock v:ext="edit" aspectratio="t"/>
            <w10:wrap type="none"/>
            <w10:anchorlock/>
          </v:shape>
          <o:OLEObject Type="Embed" ProgID="Equation.KSEE3" ShapeID="_x0000_i1033" DrawAspect="Content" ObjectID="_1468075733" r:id="rId24">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34" o:spt="75" type="#_x0000_t75" style="height:34.35pt;width:384.75pt;" o:ole="t" filled="f" o:preferrelative="t" stroked="f" coordsize="21600,21600">
            <v:path/>
            <v:fill on="f" focussize="0,0"/>
            <v:stroke on="f"/>
            <v:imagedata r:id="rId27" o:title=""/>
            <o:lock v:ext="edit" aspectratio="t"/>
            <w10:wrap type="none"/>
            <w10:anchorlock/>
          </v:shape>
          <o:OLEObject Type="Embed" ProgID="Equation.KSEE3" ShapeID="_x0000_i1034" DrawAspect="Content" ObjectID="_1468075734" r:id="rId26">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35" o:spt="75" type="#_x0000_t75" style="height:33.35pt;width:356.6pt;" o:ole="t" filled="f" o:preferrelative="t" stroked="f" coordsize="21600,21600">
            <v:path/>
            <v:fill on="f" focussize="0,0"/>
            <v:stroke on="f"/>
            <v:imagedata r:id="rId29" o:title=""/>
            <o:lock v:ext="edit" aspectratio="t"/>
            <w10:wrap type="none"/>
            <w10:anchorlock/>
          </v:shape>
          <o:OLEObject Type="Embed" ProgID="Equation.KSEE3" ShapeID="_x0000_i1035" DrawAspect="Content" ObjectID="_1468075735" r:id="rId28">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式中，i=1…n, 代表班次号。</w:t>
      </w:r>
    </w:p>
    <w:p>
      <w:pPr>
        <w:spacing w:line="360" w:lineRule="auto"/>
        <w:ind w:firstLine="422" w:firstLineChars="200"/>
        <w:rPr>
          <w:rFonts w:hint="eastAsia" w:ascii="宋体" w:hAnsi="宋体" w:cs="宋体"/>
          <w:color w:val="auto"/>
          <w:szCs w:val="21"/>
          <w:u w:val="none"/>
        </w:rPr>
      </w:pPr>
      <w:r>
        <w:rPr>
          <w:rFonts w:hint="eastAsia" w:ascii="宋体" w:hAnsi="宋体" w:cs="宋体"/>
          <w:b/>
          <w:bCs/>
          <w:color w:val="auto"/>
          <w:szCs w:val="21"/>
          <w:u w:val="none"/>
        </w:rPr>
        <w:t>注：</w:t>
      </w:r>
      <w:r>
        <w:rPr>
          <w:rFonts w:hint="eastAsia" w:ascii="宋体" w:hAnsi="宋体" w:cs="宋体"/>
          <w:color w:val="auto"/>
          <w:szCs w:val="21"/>
          <w:u w:val="none"/>
        </w:rPr>
        <w:t>1.航油的折标油系数为：1.03千克标准油/千克航空煤油。</w:t>
      </w:r>
    </w:p>
    <w:p>
      <w:pPr>
        <w:spacing w:line="360" w:lineRule="auto"/>
        <w:ind w:firstLine="840" w:firstLineChars="400"/>
        <w:rPr>
          <w:rFonts w:hint="eastAsia" w:ascii="宋体" w:hAnsi="宋体" w:cs="宋体"/>
          <w:color w:val="auto"/>
          <w:szCs w:val="21"/>
          <w:u w:val="none"/>
        </w:rPr>
      </w:pPr>
      <w:r>
        <w:rPr>
          <w:rFonts w:hint="eastAsia" w:ascii="宋体" w:hAnsi="宋体" w:cs="宋体"/>
          <w:color w:val="auto"/>
          <w:szCs w:val="21"/>
          <w:u w:val="none"/>
        </w:rPr>
        <w:t>2.单位量应该依据项目特点而定，可为周转量或其他等。如为周转量，则周转量=货运量×载货里程，空载飞行不计入周转量。</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2.3.1.2项目实施后单机单位能耗的确定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利用项目实施后实际的单架飞机每班次的能耗量（单位：toe）和实际单位量，确定项目核算期（1年）单架飞机的单位能耗量，其计算公式如下：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36" o:spt="75" type="#_x0000_t75" style="height:34.35pt;width:384.75pt;" o:ole="t" filled="f" o:preferrelative="t" stroked="f" coordsize="21600,21600">
            <v:path/>
            <v:fill on="f" focussize="0,0"/>
            <v:stroke on="f"/>
            <v:imagedata r:id="rId31" o:title=""/>
            <o:lock v:ext="edit" aspectratio="t"/>
            <w10:wrap type="none"/>
            <w10:anchorlock/>
          </v:shape>
          <o:OLEObject Type="Embed" ProgID="Equation.KSEE3" ShapeID="_x0000_i1036" DrawAspect="Content" ObjectID="_1468075736" r:id="rId30">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37" o:spt="75" type="#_x0000_t75" style="height:34.35pt;width:384.75pt;" o:ole="t" filled="f" o:preferrelative="t" stroked="f" coordsize="21600,21600">
            <v:path/>
            <v:fill on="f" focussize="0,0"/>
            <v:stroke on="f"/>
            <v:imagedata r:id="rId17" o:title=""/>
            <o:lock v:ext="edit" aspectratio="t"/>
            <w10:wrap type="none"/>
            <w10:anchorlock/>
          </v:shape>
          <o:OLEObject Type="Embed" ProgID="Equation.KSEE3" ShapeID="_x0000_i1037" DrawAspect="Content" ObjectID="_1468075737" r:id="rId32">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38" o:spt="75" type="#_x0000_t75" style="height:33.35pt;width:356.6pt;" o:ole="t" filled="f" o:preferrelative="t" stroked="f" coordsize="21600,21600">
            <v:path/>
            <v:fill on="f" focussize="0,0"/>
            <v:stroke on="f"/>
            <v:imagedata r:id="rId19" o:title=""/>
            <o:lock v:ext="edit" aspectratio="t"/>
            <w10:wrap type="none"/>
            <w10:anchorlock/>
          </v:shape>
          <o:OLEObject Type="Embed" ProgID="Equation.KSEE3" ShapeID="_x0000_i1038" DrawAspect="Content" ObjectID="_1468075738" r:id="rId33">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式中，i=1…n, 代表班次号。</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2.3.1.3项目内单架飞机的单位节能量的确定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项目内单架飞机的单位节能量为项目实施前1年内每架飞机的单位能耗量与项目实施后核算期内每架飞机的单位能耗量之差，其计算公式如下：</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项目内单架飞机的单位节能量=项目实施前单架飞机的单位能耗量－项目实施后单架飞机的单位能耗量</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2.3.2 项目节能量的确定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依据项目内单架飞机的单位节能量和运行期（1年）内实际单位量，即可求得该项目内单架飞机的节能量（单位：toe），其计算公式如下：</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项目内单船的节能量=项目内单船的单位节能量×项目运行期内单船的实际单位量</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kern w:val="0"/>
          <w:position w:val="-30"/>
          <w:sz w:val="24"/>
          <w:u w:val="none"/>
        </w:rPr>
        <w:object>
          <v:shape id="_x0000_i1039" o:spt="75" type="#_x0000_t75" style="height:35.4pt;width:275.75pt;" o:ole="t" filled="f" o:preferrelative="t" stroked="f" coordsize="21600,21600">
            <v:path/>
            <v:fill on="f" focussize="0,0"/>
            <v:stroke on="f"/>
            <v:imagedata r:id="rId21" o:title=""/>
            <o:lock v:ext="edit" aspectratio="t"/>
            <w10:wrap type="none"/>
            <w10:anchorlock/>
          </v:shape>
          <o:OLEObject Type="Embed" ProgID="Equation.KSEE3" ShapeID="_x0000_i1039" DrawAspect="Content" ObjectID="_1468075739" r:id="rId34">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其中，j=1…m，代表项目内的飞机编号。</w:t>
      </w:r>
    </w:p>
    <w:p>
      <w:pPr>
        <w:spacing w:line="360" w:lineRule="auto"/>
        <w:ind w:firstLine="422" w:firstLineChars="200"/>
        <w:rPr>
          <w:rFonts w:hint="eastAsia" w:ascii="宋体" w:hAnsi="宋体" w:cs="宋体"/>
          <w:color w:val="auto"/>
          <w:szCs w:val="21"/>
          <w:u w:val="none"/>
        </w:rPr>
      </w:pPr>
      <w:r>
        <w:rPr>
          <w:rFonts w:hint="eastAsia" w:ascii="宋体" w:hAnsi="宋体" w:cs="宋体"/>
          <w:b/>
          <w:bCs/>
          <w:color w:val="auto"/>
          <w:szCs w:val="21"/>
          <w:u w:val="none"/>
        </w:rPr>
        <w:t>注：</w:t>
      </w:r>
      <w:r>
        <w:rPr>
          <w:rFonts w:hint="eastAsia" w:ascii="宋体" w:hAnsi="宋体" w:cs="宋体"/>
          <w:color w:val="auto"/>
          <w:szCs w:val="21"/>
          <w:u w:val="none"/>
        </w:rPr>
        <w:t>如果能够提供列明项目实施后“节能率”的现场测试报告或科技验收报告，可通过以下公式计算项目内单架飞机的单位节能量。</w:t>
      </w:r>
    </w:p>
    <w:p>
      <w:pPr>
        <w:spacing w:line="360" w:lineRule="auto"/>
        <w:ind w:firstLine="480" w:firstLineChars="200"/>
        <w:rPr>
          <w:rFonts w:hint="eastAsia" w:ascii="宋体" w:hAnsi="宋体" w:cs="宋体"/>
          <w:color w:val="auto"/>
          <w:szCs w:val="21"/>
          <w:u w:val="none"/>
        </w:rPr>
      </w:pPr>
      <w:r>
        <w:rPr>
          <w:rFonts w:hint="eastAsia" w:ascii="宋体" w:hAnsi="宋体" w:cs="宋体"/>
          <w:color w:val="auto"/>
          <w:kern w:val="0"/>
          <w:position w:val="-26"/>
          <w:sz w:val="24"/>
          <w:u w:val="none"/>
        </w:rPr>
        <w:object>
          <v:shape id="_x0000_i1040" o:spt="75" type="#_x0000_t75" style="height:31.45pt;width:369.6pt;" o:ole="t" filled="f" o:preferrelative="t" stroked="f" coordsize="21600,21600">
            <v:path/>
            <v:fill on="f" focussize="0,0"/>
            <v:stroke on="f"/>
            <v:imagedata r:id="rId23" o:title=""/>
            <o:lock v:ext="edit" aspectratio="t"/>
            <w10:wrap type="none"/>
            <w10:anchorlock/>
          </v:shape>
          <o:OLEObject Type="Embed" ProgID="Equation.KSEE3" ShapeID="_x0000_i1040" DrawAspect="Content" ObjectID="_1468075740" r:id="rId35">
            <o:LockedField>false</o:LockedField>
          </o:OLEObject>
        </w:objec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2.4证明材料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项目申请单位应提交以下证明材料：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b）项目节能量核算相关的支撑材料。其中包括：项目实施前后能耗量及单位量班次统计表（格式参照附表 2-1、2-2）；燃料发票</w:t>
      </w:r>
      <w:r>
        <w:rPr>
          <w:rFonts w:hint="eastAsia" w:ascii="宋体" w:hAnsi="宋体" w:cs="宋体"/>
          <w:color w:val="auto"/>
          <w:sz w:val="24"/>
          <w:u w:val="none"/>
          <w:lang w:eastAsia="zh-CN"/>
        </w:rPr>
        <w:t>或</w:t>
      </w:r>
      <w:r>
        <w:rPr>
          <w:rFonts w:hint="eastAsia" w:ascii="宋体" w:hAnsi="宋体" w:cs="宋体"/>
          <w:color w:val="auto"/>
          <w:sz w:val="24"/>
          <w:u w:val="none"/>
        </w:rPr>
        <w:t>燃料的检测报告；飞机飞行记录，货运单证，</w:t>
      </w:r>
      <w:r>
        <w:rPr>
          <w:rFonts w:hint="eastAsia" w:ascii="宋体" w:hAnsi="宋体" w:cs="宋体"/>
          <w:color w:val="auto"/>
          <w:kern w:val="0"/>
          <w:sz w:val="24"/>
          <w:u w:val="none"/>
        </w:rPr>
        <w:t>统计台账</w:t>
      </w:r>
      <w:r>
        <w:rPr>
          <w:rFonts w:hint="eastAsia" w:ascii="宋体" w:hAnsi="宋体" w:cs="宋体"/>
          <w:color w:val="auto"/>
          <w:sz w:val="24"/>
          <w:u w:val="none"/>
        </w:rPr>
        <w:t>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c）项目内飞机发动机购置/更换的相关证明材料。其中包括：设备改造/采购合同和设备购置发票等。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d）项目完成时间相关的证明材料。其中包括：项目交工验收文件等。</w:t>
      </w:r>
    </w:p>
    <w:p>
      <w:pPr>
        <w:spacing w:line="360" w:lineRule="auto"/>
        <w:ind w:firstLine="482" w:firstLineChars="200"/>
        <w:rPr>
          <w:rFonts w:hint="eastAsia" w:ascii="宋体" w:hAnsi="宋体" w:cs="宋体"/>
          <w:color w:val="auto"/>
          <w:sz w:val="24"/>
          <w:u w:val="none"/>
        </w:rPr>
      </w:pPr>
      <w:r>
        <w:rPr>
          <w:rFonts w:hint="eastAsia" w:ascii="宋体" w:hAnsi="宋体" w:cs="宋体"/>
          <w:b/>
          <w:bCs/>
          <w:color w:val="auto"/>
          <w:sz w:val="24"/>
          <w:u w:val="none"/>
        </w:rPr>
        <w:t>2.5 附录</w:t>
      </w:r>
    </w:p>
    <w:p>
      <w:pPr>
        <w:spacing w:line="360" w:lineRule="auto"/>
        <w:ind w:firstLine="422" w:firstLineChars="200"/>
        <w:jc w:val="center"/>
        <w:rPr>
          <w:rFonts w:hint="eastAsia" w:ascii="宋体" w:hAnsi="宋体" w:cs="宋体"/>
          <w:b/>
          <w:bCs/>
          <w:color w:val="auto"/>
          <w:szCs w:val="21"/>
          <w:u w:val="none"/>
        </w:rPr>
      </w:pPr>
      <w:r>
        <w:rPr>
          <w:rFonts w:hint="eastAsia" w:ascii="宋体" w:hAnsi="宋体" w:cs="宋体"/>
          <w:b/>
          <w:bCs/>
          <w:color w:val="auto"/>
          <w:szCs w:val="21"/>
          <w:u w:val="none"/>
        </w:rPr>
        <w:t>附表 2-1项目实施前能耗及单位量统计表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w:t>
      </w:r>
      <w:r>
        <w:rPr>
          <w:rFonts w:hint="eastAsia" w:ascii="宋体" w:hAnsi="宋体" w:cs="宋体"/>
          <w:color w:val="auto"/>
          <w:szCs w:val="21"/>
          <w:u w:val="none"/>
        </w:rPr>
        <w:tab/>
      </w:r>
      <w:r>
        <w:rPr>
          <w:rFonts w:hint="eastAsia" w:ascii="宋体" w:hAnsi="宋体" w:cs="宋体"/>
          <w:color w:val="auto"/>
          <w:szCs w:val="21"/>
          <w:u w:val="none"/>
        </w:rPr>
        <w:t xml:space="preserve">         填表日期：</w:t>
      </w:r>
      <w:r>
        <w:rPr>
          <w:rFonts w:hint="eastAsia" w:ascii="宋体" w:hAnsi="宋体" w:cs="宋体"/>
          <w:color w:val="auto"/>
          <w:szCs w:val="21"/>
          <w:u w:val="none"/>
        </w:rPr>
        <w:tab/>
      </w:r>
      <w:r>
        <w:rPr>
          <w:rFonts w:hint="eastAsia" w:ascii="宋体" w:hAnsi="宋体" w:cs="宋体"/>
          <w:color w:val="auto"/>
          <w:szCs w:val="21"/>
          <w:u w:val="none"/>
        </w:rPr>
        <w:t>年</w:t>
      </w:r>
      <w:r>
        <w:rPr>
          <w:rFonts w:hint="eastAsia" w:ascii="宋体" w:hAnsi="宋体" w:cs="宋体"/>
          <w:color w:val="auto"/>
          <w:szCs w:val="21"/>
          <w:u w:val="none"/>
        </w:rPr>
        <w:tab/>
      </w:r>
      <w:r>
        <w:rPr>
          <w:rFonts w:hint="eastAsia" w:ascii="宋体" w:hAnsi="宋体" w:cs="宋体"/>
          <w:color w:val="auto"/>
          <w:szCs w:val="21"/>
          <w:u w:val="none"/>
        </w:rPr>
        <w:t>月</w:t>
      </w:r>
      <w:r>
        <w:rPr>
          <w:rFonts w:hint="eastAsia" w:ascii="宋体" w:hAnsi="宋体" w:cs="宋体"/>
          <w:color w:val="auto"/>
          <w:szCs w:val="21"/>
          <w:u w:val="none"/>
        </w:rPr>
        <w:tab/>
      </w:r>
      <w:r>
        <w:rPr>
          <w:rFonts w:hint="eastAsia" w:ascii="宋体" w:hAnsi="宋体" w:cs="宋体"/>
          <w:color w:val="auto"/>
          <w:szCs w:val="21"/>
          <w:u w:val="none"/>
        </w:rPr>
        <w:t>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30"/>
        <w:gridCol w:w="752"/>
        <w:gridCol w:w="927"/>
        <w:gridCol w:w="586"/>
        <w:gridCol w:w="928"/>
        <w:gridCol w:w="845"/>
        <w:gridCol w:w="1263"/>
        <w:gridCol w:w="84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序号</w:t>
            </w:r>
          </w:p>
        </w:tc>
        <w:tc>
          <w:tcPr>
            <w:tcW w:w="930"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 xml:space="preserve">飞机注册号 </w:t>
            </w:r>
          </w:p>
        </w:tc>
        <w:tc>
          <w:tcPr>
            <w:tcW w:w="752"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飞机机型</w:t>
            </w:r>
          </w:p>
        </w:tc>
        <w:tc>
          <w:tcPr>
            <w:tcW w:w="927"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发动机序号</w:t>
            </w:r>
          </w:p>
        </w:tc>
        <w:tc>
          <w:tcPr>
            <w:tcW w:w="586"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航线</w:t>
            </w:r>
          </w:p>
        </w:tc>
        <w:tc>
          <w:tcPr>
            <w:tcW w:w="928"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统计班次</w:t>
            </w:r>
          </w:p>
        </w:tc>
        <w:tc>
          <w:tcPr>
            <w:tcW w:w="845"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单位量</w:t>
            </w:r>
          </w:p>
        </w:tc>
        <w:tc>
          <w:tcPr>
            <w:tcW w:w="1263"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燃料消耗量（t）</w:t>
            </w:r>
          </w:p>
        </w:tc>
        <w:tc>
          <w:tcPr>
            <w:tcW w:w="846" w:type="dxa"/>
            <w:noWrap w:val="0"/>
            <w:vAlign w:val="top"/>
          </w:tcPr>
          <w:p>
            <w:pPr>
              <w:spacing w:line="360" w:lineRule="auto"/>
              <w:rPr>
                <w:rFonts w:ascii="宋体" w:hAnsi="宋体" w:cs="宋体"/>
                <w:color w:val="auto"/>
                <w:szCs w:val="21"/>
                <w:u w:val="none"/>
              </w:rPr>
            </w:pPr>
            <w:r>
              <w:rPr>
                <w:rFonts w:ascii="宋体" w:hAnsi="宋体" w:cs="宋体"/>
                <w:color w:val="auto"/>
                <w:szCs w:val="21"/>
                <w:u w:val="none"/>
              </w:rPr>
              <w:t>能耗量</w:t>
            </w:r>
          </w:p>
          <w:p>
            <w:pPr>
              <w:spacing w:line="360" w:lineRule="auto"/>
              <w:rPr>
                <w:rFonts w:hint="eastAsia" w:ascii="宋体" w:hAnsi="宋体" w:cs="宋体"/>
                <w:color w:val="auto"/>
                <w:szCs w:val="21"/>
                <w:u w:val="none"/>
              </w:rPr>
            </w:pPr>
            <w:r>
              <w:rPr>
                <w:rFonts w:ascii="宋体" w:hAnsi="宋体" w:cs="宋体"/>
                <w:color w:val="auto"/>
                <w:szCs w:val="21"/>
                <w:u w:val="none"/>
              </w:rPr>
              <w:t>（t</w:t>
            </w:r>
            <w:r>
              <w:rPr>
                <w:rFonts w:hint="eastAsia" w:ascii="宋体" w:hAnsi="宋体" w:cs="宋体"/>
                <w:color w:val="auto"/>
                <w:szCs w:val="21"/>
                <w:u w:val="none"/>
              </w:rPr>
              <w:t>o</w:t>
            </w:r>
            <w:r>
              <w:rPr>
                <w:rFonts w:ascii="宋体" w:hAnsi="宋体" w:cs="宋体"/>
                <w:color w:val="auto"/>
                <w:szCs w:val="21"/>
                <w:u w:val="none"/>
              </w:rPr>
              <w:t>e）</w:t>
            </w:r>
          </w:p>
        </w:tc>
        <w:tc>
          <w:tcPr>
            <w:tcW w:w="846"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1</w:t>
            </w:r>
          </w:p>
        </w:tc>
        <w:tc>
          <w:tcPr>
            <w:tcW w:w="930" w:type="dxa"/>
            <w:noWrap w:val="0"/>
            <w:vAlign w:val="top"/>
          </w:tcPr>
          <w:p>
            <w:pPr>
              <w:spacing w:line="360" w:lineRule="auto"/>
              <w:rPr>
                <w:rFonts w:hint="eastAsia" w:ascii="宋体" w:hAnsi="宋体" w:cs="宋体"/>
                <w:color w:val="auto"/>
                <w:szCs w:val="21"/>
                <w:u w:val="none"/>
              </w:rPr>
            </w:pPr>
          </w:p>
        </w:tc>
        <w:tc>
          <w:tcPr>
            <w:tcW w:w="752" w:type="dxa"/>
            <w:noWrap w:val="0"/>
            <w:vAlign w:val="top"/>
          </w:tcPr>
          <w:p>
            <w:pPr>
              <w:spacing w:line="360" w:lineRule="auto"/>
              <w:rPr>
                <w:rFonts w:hint="eastAsia" w:ascii="宋体" w:hAnsi="宋体" w:cs="宋体"/>
                <w:color w:val="auto"/>
                <w:szCs w:val="21"/>
                <w:u w:val="none"/>
              </w:rPr>
            </w:pPr>
          </w:p>
        </w:tc>
        <w:tc>
          <w:tcPr>
            <w:tcW w:w="927" w:type="dxa"/>
            <w:noWrap w:val="0"/>
            <w:vAlign w:val="top"/>
          </w:tcPr>
          <w:p>
            <w:pPr>
              <w:spacing w:line="360" w:lineRule="auto"/>
              <w:rPr>
                <w:rFonts w:hint="eastAsia" w:ascii="宋体" w:hAnsi="宋体" w:cs="宋体"/>
                <w:color w:val="auto"/>
                <w:szCs w:val="21"/>
                <w:u w:val="none"/>
              </w:rPr>
            </w:pPr>
          </w:p>
        </w:tc>
        <w:tc>
          <w:tcPr>
            <w:tcW w:w="586" w:type="dxa"/>
            <w:noWrap w:val="0"/>
            <w:vAlign w:val="top"/>
          </w:tcPr>
          <w:p>
            <w:pPr>
              <w:spacing w:line="360" w:lineRule="auto"/>
              <w:rPr>
                <w:rFonts w:hint="eastAsia" w:ascii="宋体" w:hAnsi="宋体" w:cs="宋体"/>
                <w:color w:val="auto"/>
                <w:szCs w:val="21"/>
                <w:u w:val="none"/>
              </w:rPr>
            </w:pPr>
          </w:p>
        </w:tc>
        <w:tc>
          <w:tcPr>
            <w:tcW w:w="928" w:type="dxa"/>
            <w:noWrap w:val="0"/>
            <w:vAlign w:val="top"/>
          </w:tcPr>
          <w:p>
            <w:pPr>
              <w:spacing w:line="360" w:lineRule="auto"/>
              <w:rPr>
                <w:rFonts w:hint="eastAsia" w:ascii="宋体" w:hAnsi="宋体" w:cs="宋体"/>
                <w:color w:val="auto"/>
                <w:szCs w:val="21"/>
                <w:u w:val="none"/>
              </w:rPr>
            </w:pPr>
          </w:p>
        </w:tc>
        <w:tc>
          <w:tcPr>
            <w:tcW w:w="845"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2</w:t>
            </w:r>
          </w:p>
        </w:tc>
        <w:tc>
          <w:tcPr>
            <w:tcW w:w="930" w:type="dxa"/>
            <w:noWrap w:val="0"/>
            <w:vAlign w:val="top"/>
          </w:tcPr>
          <w:p>
            <w:pPr>
              <w:spacing w:line="360" w:lineRule="auto"/>
              <w:rPr>
                <w:rFonts w:hint="eastAsia" w:ascii="宋体" w:hAnsi="宋体" w:cs="宋体"/>
                <w:color w:val="auto"/>
                <w:szCs w:val="21"/>
                <w:u w:val="none"/>
              </w:rPr>
            </w:pPr>
          </w:p>
        </w:tc>
        <w:tc>
          <w:tcPr>
            <w:tcW w:w="752" w:type="dxa"/>
            <w:noWrap w:val="0"/>
            <w:vAlign w:val="top"/>
          </w:tcPr>
          <w:p>
            <w:pPr>
              <w:spacing w:line="360" w:lineRule="auto"/>
              <w:rPr>
                <w:rFonts w:hint="eastAsia" w:ascii="宋体" w:hAnsi="宋体" w:cs="宋体"/>
                <w:color w:val="auto"/>
                <w:szCs w:val="21"/>
                <w:u w:val="none"/>
              </w:rPr>
            </w:pPr>
          </w:p>
        </w:tc>
        <w:tc>
          <w:tcPr>
            <w:tcW w:w="927" w:type="dxa"/>
            <w:noWrap w:val="0"/>
            <w:vAlign w:val="top"/>
          </w:tcPr>
          <w:p>
            <w:pPr>
              <w:spacing w:line="360" w:lineRule="auto"/>
              <w:rPr>
                <w:rFonts w:hint="eastAsia" w:ascii="宋体" w:hAnsi="宋体" w:cs="宋体"/>
                <w:color w:val="auto"/>
                <w:szCs w:val="21"/>
                <w:u w:val="none"/>
              </w:rPr>
            </w:pPr>
          </w:p>
        </w:tc>
        <w:tc>
          <w:tcPr>
            <w:tcW w:w="586" w:type="dxa"/>
            <w:noWrap w:val="0"/>
            <w:vAlign w:val="top"/>
          </w:tcPr>
          <w:p>
            <w:pPr>
              <w:spacing w:line="360" w:lineRule="auto"/>
              <w:rPr>
                <w:rFonts w:hint="eastAsia" w:ascii="宋体" w:hAnsi="宋体" w:cs="宋体"/>
                <w:color w:val="auto"/>
                <w:szCs w:val="21"/>
                <w:u w:val="none"/>
              </w:rPr>
            </w:pPr>
          </w:p>
        </w:tc>
        <w:tc>
          <w:tcPr>
            <w:tcW w:w="928" w:type="dxa"/>
            <w:noWrap w:val="0"/>
            <w:vAlign w:val="top"/>
          </w:tcPr>
          <w:p>
            <w:pPr>
              <w:spacing w:line="360" w:lineRule="auto"/>
              <w:rPr>
                <w:rFonts w:hint="eastAsia" w:ascii="宋体" w:hAnsi="宋体" w:cs="宋体"/>
                <w:color w:val="auto"/>
                <w:szCs w:val="21"/>
                <w:u w:val="none"/>
              </w:rPr>
            </w:pPr>
          </w:p>
        </w:tc>
        <w:tc>
          <w:tcPr>
            <w:tcW w:w="845"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w:t>
            </w:r>
          </w:p>
        </w:tc>
        <w:tc>
          <w:tcPr>
            <w:tcW w:w="930" w:type="dxa"/>
            <w:noWrap w:val="0"/>
            <w:vAlign w:val="top"/>
          </w:tcPr>
          <w:p>
            <w:pPr>
              <w:spacing w:line="360" w:lineRule="auto"/>
              <w:rPr>
                <w:rFonts w:hint="eastAsia" w:ascii="宋体" w:hAnsi="宋体" w:cs="宋体"/>
                <w:color w:val="auto"/>
                <w:szCs w:val="21"/>
                <w:u w:val="none"/>
              </w:rPr>
            </w:pPr>
          </w:p>
        </w:tc>
        <w:tc>
          <w:tcPr>
            <w:tcW w:w="752" w:type="dxa"/>
            <w:noWrap w:val="0"/>
            <w:vAlign w:val="top"/>
          </w:tcPr>
          <w:p>
            <w:pPr>
              <w:spacing w:line="360" w:lineRule="auto"/>
              <w:rPr>
                <w:rFonts w:hint="eastAsia" w:ascii="宋体" w:hAnsi="宋体" w:cs="宋体"/>
                <w:color w:val="auto"/>
                <w:szCs w:val="21"/>
                <w:u w:val="none"/>
              </w:rPr>
            </w:pPr>
          </w:p>
        </w:tc>
        <w:tc>
          <w:tcPr>
            <w:tcW w:w="927" w:type="dxa"/>
            <w:noWrap w:val="0"/>
            <w:vAlign w:val="top"/>
          </w:tcPr>
          <w:p>
            <w:pPr>
              <w:spacing w:line="360" w:lineRule="auto"/>
              <w:rPr>
                <w:rFonts w:hint="eastAsia" w:ascii="宋体" w:hAnsi="宋体" w:cs="宋体"/>
                <w:color w:val="auto"/>
                <w:szCs w:val="21"/>
                <w:u w:val="none"/>
              </w:rPr>
            </w:pPr>
          </w:p>
        </w:tc>
        <w:tc>
          <w:tcPr>
            <w:tcW w:w="586" w:type="dxa"/>
            <w:noWrap w:val="0"/>
            <w:vAlign w:val="top"/>
          </w:tcPr>
          <w:p>
            <w:pPr>
              <w:spacing w:line="360" w:lineRule="auto"/>
              <w:rPr>
                <w:rFonts w:hint="eastAsia" w:ascii="宋体" w:hAnsi="宋体" w:cs="宋体"/>
                <w:color w:val="auto"/>
                <w:szCs w:val="21"/>
                <w:u w:val="none"/>
              </w:rPr>
            </w:pPr>
          </w:p>
        </w:tc>
        <w:tc>
          <w:tcPr>
            <w:tcW w:w="928" w:type="dxa"/>
            <w:noWrap w:val="0"/>
            <w:vAlign w:val="top"/>
          </w:tcPr>
          <w:p>
            <w:pPr>
              <w:spacing w:line="360" w:lineRule="auto"/>
              <w:rPr>
                <w:rFonts w:hint="eastAsia" w:ascii="宋体" w:hAnsi="宋体" w:cs="宋体"/>
                <w:color w:val="auto"/>
                <w:szCs w:val="21"/>
                <w:u w:val="none"/>
              </w:rPr>
            </w:pPr>
          </w:p>
        </w:tc>
        <w:tc>
          <w:tcPr>
            <w:tcW w:w="845"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noWrap w:val="0"/>
            <w:vAlign w:val="top"/>
          </w:tcPr>
          <w:p>
            <w:pPr>
              <w:spacing w:line="360" w:lineRule="auto"/>
              <w:rPr>
                <w:rFonts w:hint="eastAsia" w:ascii="宋体" w:hAnsi="宋体" w:cs="宋体"/>
                <w:color w:val="auto"/>
                <w:szCs w:val="21"/>
                <w:u w:val="none"/>
              </w:rPr>
            </w:pPr>
            <w:r>
              <w:rPr>
                <w:rFonts w:ascii="宋体" w:hAnsi="宋体" w:cs="宋体"/>
                <w:color w:val="auto"/>
                <w:szCs w:val="21"/>
                <w:u w:val="none"/>
              </w:rPr>
              <w:t>合计</w:t>
            </w:r>
          </w:p>
        </w:tc>
        <w:tc>
          <w:tcPr>
            <w:tcW w:w="930"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52"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927"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586"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928"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845" w:type="dxa"/>
            <w:noWrap w:val="0"/>
            <w:vAlign w:val="top"/>
          </w:tcPr>
          <w:p>
            <w:pPr>
              <w:spacing w:line="360" w:lineRule="auto"/>
              <w:rPr>
                <w:rFonts w:hint="eastAsia" w:ascii="宋体" w:hAnsi="宋体" w:cs="宋体"/>
                <w:color w:val="auto"/>
                <w:szCs w:val="21"/>
                <w:u w:val="none"/>
              </w:rPr>
            </w:pPr>
          </w:p>
        </w:tc>
        <w:tc>
          <w:tcPr>
            <w:tcW w:w="1263"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p>
        </w:tc>
        <w:tc>
          <w:tcPr>
            <w:tcW w:w="846"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ind w:firstLine="420" w:firstLineChars="200"/>
        <w:rPr>
          <w:rFonts w:ascii="宋体" w:hAnsi="宋体" w:cs="宋体"/>
          <w:color w:val="auto"/>
          <w:position w:val="-1"/>
          <w:szCs w:val="21"/>
          <w:u w:val="none"/>
        </w:rPr>
      </w:pPr>
      <w:r>
        <w:rPr>
          <w:rFonts w:ascii="宋体" w:hAnsi="宋体" w:cs="宋体"/>
          <w:color w:val="auto"/>
          <w:position w:val="-1"/>
          <w:szCs w:val="21"/>
          <w:u w:val="none"/>
        </w:rPr>
        <w:t>单位负责人：</w:t>
      </w:r>
      <w:r>
        <w:rPr>
          <w:rFonts w:ascii="宋体" w:hAnsi="宋体" w:cs="宋体"/>
          <w:color w:val="auto"/>
          <w:position w:val="-1"/>
          <w:szCs w:val="21"/>
          <w:u w:val="none"/>
        </w:rPr>
        <w:tab/>
      </w:r>
      <w:r>
        <w:rPr>
          <w:rFonts w:ascii="宋体" w:hAnsi="宋体" w:cs="宋体"/>
          <w:color w:val="auto"/>
          <w:position w:val="-1"/>
          <w:szCs w:val="21"/>
          <w:u w:val="none"/>
        </w:rPr>
        <w:t>审核人：</w:t>
      </w:r>
      <w:r>
        <w:rPr>
          <w:rFonts w:ascii="宋体" w:hAnsi="宋体" w:cs="宋体"/>
          <w:color w:val="auto"/>
          <w:position w:val="-1"/>
          <w:szCs w:val="21"/>
          <w:u w:val="none"/>
        </w:rPr>
        <w:tab/>
      </w:r>
      <w:r>
        <w:rPr>
          <w:rFonts w:ascii="宋体" w:hAnsi="宋体" w:cs="宋体"/>
          <w:color w:val="auto"/>
          <w:position w:val="-1"/>
          <w:szCs w:val="21"/>
          <w:u w:val="none"/>
        </w:rPr>
        <w:t>填表</w:t>
      </w:r>
      <w:r>
        <w:rPr>
          <w:rFonts w:ascii="宋体" w:hAnsi="宋体" w:cs="宋体"/>
          <w:color w:val="auto"/>
          <w:spacing w:val="-2"/>
          <w:position w:val="-1"/>
          <w:szCs w:val="21"/>
          <w:u w:val="none"/>
        </w:rPr>
        <w:t>人</w:t>
      </w:r>
      <w:r>
        <w:rPr>
          <w:rFonts w:ascii="宋体" w:hAnsi="宋体" w:cs="宋体"/>
          <w:color w:val="auto"/>
          <w:position w:val="-1"/>
          <w:szCs w:val="21"/>
          <w:u w:val="none"/>
        </w:rPr>
        <w:t>：</w:t>
      </w:r>
      <w:r>
        <w:rPr>
          <w:rFonts w:ascii="宋体" w:hAnsi="宋体" w:cs="宋体"/>
          <w:color w:val="auto"/>
          <w:position w:val="-1"/>
          <w:szCs w:val="21"/>
          <w:u w:val="none"/>
        </w:rPr>
        <w:tab/>
      </w:r>
      <w:r>
        <w:rPr>
          <w:rFonts w:ascii="宋体" w:hAnsi="宋体" w:cs="宋体"/>
          <w:color w:val="auto"/>
          <w:position w:val="-1"/>
          <w:szCs w:val="21"/>
          <w:u w:val="none"/>
        </w:rPr>
        <w:t>联系电话：</w:t>
      </w:r>
    </w:p>
    <w:p>
      <w:pPr>
        <w:spacing w:line="360" w:lineRule="auto"/>
        <w:ind w:right="-20" w:firstLine="420" w:firstLineChars="200"/>
        <w:rPr>
          <w:rFonts w:ascii="宋体" w:hAnsi="宋体" w:cs="宋体"/>
          <w:color w:val="auto"/>
          <w:szCs w:val="21"/>
          <w:u w:val="none"/>
        </w:rPr>
      </w:pPr>
      <w:r>
        <w:rPr>
          <w:rFonts w:ascii="宋体" w:hAnsi="宋体" w:cs="宋体"/>
          <w:color w:val="auto"/>
          <w:szCs w:val="21"/>
          <w:u w:val="none"/>
        </w:rPr>
        <w:t>注：</w:t>
      </w:r>
      <w:r>
        <w:rPr>
          <w:rFonts w:ascii="Times New Roman" w:hAnsi="Times New Roman" w:eastAsia="Times New Roman"/>
          <w:color w:val="auto"/>
          <w:spacing w:val="-2"/>
          <w:szCs w:val="21"/>
          <w:u w:val="none"/>
        </w:rPr>
        <w:t>1</w:t>
      </w:r>
      <w:r>
        <w:rPr>
          <w:rFonts w:ascii="宋体" w:hAnsi="宋体" w:cs="宋体"/>
          <w:color w:val="auto"/>
          <w:szCs w:val="21"/>
          <w:u w:val="none"/>
        </w:rPr>
        <w:t>、</w:t>
      </w:r>
      <w:r>
        <w:rPr>
          <w:rFonts w:ascii="宋体" w:hAnsi="宋体" w:cs="宋体"/>
          <w:color w:val="auto"/>
          <w:spacing w:val="-2"/>
          <w:szCs w:val="21"/>
          <w:u w:val="none"/>
        </w:rPr>
        <w:t>单</w:t>
      </w:r>
      <w:r>
        <w:rPr>
          <w:rFonts w:ascii="宋体" w:hAnsi="宋体" w:cs="宋体"/>
          <w:color w:val="auto"/>
          <w:szCs w:val="21"/>
          <w:u w:val="none"/>
        </w:rPr>
        <w:t>位</w:t>
      </w:r>
      <w:r>
        <w:rPr>
          <w:rFonts w:ascii="宋体" w:hAnsi="宋体" w:cs="宋体"/>
          <w:color w:val="auto"/>
          <w:spacing w:val="-2"/>
          <w:szCs w:val="21"/>
          <w:u w:val="none"/>
        </w:rPr>
        <w:t>量</w:t>
      </w:r>
      <w:r>
        <w:rPr>
          <w:rFonts w:ascii="宋体" w:hAnsi="宋体" w:cs="宋体"/>
          <w:color w:val="auto"/>
          <w:szCs w:val="21"/>
          <w:u w:val="none"/>
        </w:rPr>
        <w:t>数</w:t>
      </w:r>
      <w:r>
        <w:rPr>
          <w:rFonts w:ascii="宋体" w:hAnsi="宋体" w:cs="宋体"/>
          <w:color w:val="auto"/>
          <w:spacing w:val="-2"/>
          <w:szCs w:val="21"/>
          <w:u w:val="none"/>
        </w:rPr>
        <w:t>据</w:t>
      </w:r>
      <w:r>
        <w:rPr>
          <w:rFonts w:ascii="宋体" w:hAnsi="宋体" w:cs="宋体"/>
          <w:color w:val="auto"/>
          <w:szCs w:val="21"/>
          <w:u w:val="none"/>
        </w:rPr>
        <w:t>按</w:t>
      </w:r>
      <w:r>
        <w:rPr>
          <w:rFonts w:ascii="宋体" w:hAnsi="宋体" w:cs="宋体"/>
          <w:color w:val="auto"/>
          <w:spacing w:val="-2"/>
          <w:szCs w:val="21"/>
          <w:u w:val="none"/>
        </w:rPr>
        <w:t>实际</w:t>
      </w:r>
      <w:r>
        <w:rPr>
          <w:rFonts w:ascii="宋体" w:hAnsi="宋体" w:cs="宋体"/>
          <w:color w:val="auto"/>
          <w:szCs w:val="21"/>
          <w:u w:val="none"/>
        </w:rPr>
        <w:t>情况</w:t>
      </w:r>
      <w:r>
        <w:rPr>
          <w:rFonts w:ascii="宋体" w:hAnsi="宋体" w:cs="宋体"/>
          <w:color w:val="auto"/>
          <w:spacing w:val="-2"/>
          <w:szCs w:val="21"/>
          <w:u w:val="none"/>
        </w:rPr>
        <w:t>自</w:t>
      </w:r>
      <w:r>
        <w:rPr>
          <w:rFonts w:ascii="宋体" w:hAnsi="宋体" w:cs="宋体"/>
          <w:color w:val="auto"/>
          <w:szCs w:val="21"/>
          <w:u w:val="none"/>
        </w:rPr>
        <w:t>行</w:t>
      </w:r>
      <w:r>
        <w:rPr>
          <w:rFonts w:ascii="宋体" w:hAnsi="宋体" w:cs="宋体"/>
          <w:color w:val="auto"/>
          <w:spacing w:val="-2"/>
          <w:szCs w:val="21"/>
          <w:u w:val="none"/>
        </w:rPr>
        <w:t>填</w:t>
      </w:r>
      <w:r>
        <w:rPr>
          <w:rFonts w:ascii="宋体" w:hAnsi="宋体" w:cs="宋体"/>
          <w:color w:val="auto"/>
          <w:szCs w:val="21"/>
          <w:u w:val="none"/>
        </w:rPr>
        <w:t>写。</w:t>
      </w:r>
    </w:p>
    <w:p>
      <w:pPr>
        <w:spacing w:line="360" w:lineRule="auto"/>
        <w:ind w:right="-20" w:firstLine="824" w:firstLineChars="400"/>
        <w:rPr>
          <w:rFonts w:ascii="宋体" w:hAnsi="宋体" w:cs="宋体"/>
          <w:color w:val="auto"/>
          <w:position w:val="-1"/>
          <w:szCs w:val="21"/>
          <w:u w:val="none"/>
        </w:rPr>
      </w:pPr>
      <w:r>
        <w:rPr>
          <w:rFonts w:hint="eastAsia" w:ascii="宋体" w:hAnsi="宋体" w:cs="宋体"/>
          <w:color w:val="auto"/>
          <w:spacing w:val="-2"/>
          <w:position w:val="-1"/>
          <w:szCs w:val="21"/>
          <w:u w:val="none"/>
        </w:rPr>
        <w:t>2、</w:t>
      </w:r>
      <w:r>
        <w:rPr>
          <w:rFonts w:ascii="宋体" w:hAnsi="宋体" w:cs="宋体"/>
          <w:color w:val="auto"/>
          <w:spacing w:val="-2"/>
          <w:position w:val="-1"/>
          <w:szCs w:val="21"/>
          <w:u w:val="none"/>
        </w:rPr>
        <w:t>该</w:t>
      </w:r>
      <w:r>
        <w:rPr>
          <w:rFonts w:ascii="宋体" w:hAnsi="宋体" w:cs="宋体"/>
          <w:color w:val="auto"/>
          <w:position w:val="-1"/>
          <w:szCs w:val="21"/>
          <w:u w:val="none"/>
        </w:rPr>
        <w:t>统</w:t>
      </w:r>
      <w:r>
        <w:rPr>
          <w:rFonts w:ascii="宋体" w:hAnsi="宋体" w:cs="宋体"/>
          <w:color w:val="auto"/>
          <w:spacing w:val="-2"/>
          <w:position w:val="-1"/>
          <w:szCs w:val="21"/>
          <w:u w:val="none"/>
        </w:rPr>
        <w:t>计</w:t>
      </w:r>
      <w:r>
        <w:rPr>
          <w:rFonts w:ascii="宋体" w:hAnsi="宋体" w:cs="宋体"/>
          <w:color w:val="auto"/>
          <w:position w:val="-1"/>
          <w:szCs w:val="21"/>
          <w:u w:val="none"/>
        </w:rPr>
        <w:t>表</w:t>
      </w:r>
      <w:r>
        <w:rPr>
          <w:rFonts w:ascii="宋体" w:hAnsi="宋体" w:cs="宋体"/>
          <w:color w:val="auto"/>
          <w:spacing w:val="-2"/>
          <w:position w:val="-1"/>
          <w:szCs w:val="21"/>
          <w:u w:val="none"/>
        </w:rPr>
        <w:t>中</w:t>
      </w:r>
      <w:r>
        <w:rPr>
          <w:rFonts w:ascii="宋体" w:hAnsi="宋体" w:cs="宋体"/>
          <w:color w:val="auto"/>
          <w:position w:val="-1"/>
          <w:szCs w:val="21"/>
          <w:u w:val="none"/>
        </w:rPr>
        <w:t>单</w:t>
      </w:r>
      <w:r>
        <w:rPr>
          <w:rFonts w:ascii="宋体" w:hAnsi="宋体" w:cs="宋体"/>
          <w:color w:val="auto"/>
          <w:spacing w:val="-2"/>
          <w:position w:val="-1"/>
          <w:szCs w:val="21"/>
          <w:u w:val="none"/>
        </w:rPr>
        <w:t>位</w:t>
      </w:r>
      <w:r>
        <w:rPr>
          <w:rFonts w:ascii="宋体" w:hAnsi="宋体" w:cs="宋体"/>
          <w:color w:val="auto"/>
          <w:position w:val="-1"/>
          <w:szCs w:val="21"/>
          <w:u w:val="none"/>
        </w:rPr>
        <w:t>量</w:t>
      </w:r>
      <w:r>
        <w:rPr>
          <w:rFonts w:ascii="宋体" w:hAnsi="宋体" w:cs="宋体"/>
          <w:color w:val="auto"/>
          <w:spacing w:val="-2"/>
          <w:position w:val="-1"/>
          <w:szCs w:val="21"/>
          <w:u w:val="none"/>
        </w:rPr>
        <w:t>和燃</w:t>
      </w:r>
      <w:r>
        <w:rPr>
          <w:rFonts w:ascii="宋体" w:hAnsi="宋体" w:cs="宋体"/>
          <w:color w:val="auto"/>
          <w:position w:val="-1"/>
          <w:szCs w:val="21"/>
          <w:u w:val="none"/>
        </w:rPr>
        <w:t>料消</w:t>
      </w:r>
      <w:r>
        <w:rPr>
          <w:rFonts w:ascii="宋体" w:hAnsi="宋体" w:cs="宋体"/>
          <w:color w:val="auto"/>
          <w:spacing w:val="-2"/>
          <w:position w:val="-1"/>
          <w:szCs w:val="21"/>
          <w:u w:val="none"/>
        </w:rPr>
        <w:t>耗</w:t>
      </w:r>
      <w:r>
        <w:rPr>
          <w:rFonts w:ascii="宋体" w:hAnsi="宋体" w:cs="宋体"/>
          <w:color w:val="auto"/>
          <w:position w:val="-1"/>
          <w:szCs w:val="21"/>
          <w:u w:val="none"/>
        </w:rPr>
        <w:t>量</w:t>
      </w:r>
      <w:r>
        <w:rPr>
          <w:rFonts w:ascii="宋体" w:hAnsi="宋体" w:cs="宋体"/>
          <w:color w:val="auto"/>
          <w:spacing w:val="-2"/>
          <w:position w:val="-1"/>
          <w:szCs w:val="21"/>
          <w:u w:val="none"/>
        </w:rPr>
        <w:t>须</w:t>
      </w:r>
      <w:r>
        <w:rPr>
          <w:rFonts w:ascii="宋体" w:hAnsi="宋体" w:cs="宋体"/>
          <w:color w:val="auto"/>
          <w:position w:val="-1"/>
          <w:szCs w:val="21"/>
          <w:u w:val="none"/>
        </w:rPr>
        <w:t>出</w:t>
      </w:r>
      <w:r>
        <w:rPr>
          <w:rFonts w:ascii="宋体" w:hAnsi="宋体" w:cs="宋体"/>
          <w:color w:val="auto"/>
          <w:spacing w:val="-2"/>
          <w:position w:val="-1"/>
          <w:szCs w:val="21"/>
          <w:u w:val="none"/>
        </w:rPr>
        <w:t>自</w:t>
      </w:r>
      <w:r>
        <w:rPr>
          <w:rFonts w:ascii="宋体" w:hAnsi="宋体" w:cs="宋体"/>
          <w:color w:val="auto"/>
          <w:position w:val="-1"/>
          <w:szCs w:val="21"/>
          <w:u w:val="none"/>
        </w:rPr>
        <w:t>申</w:t>
      </w:r>
      <w:r>
        <w:rPr>
          <w:rFonts w:ascii="宋体" w:hAnsi="宋体" w:cs="宋体"/>
          <w:color w:val="auto"/>
          <w:spacing w:val="-2"/>
          <w:position w:val="-1"/>
          <w:szCs w:val="21"/>
          <w:u w:val="none"/>
        </w:rPr>
        <w:t>请</w:t>
      </w:r>
      <w:r>
        <w:rPr>
          <w:rFonts w:ascii="宋体" w:hAnsi="宋体" w:cs="宋体"/>
          <w:color w:val="auto"/>
          <w:position w:val="-1"/>
          <w:szCs w:val="21"/>
          <w:u w:val="none"/>
        </w:rPr>
        <w:t>单</w:t>
      </w:r>
      <w:r>
        <w:rPr>
          <w:rFonts w:ascii="宋体" w:hAnsi="宋体" w:cs="宋体"/>
          <w:color w:val="auto"/>
          <w:spacing w:val="-2"/>
          <w:position w:val="-1"/>
          <w:szCs w:val="21"/>
          <w:u w:val="none"/>
        </w:rPr>
        <w:t>位</w:t>
      </w:r>
      <w:r>
        <w:rPr>
          <w:rFonts w:ascii="宋体" w:hAnsi="宋体" w:cs="宋体"/>
          <w:color w:val="auto"/>
          <w:position w:val="-1"/>
          <w:szCs w:val="21"/>
          <w:u w:val="none"/>
        </w:rPr>
        <w:t>的相</w:t>
      </w:r>
      <w:r>
        <w:rPr>
          <w:rFonts w:ascii="宋体" w:hAnsi="宋体" w:cs="宋体"/>
          <w:color w:val="auto"/>
          <w:spacing w:val="-2"/>
          <w:position w:val="-1"/>
          <w:szCs w:val="21"/>
          <w:u w:val="none"/>
        </w:rPr>
        <w:t>关</w:t>
      </w:r>
      <w:r>
        <w:rPr>
          <w:rFonts w:ascii="宋体" w:hAnsi="宋体" w:cs="宋体"/>
          <w:color w:val="auto"/>
          <w:position w:val="-1"/>
          <w:szCs w:val="21"/>
          <w:u w:val="none"/>
        </w:rPr>
        <w:t>统</w:t>
      </w:r>
      <w:r>
        <w:rPr>
          <w:rFonts w:ascii="宋体" w:hAnsi="宋体" w:cs="宋体"/>
          <w:color w:val="auto"/>
          <w:spacing w:val="-2"/>
          <w:position w:val="-1"/>
          <w:szCs w:val="21"/>
          <w:u w:val="none"/>
        </w:rPr>
        <w:t>计</w:t>
      </w:r>
      <w:r>
        <w:rPr>
          <w:rFonts w:ascii="宋体" w:hAnsi="宋体" w:cs="宋体"/>
          <w:color w:val="auto"/>
          <w:position w:val="-1"/>
          <w:szCs w:val="21"/>
          <w:u w:val="none"/>
        </w:rPr>
        <w:t>台</w:t>
      </w:r>
      <w:r>
        <w:rPr>
          <w:rFonts w:ascii="宋体" w:hAnsi="宋体" w:cs="宋体"/>
          <w:color w:val="auto"/>
          <w:spacing w:val="-2"/>
          <w:position w:val="-1"/>
          <w:szCs w:val="21"/>
          <w:u w:val="none"/>
        </w:rPr>
        <w:t>账</w:t>
      </w:r>
      <w:r>
        <w:rPr>
          <w:rFonts w:ascii="宋体" w:hAnsi="宋体" w:cs="宋体"/>
          <w:color w:val="auto"/>
          <w:position w:val="-1"/>
          <w:szCs w:val="21"/>
          <w:u w:val="none"/>
        </w:rPr>
        <w:t>。</w:t>
      </w:r>
    </w:p>
    <w:p>
      <w:pPr>
        <w:spacing w:line="360" w:lineRule="auto"/>
        <w:ind w:firstLine="422" w:firstLineChars="200"/>
        <w:jc w:val="center"/>
        <w:rPr>
          <w:rFonts w:hint="eastAsia" w:ascii="宋体" w:hAnsi="宋体" w:cs="宋体"/>
          <w:b/>
          <w:bCs/>
          <w:color w:val="auto"/>
          <w:szCs w:val="21"/>
          <w:u w:val="none"/>
        </w:rPr>
      </w:pPr>
      <w:r>
        <w:rPr>
          <w:rFonts w:hint="eastAsia" w:ascii="宋体" w:hAnsi="宋体" w:cs="宋体"/>
          <w:b/>
          <w:bCs/>
          <w:color w:val="auto"/>
          <w:szCs w:val="21"/>
          <w:u w:val="none"/>
        </w:rPr>
        <w:t>附表 2-2项目实施后能耗及单位量统计表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w:t>
      </w:r>
      <w:r>
        <w:rPr>
          <w:rFonts w:hint="eastAsia" w:ascii="宋体" w:hAnsi="宋体" w:cs="宋体"/>
          <w:color w:val="auto"/>
          <w:szCs w:val="21"/>
          <w:u w:val="none"/>
        </w:rPr>
        <w:tab/>
      </w:r>
      <w:r>
        <w:rPr>
          <w:rFonts w:hint="eastAsia" w:ascii="宋体" w:hAnsi="宋体" w:cs="宋体"/>
          <w:color w:val="auto"/>
          <w:szCs w:val="21"/>
          <w:u w:val="none"/>
        </w:rPr>
        <w:t xml:space="preserve">          填表日期：  年</w:t>
      </w:r>
      <w:r>
        <w:rPr>
          <w:rFonts w:hint="eastAsia" w:ascii="宋体" w:hAnsi="宋体" w:cs="宋体"/>
          <w:color w:val="auto"/>
          <w:szCs w:val="21"/>
          <w:u w:val="none"/>
        </w:rPr>
        <w:tab/>
      </w:r>
      <w:r>
        <w:rPr>
          <w:rFonts w:hint="eastAsia" w:ascii="宋体" w:hAnsi="宋体" w:cs="宋体"/>
          <w:color w:val="auto"/>
          <w:szCs w:val="21"/>
          <w:u w:val="none"/>
        </w:rPr>
        <w:t>月</w:t>
      </w:r>
      <w:r>
        <w:rPr>
          <w:rFonts w:hint="eastAsia" w:ascii="宋体" w:hAnsi="宋体" w:cs="宋体"/>
          <w:color w:val="auto"/>
          <w:szCs w:val="21"/>
          <w:u w:val="none"/>
        </w:rPr>
        <w:tab/>
      </w:r>
      <w:r>
        <w:rPr>
          <w:rFonts w:hint="eastAsia" w:ascii="宋体" w:hAnsi="宋体" w:cs="宋体"/>
          <w:color w:val="auto"/>
          <w:szCs w:val="21"/>
          <w:u w:val="none"/>
        </w:rPr>
        <w:t>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933"/>
        <w:gridCol w:w="766"/>
        <w:gridCol w:w="982"/>
        <w:gridCol w:w="614"/>
        <w:gridCol w:w="670"/>
        <w:gridCol w:w="1006"/>
        <w:gridCol w:w="1263"/>
        <w:gridCol w:w="84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序号</w:t>
            </w:r>
          </w:p>
        </w:tc>
        <w:tc>
          <w:tcPr>
            <w:tcW w:w="933"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飞机注册号</w:t>
            </w:r>
          </w:p>
        </w:tc>
        <w:tc>
          <w:tcPr>
            <w:tcW w:w="766"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飞机机型</w:t>
            </w:r>
          </w:p>
        </w:tc>
        <w:tc>
          <w:tcPr>
            <w:tcW w:w="982"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发动机序号</w:t>
            </w:r>
          </w:p>
        </w:tc>
        <w:tc>
          <w:tcPr>
            <w:tcW w:w="614"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航线</w:t>
            </w:r>
          </w:p>
        </w:tc>
        <w:tc>
          <w:tcPr>
            <w:tcW w:w="67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统计班次</w:t>
            </w:r>
          </w:p>
        </w:tc>
        <w:tc>
          <w:tcPr>
            <w:tcW w:w="1006" w:type="dxa"/>
            <w:noWrap w:val="0"/>
            <w:vAlign w:val="center"/>
          </w:tcPr>
          <w:p>
            <w:pPr>
              <w:spacing w:line="360" w:lineRule="auto"/>
              <w:jc w:val="center"/>
              <w:rPr>
                <w:rFonts w:hint="eastAsia" w:ascii="宋体" w:hAnsi="宋体" w:cs="宋体"/>
                <w:color w:val="auto"/>
                <w:szCs w:val="21"/>
                <w:u w:val="none"/>
              </w:rPr>
            </w:pPr>
            <w:r>
              <w:rPr>
                <w:rFonts w:ascii="宋体" w:hAnsi="宋体" w:cs="宋体"/>
                <w:color w:val="auto"/>
                <w:szCs w:val="21"/>
                <w:u w:val="none"/>
              </w:rPr>
              <w:t>单位量</w:t>
            </w:r>
          </w:p>
        </w:tc>
        <w:tc>
          <w:tcPr>
            <w:tcW w:w="1263"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燃料消耗量（t）</w:t>
            </w:r>
          </w:p>
        </w:tc>
        <w:tc>
          <w:tcPr>
            <w:tcW w:w="846" w:type="dxa"/>
            <w:noWrap w:val="0"/>
            <w:vAlign w:val="center"/>
          </w:tcPr>
          <w:p>
            <w:pPr>
              <w:spacing w:line="360" w:lineRule="auto"/>
              <w:jc w:val="center"/>
              <w:rPr>
                <w:rFonts w:ascii="宋体" w:hAnsi="宋体" w:cs="宋体"/>
                <w:color w:val="auto"/>
                <w:szCs w:val="21"/>
                <w:u w:val="none"/>
              </w:rPr>
            </w:pPr>
            <w:r>
              <w:rPr>
                <w:rFonts w:ascii="宋体" w:hAnsi="宋体" w:cs="宋体"/>
                <w:color w:val="auto"/>
                <w:szCs w:val="21"/>
                <w:u w:val="none"/>
              </w:rPr>
              <w:t>能耗量</w:t>
            </w:r>
          </w:p>
          <w:p>
            <w:pPr>
              <w:spacing w:line="360" w:lineRule="auto"/>
              <w:jc w:val="center"/>
              <w:rPr>
                <w:rFonts w:hint="eastAsia" w:ascii="宋体" w:hAnsi="宋体" w:cs="宋体"/>
                <w:color w:val="auto"/>
                <w:szCs w:val="21"/>
                <w:u w:val="none"/>
              </w:rPr>
            </w:pPr>
            <w:r>
              <w:rPr>
                <w:rFonts w:ascii="宋体" w:hAnsi="宋体" w:cs="宋体"/>
                <w:color w:val="auto"/>
                <w:szCs w:val="21"/>
                <w:u w:val="none"/>
              </w:rPr>
              <w:t>（t</w:t>
            </w:r>
            <w:r>
              <w:rPr>
                <w:rFonts w:hint="eastAsia" w:ascii="宋体" w:hAnsi="宋体" w:cs="宋体"/>
                <w:color w:val="auto"/>
                <w:szCs w:val="21"/>
                <w:u w:val="none"/>
              </w:rPr>
              <w:t>o</w:t>
            </w:r>
            <w:r>
              <w:rPr>
                <w:rFonts w:ascii="宋体" w:hAnsi="宋体" w:cs="宋体"/>
                <w:color w:val="auto"/>
                <w:szCs w:val="21"/>
                <w:u w:val="none"/>
              </w:rPr>
              <w:t>e）</w:t>
            </w:r>
          </w:p>
        </w:tc>
        <w:tc>
          <w:tcPr>
            <w:tcW w:w="846" w:type="dxa"/>
            <w:noWrap w:val="0"/>
            <w:vAlign w:val="center"/>
          </w:tcPr>
          <w:p>
            <w:pPr>
              <w:spacing w:line="360" w:lineRule="auto"/>
              <w:jc w:val="center"/>
              <w:rPr>
                <w:rFonts w:hint="eastAsia" w:ascii="宋体" w:hAnsi="宋体" w:cs="宋体"/>
                <w:color w:val="auto"/>
                <w:szCs w:val="21"/>
                <w:u w:val="none"/>
              </w:rPr>
            </w:pPr>
            <w:r>
              <w:rPr>
                <w:rFonts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1</w:t>
            </w:r>
          </w:p>
        </w:tc>
        <w:tc>
          <w:tcPr>
            <w:tcW w:w="933" w:type="dxa"/>
            <w:noWrap w:val="0"/>
            <w:vAlign w:val="center"/>
          </w:tcPr>
          <w:p>
            <w:pPr>
              <w:spacing w:line="360" w:lineRule="auto"/>
              <w:jc w:val="center"/>
              <w:rPr>
                <w:rFonts w:hint="eastAsia" w:ascii="宋体" w:hAnsi="宋体" w:cs="宋体"/>
                <w:color w:val="auto"/>
                <w:szCs w:val="21"/>
                <w:u w:val="none"/>
              </w:rPr>
            </w:pPr>
          </w:p>
        </w:tc>
        <w:tc>
          <w:tcPr>
            <w:tcW w:w="766" w:type="dxa"/>
            <w:noWrap w:val="0"/>
            <w:vAlign w:val="center"/>
          </w:tcPr>
          <w:p>
            <w:pPr>
              <w:spacing w:line="360" w:lineRule="auto"/>
              <w:jc w:val="center"/>
              <w:rPr>
                <w:rFonts w:hint="eastAsia" w:ascii="宋体" w:hAnsi="宋体" w:cs="宋体"/>
                <w:color w:val="auto"/>
                <w:szCs w:val="21"/>
                <w:u w:val="none"/>
              </w:rPr>
            </w:pPr>
          </w:p>
        </w:tc>
        <w:tc>
          <w:tcPr>
            <w:tcW w:w="982" w:type="dxa"/>
            <w:noWrap w:val="0"/>
            <w:vAlign w:val="center"/>
          </w:tcPr>
          <w:p>
            <w:pPr>
              <w:spacing w:line="360" w:lineRule="auto"/>
              <w:jc w:val="center"/>
              <w:rPr>
                <w:rFonts w:hint="eastAsia" w:ascii="宋体" w:hAnsi="宋体" w:cs="宋体"/>
                <w:color w:val="auto"/>
                <w:szCs w:val="21"/>
                <w:u w:val="none"/>
              </w:rPr>
            </w:pPr>
          </w:p>
        </w:tc>
        <w:tc>
          <w:tcPr>
            <w:tcW w:w="614" w:type="dxa"/>
            <w:noWrap w:val="0"/>
            <w:vAlign w:val="center"/>
          </w:tcPr>
          <w:p>
            <w:pPr>
              <w:spacing w:line="360" w:lineRule="auto"/>
              <w:jc w:val="center"/>
              <w:rPr>
                <w:rFonts w:hint="eastAsia" w:ascii="宋体" w:hAnsi="宋体" w:cs="宋体"/>
                <w:color w:val="auto"/>
                <w:szCs w:val="21"/>
                <w:u w:val="none"/>
              </w:rPr>
            </w:pPr>
          </w:p>
        </w:tc>
        <w:tc>
          <w:tcPr>
            <w:tcW w:w="670" w:type="dxa"/>
            <w:noWrap w:val="0"/>
            <w:vAlign w:val="center"/>
          </w:tcPr>
          <w:p>
            <w:pPr>
              <w:spacing w:line="360" w:lineRule="auto"/>
              <w:jc w:val="center"/>
              <w:rPr>
                <w:rFonts w:hint="eastAsia" w:ascii="宋体" w:hAnsi="宋体" w:cs="宋体"/>
                <w:color w:val="auto"/>
                <w:szCs w:val="21"/>
                <w:u w:val="none"/>
              </w:rPr>
            </w:pPr>
          </w:p>
        </w:tc>
        <w:tc>
          <w:tcPr>
            <w:tcW w:w="1006" w:type="dxa"/>
            <w:noWrap w:val="0"/>
            <w:vAlign w:val="center"/>
          </w:tcPr>
          <w:p>
            <w:pPr>
              <w:spacing w:line="360" w:lineRule="auto"/>
              <w:jc w:val="center"/>
              <w:rPr>
                <w:rFonts w:hint="eastAsia" w:ascii="宋体" w:hAnsi="宋体" w:cs="宋体"/>
                <w:color w:val="auto"/>
                <w:szCs w:val="21"/>
                <w:u w:val="none"/>
              </w:rPr>
            </w:pPr>
          </w:p>
        </w:tc>
        <w:tc>
          <w:tcPr>
            <w:tcW w:w="1263" w:type="dxa"/>
            <w:noWrap w:val="0"/>
            <w:vAlign w:val="center"/>
          </w:tcPr>
          <w:p>
            <w:pPr>
              <w:spacing w:line="360" w:lineRule="auto"/>
              <w:jc w:val="center"/>
              <w:rPr>
                <w:rFonts w:hint="eastAsia" w:ascii="宋体" w:hAnsi="宋体" w:cs="宋体"/>
                <w:color w:val="auto"/>
                <w:szCs w:val="21"/>
                <w:u w:val="none"/>
              </w:rPr>
            </w:pPr>
          </w:p>
        </w:tc>
        <w:tc>
          <w:tcPr>
            <w:tcW w:w="846" w:type="dxa"/>
            <w:noWrap w:val="0"/>
            <w:vAlign w:val="center"/>
          </w:tcPr>
          <w:p>
            <w:pPr>
              <w:spacing w:line="360" w:lineRule="auto"/>
              <w:jc w:val="center"/>
              <w:rPr>
                <w:rFonts w:hint="eastAsia" w:ascii="宋体" w:hAnsi="宋体" w:cs="宋体"/>
                <w:color w:val="auto"/>
                <w:szCs w:val="21"/>
                <w:u w:val="none"/>
              </w:rPr>
            </w:pPr>
          </w:p>
        </w:tc>
        <w:tc>
          <w:tcPr>
            <w:tcW w:w="846"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2</w:t>
            </w:r>
          </w:p>
        </w:tc>
        <w:tc>
          <w:tcPr>
            <w:tcW w:w="933" w:type="dxa"/>
            <w:noWrap w:val="0"/>
            <w:vAlign w:val="center"/>
          </w:tcPr>
          <w:p>
            <w:pPr>
              <w:spacing w:line="360" w:lineRule="auto"/>
              <w:jc w:val="center"/>
              <w:rPr>
                <w:rFonts w:hint="eastAsia" w:ascii="宋体" w:hAnsi="宋体" w:cs="宋体"/>
                <w:color w:val="auto"/>
                <w:szCs w:val="21"/>
                <w:u w:val="none"/>
              </w:rPr>
            </w:pPr>
          </w:p>
        </w:tc>
        <w:tc>
          <w:tcPr>
            <w:tcW w:w="766" w:type="dxa"/>
            <w:noWrap w:val="0"/>
            <w:vAlign w:val="center"/>
          </w:tcPr>
          <w:p>
            <w:pPr>
              <w:spacing w:line="360" w:lineRule="auto"/>
              <w:jc w:val="center"/>
              <w:rPr>
                <w:rFonts w:hint="eastAsia" w:ascii="宋体" w:hAnsi="宋体" w:cs="宋体"/>
                <w:color w:val="auto"/>
                <w:szCs w:val="21"/>
                <w:u w:val="none"/>
              </w:rPr>
            </w:pPr>
          </w:p>
        </w:tc>
        <w:tc>
          <w:tcPr>
            <w:tcW w:w="982" w:type="dxa"/>
            <w:noWrap w:val="0"/>
            <w:vAlign w:val="center"/>
          </w:tcPr>
          <w:p>
            <w:pPr>
              <w:spacing w:line="360" w:lineRule="auto"/>
              <w:jc w:val="center"/>
              <w:rPr>
                <w:rFonts w:hint="eastAsia" w:ascii="宋体" w:hAnsi="宋体" w:cs="宋体"/>
                <w:color w:val="auto"/>
                <w:szCs w:val="21"/>
                <w:u w:val="none"/>
              </w:rPr>
            </w:pPr>
          </w:p>
        </w:tc>
        <w:tc>
          <w:tcPr>
            <w:tcW w:w="614" w:type="dxa"/>
            <w:noWrap w:val="0"/>
            <w:vAlign w:val="center"/>
          </w:tcPr>
          <w:p>
            <w:pPr>
              <w:spacing w:line="360" w:lineRule="auto"/>
              <w:jc w:val="center"/>
              <w:rPr>
                <w:rFonts w:hint="eastAsia" w:ascii="宋体" w:hAnsi="宋体" w:cs="宋体"/>
                <w:color w:val="auto"/>
                <w:szCs w:val="21"/>
                <w:u w:val="none"/>
              </w:rPr>
            </w:pPr>
          </w:p>
        </w:tc>
        <w:tc>
          <w:tcPr>
            <w:tcW w:w="670" w:type="dxa"/>
            <w:noWrap w:val="0"/>
            <w:vAlign w:val="center"/>
          </w:tcPr>
          <w:p>
            <w:pPr>
              <w:spacing w:line="360" w:lineRule="auto"/>
              <w:jc w:val="center"/>
              <w:rPr>
                <w:rFonts w:hint="eastAsia" w:ascii="宋体" w:hAnsi="宋体" w:cs="宋体"/>
                <w:color w:val="auto"/>
                <w:szCs w:val="21"/>
                <w:u w:val="none"/>
              </w:rPr>
            </w:pPr>
          </w:p>
        </w:tc>
        <w:tc>
          <w:tcPr>
            <w:tcW w:w="1006" w:type="dxa"/>
            <w:noWrap w:val="0"/>
            <w:vAlign w:val="center"/>
          </w:tcPr>
          <w:p>
            <w:pPr>
              <w:spacing w:line="360" w:lineRule="auto"/>
              <w:jc w:val="center"/>
              <w:rPr>
                <w:rFonts w:hint="eastAsia" w:ascii="宋体" w:hAnsi="宋体" w:cs="宋体"/>
                <w:color w:val="auto"/>
                <w:szCs w:val="21"/>
                <w:u w:val="none"/>
              </w:rPr>
            </w:pPr>
          </w:p>
        </w:tc>
        <w:tc>
          <w:tcPr>
            <w:tcW w:w="1263" w:type="dxa"/>
            <w:noWrap w:val="0"/>
            <w:vAlign w:val="center"/>
          </w:tcPr>
          <w:p>
            <w:pPr>
              <w:spacing w:line="360" w:lineRule="auto"/>
              <w:jc w:val="center"/>
              <w:rPr>
                <w:rFonts w:hint="eastAsia" w:ascii="宋体" w:hAnsi="宋体" w:cs="宋体"/>
                <w:color w:val="auto"/>
                <w:szCs w:val="21"/>
                <w:u w:val="none"/>
              </w:rPr>
            </w:pPr>
          </w:p>
        </w:tc>
        <w:tc>
          <w:tcPr>
            <w:tcW w:w="846" w:type="dxa"/>
            <w:noWrap w:val="0"/>
            <w:vAlign w:val="center"/>
          </w:tcPr>
          <w:p>
            <w:pPr>
              <w:spacing w:line="360" w:lineRule="auto"/>
              <w:jc w:val="center"/>
              <w:rPr>
                <w:rFonts w:hint="eastAsia" w:ascii="宋体" w:hAnsi="宋体" w:cs="宋体"/>
                <w:color w:val="auto"/>
                <w:szCs w:val="21"/>
                <w:u w:val="none"/>
              </w:rPr>
            </w:pPr>
          </w:p>
        </w:tc>
        <w:tc>
          <w:tcPr>
            <w:tcW w:w="846"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1" w:type="dxa"/>
            <w:noWrap w:val="0"/>
            <w:vAlign w:val="center"/>
          </w:tcPr>
          <w:p>
            <w:pPr>
              <w:spacing w:line="360" w:lineRule="auto"/>
              <w:jc w:val="center"/>
              <w:rPr>
                <w:rFonts w:hint="eastAsia" w:ascii="宋体" w:hAnsi="宋体" w:cs="宋体"/>
                <w:color w:val="auto"/>
                <w:szCs w:val="21"/>
                <w:u w:val="none"/>
              </w:rPr>
            </w:pPr>
            <w:r>
              <w:rPr>
                <w:rFonts w:ascii="宋体" w:hAnsi="宋体" w:cs="宋体"/>
                <w:color w:val="auto"/>
                <w:szCs w:val="21"/>
                <w:u w:val="none"/>
              </w:rPr>
              <w:t>…</w:t>
            </w:r>
          </w:p>
        </w:tc>
        <w:tc>
          <w:tcPr>
            <w:tcW w:w="933" w:type="dxa"/>
            <w:noWrap w:val="0"/>
            <w:vAlign w:val="center"/>
          </w:tcPr>
          <w:p>
            <w:pPr>
              <w:spacing w:line="360" w:lineRule="auto"/>
              <w:jc w:val="center"/>
              <w:rPr>
                <w:rFonts w:hint="eastAsia" w:ascii="宋体" w:hAnsi="宋体" w:cs="宋体"/>
                <w:color w:val="auto"/>
                <w:szCs w:val="21"/>
                <w:u w:val="none"/>
              </w:rPr>
            </w:pPr>
          </w:p>
        </w:tc>
        <w:tc>
          <w:tcPr>
            <w:tcW w:w="766" w:type="dxa"/>
            <w:noWrap w:val="0"/>
            <w:vAlign w:val="center"/>
          </w:tcPr>
          <w:p>
            <w:pPr>
              <w:spacing w:line="360" w:lineRule="auto"/>
              <w:jc w:val="center"/>
              <w:rPr>
                <w:rFonts w:hint="eastAsia" w:ascii="宋体" w:hAnsi="宋体" w:cs="宋体"/>
                <w:color w:val="auto"/>
                <w:szCs w:val="21"/>
                <w:u w:val="none"/>
              </w:rPr>
            </w:pPr>
          </w:p>
        </w:tc>
        <w:tc>
          <w:tcPr>
            <w:tcW w:w="982" w:type="dxa"/>
            <w:noWrap w:val="0"/>
            <w:vAlign w:val="center"/>
          </w:tcPr>
          <w:p>
            <w:pPr>
              <w:spacing w:line="360" w:lineRule="auto"/>
              <w:jc w:val="center"/>
              <w:rPr>
                <w:rFonts w:hint="eastAsia" w:ascii="宋体" w:hAnsi="宋体" w:cs="宋体"/>
                <w:color w:val="auto"/>
                <w:szCs w:val="21"/>
                <w:u w:val="none"/>
              </w:rPr>
            </w:pPr>
          </w:p>
        </w:tc>
        <w:tc>
          <w:tcPr>
            <w:tcW w:w="614" w:type="dxa"/>
            <w:noWrap w:val="0"/>
            <w:vAlign w:val="center"/>
          </w:tcPr>
          <w:p>
            <w:pPr>
              <w:spacing w:line="360" w:lineRule="auto"/>
              <w:jc w:val="center"/>
              <w:rPr>
                <w:rFonts w:hint="eastAsia" w:ascii="宋体" w:hAnsi="宋体" w:cs="宋体"/>
                <w:color w:val="auto"/>
                <w:szCs w:val="21"/>
                <w:u w:val="none"/>
              </w:rPr>
            </w:pPr>
          </w:p>
        </w:tc>
        <w:tc>
          <w:tcPr>
            <w:tcW w:w="670" w:type="dxa"/>
            <w:noWrap w:val="0"/>
            <w:vAlign w:val="center"/>
          </w:tcPr>
          <w:p>
            <w:pPr>
              <w:spacing w:line="360" w:lineRule="auto"/>
              <w:jc w:val="center"/>
              <w:rPr>
                <w:rFonts w:hint="eastAsia" w:ascii="宋体" w:hAnsi="宋体" w:cs="宋体"/>
                <w:color w:val="auto"/>
                <w:szCs w:val="21"/>
                <w:u w:val="none"/>
              </w:rPr>
            </w:pPr>
          </w:p>
        </w:tc>
        <w:tc>
          <w:tcPr>
            <w:tcW w:w="1006" w:type="dxa"/>
            <w:noWrap w:val="0"/>
            <w:vAlign w:val="center"/>
          </w:tcPr>
          <w:p>
            <w:pPr>
              <w:spacing w:line="360" w:lineRule="auto"/>
              <w:jc w:val="center"/>
              <w:rPr>
                <w:rFonts w:hint="eastAsia" w:ascii="宋体" w:hAnsi="宋体" w:cs="宋体"/>
                <w:color w:val="auto"/>
                <w:szCs w:val="21"/>
                <w:u w:val="none"/>
              </w:rPr>
            </w:pPr>
          </w:p>
        </w:tc>
        <w:tc>
          <w:tcPr>
            <w:tcW w:w="1263" w:type="dxa"/>
            <w:noWrap w:val="0"/>
            <w:vAlign w:val="center"/>
          </w:tcPr>
          <w:p>
            <w:pPr>
              <w:spacing w:line="360" w:lineRule="auto"/>
              <w:jc w:val="center"/>
              <w:rPr>
                <w:rFonts w:hint="eastAsia" w:ascii="宋体" w:hAnsi="宋体" w:cs="宋体"/>
                <w:color w:val="auto"/>
                <w:szCs w:val="21"/>
                <w:u w:val="none"/>
              </w:rPr>
            </w:pPr>
          </w:p>
        </w:tc>
        <w:tc>
          <w:tcPr>
            <w:tcW w:w="846" w:type="dxa"/>
            <w:noWrap w:val="0"/>
            <w:vAlign w:val="center"/>
          </w:tcPr>
          <w:p>
            <w:pPr>
              <w:spacing w:line="360" w:lineRule="auto"/>
              <w:jc w:val="center"/>
              <w:rPr>
                <w:rFonts w:hint="eastAsia" w:ascii="宋体" w:hAnsi="宋体" w:cs="宋体"/>
                <w:color w:val="auto"/>
                <w:szCs w:val="21"/>
                <w:u w:val="none"/>
              </w:rPr>
            </w:pPr>
          </w:p>
        </w:tc>
        <w:tc>
          <w:tcPr>
            <w:tcW w:w="846"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noWrap w:val="0"/>
            <w:vAlign w:val="center"/>
          </w:tcPr>
          <w:p>
            <w:pPr>
              <w:spacing w:line="360" w:lineRule="auto"/>
              <w:jc w:val="center"/>
              <w:rPr>
                <w:rFonts w:hint="eastAsia" w:ascii="宋体" w:hAnsi="宋体" w:cs="宋体"/>
                <w:color w:val="auto"/>
                <w:szCs w:val="21"/>
                <w:u w:val="none"/>
              </w:rPr>
            </w:pPr>
            <w:r>
              <w:rPr>
                <w:rFonts w:ascii="宋体" w:hAnsi="宋体" w:cs="宋体"/>
                <w:color w:val="auto"/>
                <w:szCs w:val="21"/>
                <w:u w:val="none"/>
              </w:rPr>
              <w:t>合计</w:t>
            </w:r>
          </w:p>
        </w:tc>
        <w:tc>
          <w:tcPr>
            <w:tcW w:w="933"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766"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982"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614"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67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006" w:type="dxa"/>
            <w:noWrap w:val="0"/>
            <w:vAlign w:val="center"/>
          </w:tcPr>
          <w:p>
            <w:pPr>
              <w:spacing w:line="360" w:lineRule="auto"/>
              <w:jc w:val="center"/>
              <w:rPr>
                <w:rFonts w:hint="eastAsia" w:ascii="宋体" w:hAnsi="宋体" w:cs="宋体"/>
                <w:color w:val="auto"/>
                <w:szCs w:val="21"/>
                <w:u w:val="none"/>
              </w:rPr>
            </w:pPr>
          </w:p>
        </w:tc>
        <w:tc>
          <w:tcPr>
            <w:tcW w:w="1263" w:type="dxa"/>
            <w:noWrap w:val="0"/>
            <w:vAlign w:val="center"/>
          </w:tcPr>
          <w:p>
            <w:pPr>
              <w:spacing w:line="360" w:lineRule="auto"/>
              <w:jc w:val="center"/>
              <w:rPr>
                <w:rFonts w:hint="eastAsia" w:ascii="宋体" w:hAnsi="宋体" w:cs="宋体"/>
                <w:color w:val="auto"/>
                <w:szCs w:val="21"/>
                <w:u w:val="none"/>
              </w:rPr>
            </w:pPr>
          </w:p>
        </w:tc>
        <w:tc>
          <w:tcPr>
            <w:tcW w:w="846" w:type="dxa"/>
            <w:noWrap w:val="0"/>
            <w:vAlign w:val="center"/>
          </w:tcPr>
          <w:p>
            <w:pPr>
              <w:spacing w:line="360" w:lineRule="auto"/>
              <w:jc w:val="center"/>
              <w:rPr>
                <w:rFonts w:hint="eastAsia" w:ascii="宋体" w:hAnsi="宋体" w:cs="宋体"/>
                <w:color w:val="auto"/>
                <w:szCs w:val="21"/>
                <w:u w:val="none"/>
              </w:rPr>
            </w:pPr>
          </w:p>
        </w:tc>
        <w:tc>
          <w:tcPr>
            <w:tcW w:w="846"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ind w:firstLine="420" w:firstLineChars="200"/>
        <w:rPr>
          <w:rFonts w:hint="eastAsia" w:ascii="宋体" w:hAnsi="宋体" w:cs="宋体"/>
          <w:color w:val="auto"/>
          <w:position w:val="-1"/>
          <w:szCs w:val="21"/>
          <w:u w:val="none"/>
        </w:rPr>
      </w:pPr>
      <w:r>
        <w:rPr>
          <w:rFonts w:ascii="宋体" w:hAnsi="宋体" w:cs="宋体"/>
          <w:color w:val="auto"/>
          <w:position w:val="-1"/>
          <w:szCs w:val="21"/>
          <w:u w:val="none"/>
        </w:rPr>
        <w:t>单位负责人：</w:t>
      </w:r>
      <w:r>
        <w:rPr>
          <w:rFonts w:hint="eastAsia" w:ascii="宋体" w:hAnsi="宋体" w:cs="宋体"/>
          <w:color w:val="auto"/>
          <w:position w:val="-1"/>
          <w:szCs w:val="21"/>
          <w:u w:val="none"/>
        </w:rPr>
        <w:t xml:space="preserve">  </w:t>
      </w:r>
      <w:r>
        <w:rPr>
          <w:rFonts w:ascii="宋体" w:hAnsi="宋体" w:cs="宋体"/>
          <w:color w:val="auto"/>
          <w:position w:val="-1"/>
          <w:szCs w:val="21"/>
          <w:u w:val="none"/>
        </w:rPr>
        <w:t>审核人：</w:t>
      </w:r>
      <w:r>
        <w:rPr>
          <w:rFonts w:hint="eastAsia" w:ascii="宋体" w:hAnsi="宋体" w:cs="宋体"/>
          <w:color w:val="auto"/>
          <w:position w:val="-1"/>
          <w:szCs w:val="21"/>
          <w:u w:val="none"/>
        </w:rPr>
        <w:t xml:space="preserve">  </w:t>
      </w:r>
      <w:r>
        <w:rPr>
          <w:rFonts w:ascii="宋体" w:hAnsi="宋体" w:cs="宋体"/>
          <w:color w:val="auto"/>
          <w:position w:val="-1"/>
          <w:szCs w:val="21"/>
          <w:u w:val="none"/>
        </w:rPr>
        <w:t>填表</w:t>
      </w:r>
      <w:r>
        <w:rPr>
          <w:rFonts w:ascii="宋体" w:hAnsi="宋体" w:cs="宋体"/>
          <w:color w:val="auto"/>
          <w:spacing w:val="-2"/>
          <w:position w:val="-1"/>
          <w:szCs w:val="21"/>
          <w:u w:val="none"/>
        </w:rPr>
        <w:t>人</w:t>
      </w:r>
      <w:r>
        <w:rPr>
          <w:rFonts w:ascii="宋体" w:hAnsi="宋体" w:cs="宋体"/>
          <w:color w:val="auto"/>
          <w:position w:val="-1"/>
          <w:szCs w:val="21"/>
          <w:u w:val="none"/>
        </w:rPr>
        <w:t>：</w:t>
      </w:r>
      <w:r>
        <w:rPr>
          <w:rFonts w:hint="eastAsia" w:ascii="宋体" w:hAnsi="宋体" w:cs="宋体"/>
          <w:color w:val="auto"/>
          <w:position w:val="-1"/>
          <w:szCs w:val="21"/>
          <w:u w:val="none"/>
        </w:rPr>
        <w:t xml:space="preserve">  </w:t>
      </w:r>
      <w:r>
        <w:rPr>
          <w:rFonts w:ascii="宋体" w:hAnsi="宋体" w:cs="宋体"/>
          <w:color w:val="auto"/>
          <w:position w:val="-1"/>
          <w:szCs w:val="21"/>
          <w:u w:val="none"/>
        </w:rPr>
        <w:t>联系电话：</w:t>
      </w:r>
    </w:p>
    <w:p>
      <w:pPr>
        <w:spacing w:line="360" w:lineRule="auto"/>
        <w:ind w:right="-20" w:firstLine="420" w:firstLineChars="200"/>
        <w:rPr>
          <w:rFonts w:ascii="宋体" w:hAnsi="宋体" w:cs="宋体"/>
          <w:color w:val="auto"/>
          <w:szCs w:val="21"/>
          <w:u w:val="none"/>
        </w:rPr>
      </w:pPr>
      <w:r>
        <w:rPr>
          <w:rFonts w:ascii="宋体" w:hAnsi="宋体" w:cs="宋体"/>
          <w:color w:val="auto"/>
          <w:szCs w:val="21"/>
          <w:u w:val="none"/>
        </w:rPr>
        <w:t>注：</w:t>
      </w:r>
      <w:r>
        <w:rPr>
          <w:rFonts w:ascii="Times New Roman" w:hAnsi="Times New Roman" w:eastAsia="Times New Roman"/>
          <w:color w:val="auto"/>
          <w:spacing w:val="-2"/>
          <w:szCs w:val="21"/>
          <w:u w:val="none"/>
        </w:rPr>
        <w:t>1</w:t>
      </w:r>
      <w:r>
        <w:rPr>
          <w:rFonts w:ascii="宋体" w:hAnsi="宋体" w:cs="宋体"/>
          <w:color w:val="auto"/>
          <w:szCs w:val="21"/>
          <w:u w:val="none"/>
        </w:rPr>
        <w:t>、</w:t>
      </w:r>
      <w:r>
        <w:rPr>
          <w:rFonts w:ascii="宋体" w:hAnsi="宋体" w:cs="宋体"/>
          <w:color w:val="auto"/>
          <w:spacing w:val="-2"/>
          <w:szCs w:val="21"/>
          <w:u w:val="none"/>
        </w:rPr>
        <w:t>单</w:t>
      </w:r>
      <w:r>
        <w:rPr>
          <w:rFonts w:ascii="宋体" w:hAnsi="宋体" w:cs="宋体"/>
          <w:color w:val="auto"/>
          <w:szCs w:val="21"/>
          <w:u w:val="none"/>
        </w:rPr>
        <w:t>位</w:t>
      </w:r>
      <w:r>
        <w:rPr>
          <w:rFonts w:ascii="宋体" w:hAnsi="宋体" w:cs="宋体"/>
          <w:color w:val="auto"/>
          <w:spacing w:val="-2"/>
          <w:szCs w:val="21"/>
          <w:u w:val="none"/>
        </w:rPr>
        <w:t>量</w:t>
      </w:r>
      <w:r>
        <w:rPr>
          <w:rFonts w:ascii="宋体" w:hAnsi="宋体" w:cs="宋体"/>
          <w:color w:val="auto"/>
          <w:szCs w:val="21"/>
          <w:u w:val="none"/>
        </w:rPr>
        <w:t>数</w:t>
      </w:r>
      <w:r>
        <w:rPr>
          <w:rFonts w:ascii="宋体" w:hAnsi="宋体" w:cs="宋体"/>
          <w:color w:val="auto"/>
          <w:spacing w:val="-2"/>
          <w:szCs w:val="21"/>
          <w:u w:val="none"/>
        </w:rPr>
        <w:t>据</w:t>
      </w:r>
      <w:r>
        <w:rPr>
          <w:rFonts w:ascii="宋体" w:hAnsi="宋体" w:cs="宋体"/>
          <w:color w:val="auto"/>
          <w:szCs w:val="21"/>
          <w:u w:val="none"/>
        </w:rPr>
        <w:t>按</w:t>
      </w:r>
      <w:r>
        <w:rPr>
          <w:rFonts w:ascii="宋体" w:hAnsi="宋体" w:cs="宋体"/>
          <w:color w:val="auto"/>
          <w:spacing w:val="-2"/>
          <w:szCs w:val="21"/>
          <w:u w:val="none"/>
        </w:rPr>
        <w:t>实际</w:t>
      </w:r>
      <w:r>
        <w:rPr>
          <w:rFonts w:ascii="宋体" w:hAnsi="宋体" w:cs="宋体"/>
          <w:color w:val="auto"/>
          <w:szCs w:val="21"/>
          <w:u w:val="none"/>
        </w:rPr>
        <w:t>情况</w:t>
      </w:r>
      <w:r>
        <w:rPr>
          <w:rFonts w:ascii="宋体" w:hAnsi="宋体" w:cs="宋体"/>
          <w:color w:val="auto"/>
          <w:spacing w:val="-2"/>
          <w:szCs w:val="21"/>
          <w:u w:val="none"/>
        </w:rPr>
        <w:t>自</w:t>
      </w:r>
      <w:r>
        <w:rPr>
          <w:rFonts w:ascii="宋体" w:hAnsi="宋体" w:cs="宋体"/>
          <w:color w:val="auto"/>
          <w:szCs w:val="21"/>
          <w:u w:val="none"/>
        </w:rPr>
        <w:t>行</w:t>
      </w:r>
      <w:r>
        <w:rPr>
          <w:rFonts w:ascii="宋体" w:hAnsi="宋体" w:cs="宋体"/>
          <w:color w:val="auto"/>
          <w:spacing w:val="-2"/>
          <w:szCs w:val="21"/>
          <w:u w:val="none"/>
        </w:rPr>
        <w:t>填</w:t>
      </w:r>
      <w:r>
        <w:rPr>
          <w:rFonts w:ascii="宋体" w:hAnsi="宋体" w:cs="宋体"/>
          <w:color w:val="auto"/>
          <w:szCs w:val="21"/>
          <w:u w:val="none"/>
        </w:rPr>
        <w:t>写。</w:t>
      </w:r>
    </w:p>
    <w:p>
      <w:pPr>
        <w:spacing w:line="360" w:lineRule="auto"/>
        <w:ind w:right="-20" w:firstLine="824" w:firstLineChars="400"/>
        <w:rPr>
          <w:rFonts w:ascii="宋体" w:hAnsi="宋体" w:cs="宋体"/>
          <w:color w:val="auto"/>
          <w:position w:val="-1"/>
          <w:szCs w:val="21"/>
          <w:u w:val="none"/>
        </w:rPr>
      </w:pPr>
      <w:r>
        <w:rPr>
          <w:rFonts w:hint="eastAsia" w:ascii="宋体" w:hAnsi="宋体" w:cs="宋体"/>
          <w:color w:val="auto"/>
          <w:spacing w:val="-2"/>
          <w:position w:val="-1"/>
          <w:szCs w:val="21"/>
          <w:u w:val="none"/>
        </w:rPr>
        <w:t>2、</w:t>
      </w:r>
      <w:r>
        <w:rPr>
          <w:rFonts w:ascii="宋体" w:hAnsi="宋体" w:cs="宋体"/>
          <w:color w:val="auto"/>
          <w:spacing w:val="-2"/>
          <w:position w:val="-1"/>
          <w:szCs w:val="21"/>
          <w:u w:val="none"/>
        </w:rPr>
        <w:t>该</w:t>
      </w:r>
      <w:r>
        <w:rPr>
          <w:rFonts w:ascii="宋体" w:hAnsi="宋体" w:cs="宋体"/>
          <w:color w:val="auto"/>
          <w:position w:val="-1"/>
          <w:szCs w:val="21"/>
          <w:u w:val="none"/>
        </w:rPr>
        <w:t>统</w:t>
      </w:r>
      <w:r>
        <w:rPr>
          <w:rFonts w:ascii="宋体" w:hAnsi="宋体" w:cs="宋体"/>
          <w:color w:val="auto"/>
          <w:spacing w:val="-2"/>
          <w:position w:val="-1"/>
          <w:szCs w:val="21"/>
          <w:u w:val="none"/>
        </w:rPr>
        <w:t>计</w:t>
      </w:r>
      <w:r>
        <w:rPr>
          <w:rFonts w:ascii="宋体" w:hAnsi="宋体" w:cs="宋体"/>
          <w:color w:val="auto"/>
          <w:position w:val="-1"/>
          <w:szCs w:val="21"/>
          <w:u w:val="none"/>
        </w:rPr>
        <w:t>表</w:t>
      </w:r>
      <w:r>
        <w:rPr>
          <w:rFonts w:ascii="宋体" w:hAnsi="宋体" w:cs="宋体"/>
          <w:color w:val="auto"/>
          <w:spacing w:val="-2"/>
          <w:position w:val="-1"/>
          <w:szCs w:val="21"/>
          <w:u w:val="none"/>
        </w:rPr>
        <w:t>中</w:t>
      </w:r>
      <w:r>
        <w:rPr>
          <w:rFonts w:ascii="宋体" w:hAnsi="宋体" w:cs="宋体"/>
          <w:color w:val="auto"/>
          <w:position w:val="-1"/>
          <w:szCs w:val="21"/>
          <w:u w:val="none"/>
        </w:rPr>
        <w:t>单</w:t>
      </w:r>
      <w:r>
        <w:rPr>
          <w:rFonts w:ascii="宋体" w:hAnsi="宋体" w:cs="宋体"/>
          <w:color w:val="auto"/>
          <w:spacing w:val="-2"/>
          <w:position w:val="-1"/>
          <w:szCs w:val="21"/>
          <w:u w:val="none"/>
        </w:rPr>
        <w:t>位</w:t>
      </w:r>
      <w:r>
        <w:rPr>
          <w:rFonts w:ascii="宋体" w:hAnsi="宋体" w:cs="宋体"/>
          <w:color w:val="auto"/>
          <w:position w:val="-1"/>
          <w:szCs w:val="21"/>
          <w:u w:val="none"/>
        </w:rPr>
        <w:t>量</w:t>
      </w:r>
      <w:r>
        <w:rPr>
          <w:rFonts w:ascii="宋体" w:hAnsi="宋体" w:cs="宋体"/>
          <w:color w:val="auto"/>
          <w:spacing w:val="-2"/>
          <w:position w:val="-1"/>
          <w:szCs w:val="21"/>
          <w:u w:val="none"/>
        </w:rPr>
        <w:t>和燃</w:t>
      </w:r>
      <w:r>
        <w:rPr>
          <w:rFonts w:ascii="宋体" w:hAnsi="宋体" w:cs="宋体"/>
          <w:color w:val="auto"/>
          <w:position w:val="-1"/>
          <w:szCs w:val="21"/>
          <w:u w:val="none"/>
        </w:rPr>
        <w:t>料消</w:t>
      </w:r>
      <w:r>
        <w:rPr>
          <w:rFonts w:ascii="宋体" w:hAnsi="宋体" w:cs="宋体"/>
          <w:color w:val="auto"/>
          <w:spacing w:val="-2"/>
          <w:position w:val="-1"/>
          <w:szCs w:val="21"/>
          <w:u w:val="none"/>
        </w:rPr>
        <w:t>耗</w:t>
      </w:r>
      <w:r>
        <w:rPr>
          <w:rFonts w:ascii="宋体" w:hAnsi="宋体" w:cs="宋体"/>
          <w:color w:val="auto"/>
          <w:position w:val="-1"/>
          <w:szCs w:val="21"/>
          <w:u w:val="none"/>
        </w:rPr>
        <w:t>量</w:t>
      </w:r>
      <w:r>
        <w:rPr>
          <w:rFonts w:ascii="宋体" w:hAnsi="宋体" w:cs="宋体"/>
          <w:color w:val="auto"/>
          <w:spacing w:val="-2"/>
          <w:position w:val="-1"/>
          <w:szCs w:val="21"/>
          <w:u w:val="none"/>
        </w:rPr>
        <w:t>须</w:t>
      </w:r>
      <w:r>
        <w:rPr>
          <w:rFonts w:ascii="宋体" w:hAnsi="宋体" w:cs="宋体"/>
          <w:color w:val="auto"/>
          <w:position w:val="-1"/>
          <w:szCs w:val="21"/>
          <w:u w:val="none"/>
        </w:rPr>
        <w:t>出</w:t>
      </w:r>
      <w:r>
        <w:rPr>
          <w:rFonts w:ascii="宋体" w:hAnsi="宋体" w:cs="宋体"/>
          <w:color w:val="auto"/>
          <w:spacing w:val="-2"/>
          <w:position w:val="-1"/>
          <w:szCs w:val="21"/>
          <w:u w:val="none"/>
        </w:rPr>
        <w:t>自</w:t>
      </w:r>
      <w:r>
        <w:rPr>
          <w:rFonts w:ascii="宋体" w:hAnsi="宋体" w:cs="宋体"/>
          <w:color w:val="auto"/>
          <w:position w:val="-1"/>
          <w:szCs w:val="21"/>
          <w:u w:val="none"/>
        </w:rPr>
        <w:t>申</w:t>
      </w:r>
      <w:r>
        <w:rPr>
          <w:rFonts w:ascii="宋体" w:hAnsi="宋体" w:cs="宋体"/>
          <w:color w:val="auto"/>
          <w:spacing w:val="-2"/>
          <w:position w:val="-1"/>
          <w:szCs w:val="21"/>
          <w:u w:val="none"/>
        </w:rPr>
        <w:t>请</w:t>
      </w:r>
      <w:r>
        <w:rPr>
          <w:rFonts w:ascii="宋体" w:hAnsi="宋体" w:cs="宋体"/>
          <w:color w:val="auto"/>
          <w:position w:val="-1"/>
          <w:szCs w:val="21"/>
          <w:u w:val="none"/>
        </w:rPr>
        <w:t>单</w:t>
      </w:r>
      <w:r>
        <w:rPr>
          <w:rFonts w:ascii="宋体" w:hAnsi="宋体" w:cs="宋体"/>
          <w:color w:val="auto"/>
          <w:spacing w:val="-2"/>
          <w:position w:val="-1"/>
          <w:szCs w:val="21"/>
          <w:u w:val="none"/>
        </w:rPr>
        <w:t>位</w:t>
      </w:r>
      <w:r>
        <w:rPr>
          <w:rFonts w:ascii="宋体" w:hAnsi="宋体" w:cs="宋体"/>
          <w:color w:val="auto"/>
          <w:position w:val="-1"/>
          <w:szCs w:val="21"/>
          <w:u w:val="none"/>
        </w:rPr>
        <w:t>的相</w:t>
      </w:r>
      <w:r>
        <w:rPr>
          <w:rFonts w:ascii="宋体" w:hAnsi="宋体" w:cs="宋体"/>
          <w:color w:val="auto"/>
          <w:spacing w:val="-2"/>
          <w:position w:val="-1"/>
          <w:szCs w:val="21"/>
          <w:u w:val="none"/>
        </w:rPr>
        <w:t>关</w:t>
      </w:r>
      <w:r>
        <w:rPr>
          <w:rFonts w:ascii="宋体" w:hAnsi="宋体" w:cs="宋体"/>
          <w:color w:val="auto"/>
          <w:position w:val="-1"/>
          <w:szCs w:val="21"/>
          <w:u w:val="none"/>
        </w:rPr>
        <w:t>统</w:t>
      </w:r>
      <w:r>
        <w:rPr>
          <w:rFonts w:ascii="宋体" w:hAnsi="宋体" w:cs="宋体"/>
          <w:color w:val="auto"/>
          <w:spacing w:val="-2"/>
          <w:position w:val="-1"/>
          <w:szCs w:val="21"/>
          <w:u w:val="none"/>
        </w:rPr>
        <w:t>计</w:t>
      </w:r>
      <w:r>
        <w:rPr>
          <w:rFonts w:ascii="宋体" w:hAnsi="宋体" w:cs="宋体"/>
          <w:color w:val="auto"/>
          <w:position w:val="-1"/>
          <w:szCs w:val="21"/>
          <w:u w:val="none"/>
        </w:rPr>
        <w:t>台</w:t>
      </w:r>
      <w:r>
        <w:rPr>
          <w:rFonts w:ascii="宋体" w:hAnsi="宋体" w:cs="宋体"/>
          <w:color w:val="auto"/>
          <w:spacing w:val="-2"/>
          <w:position w:val="-1"/>
          <w:szCs w:val="21"/>
          <w:u w:val="none"/>
        </w:rPr>
        <w:t>账</w:t>
      </w:r>
      <w:r>
        <w:rPr>
          <w:rFonts w:ascii="宋体" w:hAnsi="宋体" w:cs="宋体"/>
          <w:color w:val="auto"/>
          <w:position w:val="-1"/>
          <w:szCs w:val="21"/>
          <w:u w:val="none"/>
        </w:rPr>
        <w:t>。</w:t>
      </w:r>
    </w:p>
    <w:p>
      <w:pPr>
        <w:spacing w:line="360" w:lineRule="auto"/>
        <w:rPr>
          <w:rStyle w:val="9"/>
          <w:rFonts w:hint="eastAsia"/>
          <w:color w:val="auto"/>
          <w:u w:val="none"/>
        </w:rPr>
      </w:pPr>
      <w:r>
        <w:rPr>
          <w:rFonts w:hint="eastAsia" w:ascii="宋体" w:hAnsi="宋体" w:cs="宋体"/>
          <w:color w:val="auto"/>
          <w:position w:val="-1"/>
          <w:szCs w:val="21"/>
          <w:u w:val="none"/>
        </w:rPr>
        <w:br w:type="page"/>
      </w:r>
      <w:bookmarkStart w:id="3" w:name="_Toc17693"/>
      <w:r>
        <w:rPr>
          <w:rStyle w:val="9"/>
          <w:rFonts w:hint="eastAsia"/>
          <w:color w:val="auto"/>
          <w:u w:val="none"/>
        </w:rPr>
        <w:t>3、飞机发动机水洗项目节能减排量核算技术细则</w:t>
      </w:r>
    </w:p>
    <w:bookmarkEnd w:id="3"/>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3.1适用范围</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本细则适用于飞机发动机水洗项目产生的节能量的核算工作，项目必须符合国家及本市的安全和技术标准。</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3.2参考标准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GB/T2589 综合能耗计算通则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GB/T13234</w:t>
      </w:r>
      <w:r>
        <w:rPr>
          <w:rFonts w:hint="eastAsia" w:ascii="宋体" w:hAnsi="宋体" w:cs="宋体"/>
          <w:color w:val="auto"/>
          <w:sz w:val="24"/>
          <w:u w:val="none"/>
        </w:rPr>
        <w:tab/>
      </w:r>
      <w:r>
        <w:rPr>
          <w:rFonts w:hint="eastAsia" w:ascii="宋体" w:hAnsi="宋体" w:cs="宋体"/>
          <w:color w:val="auto"/>
          <w:sz w:val="24"/>
          <w:u w:val="none"/>
        </w:rPr>
        <w:t>企业节能量计算方法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3.3核算方法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3.3.1单架飞机某个发动机两次水洗间产生的节能量计算</w:t>
      </w:r>
    </w:p>
    <w:p>
      <w:pPr>
        <w:spacing w:line="360" w:lineRule="auto"/>
        <w:ind w:firstLine="480" w:firstLineChars="200"/>
        <w:rPr>
          <w:rFonts w:hint="eastAsia" w:ascii="Times New Roman" w:hAnsi="Times New Roman"/>
          <w:color w:val="auto"/>
          <w:sz w:val="24"/>
          <w:u w:val="none"/>
        </w:rPr>
      </w:pPr>
      <w:r>
        <w:rPr>
          <w:rFonts w:hint="eastAsia" w:ascii="宋体" w:hAnsi="宋体" w:cs="宋体"/>
          <w:color w:val="auto"/>
          <w:sz w:val="24"/>
          <w:u w:val="none"/>
        </w:rPr>
        <w:t>单架飞机某个发动机两次水洗间产生的节能量（单位：</w:t>
      </w:r>
      <w:r>
        <w:rPr>
          <w:rFonts w:hint="eastAsia" w:ascii="Times New Roman" w:hAnsi="Times New Roman"/>
          <w:color w:val="auto"/>
          <w:sz w:val="24"/>
          <w:u w:val="none"/>
        </w:rPr>
        <w:t>toe</w:t>
      </w:r>
      <w:r>
        <w:rPr>
          <w:rFonts w:hint="eastAsia" w:ascii="宋体" w:hAnsi="宋体" w:cs="宋体"/>
          <w:color w:val="auto"/>
          <w:sz w:val="24"/>
          <w:u w:val="none"/>
        </w:rPr>
        <w:t>）</w:t>
      </w:r>
      <w:r>
        <w:rPr>
          <w:rFonts w:hint="eastAsia" w:ascii="宋体" w:hAnsi="宋体" w:cs="宋体"/>
          <w:color w:val="auto"/>
          <w:sz w:val="24"/>
          <w:u w:val="none"/>
          <w:lang w:eastAsia="zh-CN"/>
        </w:rPr>
        <w:t>计算公式</w:t>
      </w:r>
      <w:r>
        <w:rPr>
          <w:rFonts w:hint="eastAsia" w:ascii="宋体" w:hAnsi="宋体" w:cs="宋体"/>
          <w:color w:val="auto"/>
          <w:sz w:val="24"/>
          <w:u w:val="none"/>
        </w:rPr>
        <w:t>如下：</w:t>
      </w:r>
    </w:p>
    <w:p>
      <w:pPr>
        <w:spacing w:line="360" w:lineRule="auto"/>
        <w:ind w:firstLine="480" w:firstLineChars="200"/>
        <w:rPr>
          <w:rFonts w:hint="eastAsia" w:ascii="Times New Roman" w:hAnsi="Times New Roman"/>
          <w:color w:val="auto"/>
          <w:sz w:val="24"/>
          <w:u w:val="none"/>
        </w:rPr>
      </w:pPr>
      <w:r>
        <w:rPr>
          <w:rFonts w:hint="eastAsia" w:ascii="Times New Roman" w:hAnsi="Times New Roman"/>
          <w:color w:val="auto"/>
          <w:sz w:val="24"/>
          <w:u w:val="none"/>
        </w:rPr>
        <w:t>节能量= -（水洗后Delta FF-水洗前Delta FF）×</w:t>
      </w:r>
      <w:r>
        <w:rPr>
          <w:rFonts w:ascii="Times New Roman" w:hAnsi="Times New Roman"/>
          <w:color w:val="auto"/>
          <w:sz w:val="24"/>
          <w:u w:val="none"/>
        </w:rPr>
        <w:t>Baseline fuel flow</w:t>
      </w:r>
      <w:r>
        <w:rPr>
          <w:rFonts w:hint="eastAsia" w:ascii="Times New Roman" w:hAnsi="Times New Roman"/>
          <w:color w:val="auto"/>
          <w:sz w:val="24"/>
          <w:u w:val="none"/>
        </w:rPr>
        <w:t>×飞行小时数×1.03×10</w:t>
      </w:r>
      <w:r>
        <w:rPr>
          <w:rFonts w:hint="eastAsia" w:ascii="Times New Roman" w:hAnsi="Times New Roman"/>
          <w:color w:val="auto"/>
          <w:sz w:val="24"/>
          <w:u w:val="none"/>
          <w:vertAlign w:val="superscript"/>
        </w:rPr>
        <w:t>-3</w:t>
      </w:r>
    </w:p>
    <w:p>
      <w:pPr>
        <w:spacing w:line="360" w:lineRule="auto"/>
        <w:ind w:firstLine="482" w:firstLineChars="200"/>
        <w:rPr>
          <w:rFonts w:hint="eastAsia" w:ascii="Times New Roman" w:hAnsi="Times New Roman"/>
          <w:color w:val="auto"/>
          <w:szCs w:val="21"/>
          <w:u w:val="none"/>
        </w:rPr>
      </w:pPr>
      <w:r>
        <w:rPr>
          <w:rFonts w:hint="eastAsia" w:ascii="Times New Roman" w:hAnsi="Times New Roman"/>
          <w:b/>
          <w:bCs/>
          <w:color w:val="auto"/>
          <w:sz w:val="24"/>
          <w:u w:val="none"/>
        </w:rPr>
        <w:t>注</w:t>
      </w:r>
      <w:r>
        <w:rPr>
          <w:rFonts w:hint="eastAsia" w:ascii="Times New Roman" w:hAnsi="Times New Roman"/>
          <w:b/>
          <w:bCs/>
          <w:color w:val="auto"/>
          <w:sz w:val="24"/>
          <w:u w:val="none"/>
          <w:lang w:eastAsia="zh-CN"/>
        </w:rPr>
        <w:t>：</w:t>
      </w:r>
      <w:r>
        <w:rPr>
          <w:rFonts w:hint="eastAsia" w:ascii="Times New Roman" w:hAnsi="Times New Roman"/>
          <w:color w:val="auto"/>
          <w:szCs w:val="21"/>
          <w:u w:val="none"/>
        </w:rPr>
        <w:t xml:space="preserve">1. </w:t>
      </w:r>
      <w:r>
        <w:rPr>
          <w:rFonts w:ascii="Times New Roman" w:hAnsi="Times New Roman"/>
          <w:color w:val="auto"/>
          <w:szCs w:val="21"/>
          <w:u w:val="none"/>
        </w:rPr>
        <w:t>Baseline fuel flow</w:t>
      </w:r>
      <w:r>
        <w:rPr>
          <w:rFonts w:hint="eastAsia" w:ascii="Times New Roman" w:hAnsi="Times New Roman"/>
          <w:color w:val="auto"/>
          <w:szCs w:val="21"/>
          <w:u w:val="none"/>
        </w:rPr>
        <w:t>—</w:t>
      </w:r>
      <w:r>
        <w:rPr>
          <w:rFonts w:hint="eastAsia" w:ascii="宋体" w:hAnsi="宋体" w:cs="宋体"/>
          <w:color w:val="auto"/>
          <w:szCs w:val="21"/>
          <w:u w:val="none"/>
        </w:rPr>
        <w:t>发动机</w:t>
      </w:r>
      <w:r>
        <w:rPr>
          <w:rFonts w:hint="eastAsia" w:ascii="Times New Roman" w:hAnsi="Times New Roman"/>
          <w:color w:val="auto"/>
          <w:szCs w:val="21"/>
          <w:u w:val="none"/>
        </w:rPr>
        <w:t>燃料流量期望值（基线），一般基于飞机制造商的性能手册或飞行试验结果，由申报单位提供</w:t>
      </w:r>
      <w:r>
        <w:rPr>
          <w:rFonts w:hint="eastAsia" w:ascii="宋体" w:hAnsi="宋体" w:cs="宋体"/>
          <w:color w:val="auto"/>
          <w:szCs w:val="21"/>
          <w:u w:val="none"/>
        </w:rPr>
        <w:t>（单位：</w:t>
      </w:r>
      <w:r>
        <w:rPr>
          <w:rFonts w:hint="eastAsia" w:ascii="Times New Roman" w:hAnsi="Times New Roman"/>
          <w:color w:val="auto"/>
          <w:szCs w:val="21"/>
          <w:u w:val="none"/>
        </w:rPr>
        <w:t>千克航空煤油/小时</w:t>
      </w:r>
      <w:r>
        <w:rPr>
          <w:rFonts w:hint="eastAsia" w:ascii="宋体" w:hAnsi="宋体" w:cs="宋体"/>
          <w:color w:val="auto"/>
          <w:szCs w:val="21"/>
          <w:u w:val="none"/>
        </w:rPr>
        <w:t>）</w:t>
      </w:r>
    </w:p>
    <w:p>
      <w:pPr>
        <w:spacing w:line="360" w:lineRule="auto"/>
        <w:ind w:firstLine="420" w:firstLineChars="200"/>
        <w:rPr>
          <w:rFonts w:hint="eastAsia" w:ascii="Times New Roman" w:hAnsi="Times New Roman"/>
          <w:color w:val="auto"/>
          <w:szCs w:val="21"/>
          <w:u w:val="none"/>
          <w:lang w:val="zh-CN"/>
        </w:rPr>
      </w:pPr>
      <w:r>
        <w:rPr>
          <w:rFonts w:hint="eastAsia" w:ascii="Times New Roman" w:hAnsi="Times New Roman"/>
          <w:color w:val="auto"/>
          <w:szCs w:val="21"/>
          <w:u w:val="none"/>
        </w:rPr>
        <w:t>2.水洗前Delta FF—某次水洗之前的发动机的燃油流量偏差占“</w:t>
      </w:r>
      <w:r>
        <w:rPr>
          <w:rFonts w:ascii="Times New Roman" w:hAnsi="Times New Roman"/>
          <w:color w:val="auto"/>
          <w:szCs w:val="21"/>
          <w:u w:val="none"/>
        </w:rPr>
        <w:t>Baseline fuel flow</w:t>
      </w:r>
      <w:r>
        <w:rPr>
          <w:rFonts w:hint="eastAsia" w:ascii="Times New Roman" w:hAnsi="Times New Roman"/>
          <w:color w:val="auto"/>
          <w:szCs w:val="21"/>
          <w:u w:val="none"/>
        </w:rPr>
        <w:t>”的百分率，数值可从Delta FF</w:t>
      </w:r>
      <w:r>
        <w:rPr>
          <w:rFonts w:hint="eastAsia" w:ascii="Times New Roman" w:hAnsi="Times New Roman"/>
          <w:color w:val="auto"/>
          <w:szCs w:val="21"/>
          <w:u w:val="none"/>
          <w:lang w:val="zh-CN"/>
        </w:rPr>
        <w:t>的变化曲线图（如图</w:t>
      </w:r>
      <w:r>
        <w:rPr>
          <w:rFonts w:hint="eastAsia" w:ascii="Times New Roman" w:hAnsi="Times New Roman"/>
          <w:color w:val="auto"/>
          <w:szCs w:val="21"/>
          <w:u w:val="none"/>
        </w:rPr>
        <w:t>3-1所示</w:t>
      </w:r>
      <w:r>
        <w:rPr>
          <w:rFonts w:hint="eastAsia" w:ascii="Times New Roman" w:hAnsi="Times New Roman"/>
          <w:color w:val="auto"/>
          <w:szCs w:val="21"/>
          <w:u w:val="none"/>
          <w:lang w:val="zh-CN"/>
        </w:rPr>
        <w:t>）上读取。</w:t>
      </w:r>
    </w:p>
    <w:p>
      <w:pPr>
        <w:spacing w:line="360" w:lineRule="auto"/>
        <w:ind w:firstLine="420" w:firstLineChars="200"/>
        <w:rPr>
          <w:rFonts w:hint="eastAsia" w:ascii="Times New Roman" w:hAnsi="Times New Roman"/>
          <w:color w:val="auto"/>
          <w:szCs w:val="21"/>
          <w:u w:val="none"/>
          <w:lang w:val="zh-CN"/>
        </w:rPr>
      </w:pPr>
      <w:r>
        <w:rPr>
          <w:rFonts w:hint="eastAsia" w:ascii="Times New Roman" w:hAnsi="Times New Roman"/>
          <w:color w:val="auto"/>
          <w:szCs w:val="21"/>
          <w:u w:val="none"/>
        </w:rPr>
        <w:t>3.水洗后Delta FF—某次水洗之后的发动机的燃油流量偏差占“</w:t>
      </w:r>
      <w:r>
        <w:rPr>
          <w:rFonts w:ascii="Times New Roman" w:hAnsi="Times New Roman"/>
          <w:color w:val="auto"/>
          <w:szCs w:val="21"/>
          <w:u w:val="none"/>
        </w:rPr>
        <w:t>Baseline fuel flow</w:t>
      </w:r>
      <w:r>
        <w:rPr>
          <w:rFonts w:hint="eastAsia" w:ascii="Times New Roman" w:hAnsi="Times New Roman"/>
          <w:color w:val="auto"/>
          <w:szCs w:val="21"/>
          <w:u w:val="none"/>
        </w:rPr>
        <w:t>”的百分率，数值可从Delta FF</w:t>
      </w:r>
      <w:r>
        <w:rPr>
          <w:rFonts w:hint="eastAsia" w:ascii="Times New Roman" w:hAnsi="Times New Roman"/>
          <w:color w:val="auto"/>
          <w:szCs w:val="21"/>
          <w:u w:val="none"/>
          <w:lang w:val="zh-CN"/>
        </w:rPr>
        <w:t>的变化曲线图（如图</w:t>
      </w:r>
      <w:r>
        <w:rPr>
          <w:rFonts w:hint="eastAsia" w:ascii="Times New Roman" w:hAnsi="Times New Roman"/>
          <w:color w:val="auto"/>
          <w:szCs w:val="21"/>
          <w:u w:val="none"/>
        </w:rPr>
        <w:t>3-1所示</w:t>
      </w:r>
      <w:r>
        <w:rPr>
          <w:rFonts w:hint="eastAsia" w:ascii="Times New Roman" w:hAnsi="Times New Roman"/>
          <w:color w:val="auto"/>
          <w:szCs w:val="21"/>
          <w:u w:val="none"/>
          <w:lang w:val="zh-CN"/>
        </w:rPr>
        <w:t>）上读取。</w:t>
      </w:r>
    </w:p>
    <w:p>
      <w:pPr>
        <w:spacing w:line="360" w:lineRule="auto"/>
        <w:ind w:firstLine="420" w:firstLineChars="200"/>
        <w:rPr>
          <w:rFonts w:hint="eastAsia" w:ascii="Times New Roman" w:hAnsi="Times New Roman"/>
          <w:color w:val="auto"/>
          <w:szCs w:val="21"/>
          <w:u w:val="none"/>
        </w:rPr>
      </w:pPr>
      <w:r>
        <w:rPr>
          <w:rFonts w:hint="eastAsia" w:ascii="Times New Roman" w:hAnsi="Times New Roman"/>
          <w:color w:val="auto"/>
          <w:szCs w:val="21"/>
          <w:u w:val="none"/>
        </w:rPr>
        <w:t>4.飞行小时数—该</w:t>
      </w:r>
      <w:r>
        <w:rPr>
          <w:rFonts w:hint="eastAsia" w:ascii="宋体" w:hAnsi="宋体" w:cs="宋体"/>
          <w:color w:val="auto"/>
          <w:szCs w:val="21"/>
          <w:u w:val="none"/>
        </w:rPr>
        <w:t>发动机</w:t>
      </w:r>
      <w:r>
        <w:rPr>
          <w:rFonts w:hint="eastAsia" w:ascii="Times New Roman" w:hAnsi="Times New Roman"/>
          <w:color w:val="auto"/>
          <w:szCs w:val="21"/>
          <w:u w:val="none"/>
        </w:rPr>
        <w:t>某次水洗与下次水洗之间的飞机飞行小时数。</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5.航油的折标油系数为：1.03千克标准油/千克航空煤油。</w:t>
      </w:r>
    </w:p>
    <w:p>
      <w:pPr>
        <w:spacing w:line="360" w:lineRule="auto"/>
        <w:ind w:firstLine="420" w:firstLineChars="200"/>
        <w:rPr>
          <w:rFonts w:hint="eastAsia" w:ascii="宋体" w:hAnsi="宋体" w:cs="宋体"/>
          <w:color w:val="auto"/>
          <w:sz w:val="24"/>
          <w:u w:val="none"/>
        </w:rPr>
      </w:pPr>
      <w:r>
        <w:rPr>
          <w:rFonts w:hint="eastAsia" w:ascii="宋体" w:hAnsi="宋体" w:cs="宋体"/>
          <w:color w:val="auto"/>
          <w:szCs w:val="21"/>
          <w:u w:val="none"/>
        </w:rPr>
        <w:t>6.如果</w:t>
      </w:r>
      <w:r>
        <w:rPr>
          <w:rFonts w:hint="eastAsia" w:ascii="Times New Roman" w:hAnsi="Times New Roman"/>
          <w:color w:val="auto"/>
          <w:szCs w:val="21"/>
          <w:u w:val="none"/>
        </w:rPr>
        <w:t>节能量计算出来为负值，说明本次水洗未达到效果，节能量为零。</w:t>
      </w:r>
    </w:p>
    <w:p>
      <w:pPr>
        <w:spacing w:line="360" w:lineRule="auto"/>
        <w:ind w:firstLine="480" w:firstLineChars="200"/>
        <w:jc w:val="center"/>
        <w:rPr>
          <w:rFonts w:hint="eastAsia" w:ascii="Times New Roman" w:hAnsi="Times New Roman"/>
          <w:color w:val="auto"/>
          <w:sz w:val="24"/>
          <w:u w:val="none"/>
        </w:rPr>
      </w:pPr>
      <w:r>
        <w:rPr>
          <w:rFonts w:hint="eastAsia" w:ascii="Times New Roman" w:hAnsi="Times New Roman"/>
          <w:color w:val="auto"/>
          <w:sz w:val="24"/>
          <w:u w:val="none"/>
        </w:rPr>
        <w:drawing>
          <wp:inline distT="0" distB="0" distL="114300" distR="114300">
            <wp:extent cx="4008755" cy="2853055"/>
            <wp:effectExtent l="0" t="0" r="10795" b="4445"/>
            <wp:docPr id="2" name="图片 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true"/>
                    </pic:cNvPicPr>
                  </pic:nvPicPr>
                  <pic:blipFill>
                    <a:blip r:embed="rId36"/>
                    <a:stretch>
                      <a:fillRect/>
                    </a:stretch>
                  </pic:blipFill>
                  <pic:spPr>
                    <a:xfrm>
                      <a:off x="0" y="0"/>
                      <a:ext cx="4008755" cy="2853055"/>
                    </a:xfrm>
                    <a:prstGeom prst="rect">
                      <a:avLst/>
                    </a:prstGeom>
                    <a:noFill/>
                    <a:ln>
                      <a:noFill/>
                    </a:ln>
                  </pic:spPr>
                </pic:pic>
              </a:graphicData>
            </a:graphic>
          </wp:inline>
        </w:drawing>
      </w:r>
    </w:p>
    <w:p>
      <w:pPr>
        <w:spacing w:line="360" w:lineRule="auto"/>
        <w:ind w:firstLine="482" w:firstLineChars="200"/>
        <w:jc w:val="center"/>
        <w:rPr>
          <w:rFonts w:hint="eastAsia" w:ascii="Times New Roman" w:hAnsi="Times New Roman"/>
          <w:color w:val="auto"/>
          <w:sz w:val="24"/>
          <w:u w:val="none"/>
          <w:lang w:val="zh-CN"/>
        </w:rPr>
      </w:pPr>
      <w:r>
        <w:rPr>
          <w:rFonts w:hint="eastAsia" w:ascii="Times New Roman" w:hAnsi="Times New Roman"/>
          <w:b/>
          <w:bCs/>
          <w:color w:val="auto"/>
          <w:sz w:val="24"/>
          <w:u w:val="none"/>
          <w:lang w:val="zh-CN"/>
        </w:rPr>
        <w:t>图</w:t>
      </w:r>
      <w:r>
        <w:rPr>
          <w:rFonts w:hint="eastAsia" w:ascii="Times New Roman" w:hAnsi="Times New Roman"/>
          <w:b/>
          <w:bCs/>
          <w:color w:val="auto"/>
          <w:sz w:val="24"/>
          <w:u w:val="none"/>
        </w:rPr>
        <w:t>3-</w:t>
      </w:r>
      <w:r>
        <w:rPr>
          <w:rFonts w:hint="eastAsia" w:ascii="Times New Roman" w:hAnsi="Times New Roman"/>
          <w:b/>
          <w:bCs/>
          <w:color w:val="auto"/>
          <w:sz w:val="24"/>
          <w:u w:val="none"/>
          <w:lang w:val="zh-CN"/>
        </w:rPr>
        <w:t>1</w:t>
      </w:r>
      <w:r>
        <w:rPr>
          <w:rFonts w:hint="eastAsia" w:ascii="Times New Roman" w:hAnsi="Times New Roman"/>
          <w:b/>
          <w:bCs/>
          <w:color w:val="auto"/>
          <w:sz w:val="24"/>
          <w:u w:val="none"/>
        </w:rPr>
        <w:t xml:space="preserve"> </w:t>
      </w:r>
      <w:r>
        <w:rPr>
          <w:rFonts w:hint="eastAsia" w:ascii="Times New Roman" w:hAnsi="Times New Roman"/>
          <w:b/>
          <w:bCs/>
          <w:color w:val="auto"/>
          <w:sz w:val="24"/>
          <w:u w:val="none"/>
          <w:lang w:val="zh-CN"/>
        </w:rPr>
        <w:t>水洗前后Delta FF的变化曲线</w:t>
      </w:r>
    </w:p>
    <w:p>
      <w:pPr>
        <w:spacing w:line="360" w:lineRule="auto"/>
        <w:ind w:firstLine="422" w:firstLineChars="200"/>
        <w:jc w:val="center"/>
        <w:rPr>
          <w:rFonts w:hint="eastAsia" w:ascii="Times New Roman" w:hAnsi="Times New Roman"/>
          <w:color w:val="auto"/>
          <w:sz w:val="24"/>
          <w:u w:val="none"/>
          <w:lang w:val="zh-CN"/>
        </w:rPr>
      </w:pPr>
      <w:r>
        <w:rPr>
          <w:rFonts w:hint="eastAsia" w:ascii="Times New Roman" w:hAnsi="Times New Roman"/>
          <w:b/>
          <w:bCs/>
          <w:color w:val="auto"/>
          <w:szCs w:val="21"/>
          <w:u w:val="none"/>
          <w:lang w:val="zh-CN"/>
        </w:rPr>
        <w:t>注：</w:t>
      </w:r>
      <w:r>
        <w:rPr>
          <w:rFonts w:hint="eastAsia" w:ascii="Times New Roman" w:hAnsi="Times New Roman"/>
          <w:color w:val="auto"/>
          <w:szCs w:val="21"/>
          <w:u w:val="none"/>
          <w:lang w:val="zh-CN"/>
        </w:rPr>
        <w:t>垂直方向红线为水洗点</w:t>
      </w:r>
    </w:p>
    <w:p>
      <w:pPr>
        <w:spacing w:line="360" w:lineRule="auto"/>
        <w:jc w:val="left"/>
        <w:rPr>
          <w:rFonts w:hint="eastAsia" w:ascii="宋体" w:hAnsi="宋体" w:cs="宋体"/>
          <w:b/>
          <w:bCs/>
          <w:color w:val="auto"/>
          <w:sz w:val="24"/>
          <w:u w:val="none"/>
        </w:rPr>
      </w:pPr>
      <w:r>
        <w:rPr>
          <w:rFonts w:hint="eastAsia" w:ascii="宋体" w:hAnsi="宋体" w:cs="宋体"/>
          <w:b/>
          <w:bCs/>
          <w:color w:val="auto"/>
          <w:sz w:val="24"/>
          <w:u w:val="none"/>
        </w:rPr>
        <w:t>3.3.2项目内单架飞机的年节能量的确定</w:t>
      </w:r>
    </w:p>
    <w:p>
      <w:pPr>
        <w:spacing w:line="360" w:lineRule="auto"/>
        <w:ind w:firstLine="480" w:firstLineChars="200"/>
        <w:jc w:val="left"/>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42" o:spt="75" type="#_x0000_t75" style="height:34.4pt;width:287.9pt;" o:ole="t" filled="f" o:preferrelative="t" stroked="f" coordsize="21600,21600">
            <v:path/>
            <v:fill on="f" focussize="0,0"/>
            <v:stroke on="f"/>
            <v:imagedata r:id="rId38" o:title=""/>
            <o:lock v:ext="edit" aspectratio="t"/>
            <w10:wrap type="none"/>
            <w10:anchorlock/>
          </v:shape>
          <o:OLEObject Type="Embed" ProgID="Equation.KSEE3" ShapeID="_x0000_i1042" DrawAspect="Content" ObjectID="_1468075741" r:id="rId37">
            <o:LockedField>false</o:LockedField>
          </o:OLEObject>
        </w:object>
      </w:r>
    </w:p>
    <w:p>
      <w:pPr>
        <w:spacing w:line="360" w:lineRule="auto"/>
        <w:ind w:firstLine="480" w:firstLineChars="200"/>
        <w:jc w:val="left"/>
        <w:rPr>
          <w:rFonts w:hint="eastAsia" w:ascii="宋体" w:hAnsi="宋体" w:cs="宋体"/>
          <w:color w:val="auto"/>
          <w:sz w:val="24"/>
          <w:u w:val="none"/>
        </w:rPr>
      </w:pPr>
      <w:r>
        <w:rPr>
          <w:rFonts w:hint="eastAsia" w:ascii="宋体" w:hAnsi="宋体" w:cs="宋体"/>
          <w:color w:val="auto"/>
          <w:sz w:val="24"/>
          <w:u w:val="none"/>
        </w:rPr>
        <w:t>式中，i=1…n, 代表第i次水洗，n代表项目运行期一年内水洗次数。</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3.3.3项目节能量的确定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依据项目内所有飞机的节能量（单位：toe），其计算公式如下：</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kern w:val="0"/>
          <w:position w:val="-30"/>
          <w:sz w:val="24"/>
          <w:u w:val="none"/>
        </w:rPr>
        <w:object>
          <v:shape id="_x0000_i1043" o:spt="75" type="#_x0000_t75" style="height:35.4pt;width:275.75pt;" o:ole="t" filled="f" o:preferrelative="t" stroked="f" coordsize="21600,21600">
            <v:path/>
            <v:fill on="f" focussize="0,0"/>
            <v:stroke on="f"/>
            <v:imagedata r:id="rId21" o:title=""/>
            <o:lock v:ext="edit" aspectratio="t"/>
            <w10:wrap type="none"/>
            <w10:anchorlock/>
          </v:shape>
          <o:OLEObject Type="Embed" ProgID="Equation.KSEE3" ShapeID="_x0000_i1043" DrawAspect="Content" ObjectID="_1468075742" r:id="rId39">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其中，j=1…m，代表项目内的飞机编号。</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3.4证明材料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项目申请单位应提交以下证明材料：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b）项目节能量核算相关的支撑材料。其中包括：项目水洗前后数据统计表（格式参照附表 3-1）；燃料发票</w:t>
      </w:r>
      <w:r>
        <w:rPr>
          <w:rFonts w:hint="eastAsia" w:ascii="宋体" w:hAnsi="宋体" w:cs="宋体"/>
          <w:color w:val="auto"/>
          <w:sz w:val="24"/>
          <w:u w:val="none"/>
          <w:lang w:eastAsia="zh-CN"/>
        </w:rPr>
        <w:t>或</w:t>
      </w:r>
      <w:r>
        <w:rPr>
          <w:rFonts w:hint="eastAsia" w:ascii="宋体" w:hAnsi="宋体" w:cs="宋体"/>
          <w:color w:val="auto"/>
          <w:sz w:val="24"/>
          <w:u w:val="none"/>
        </w:rPr>
        <w:t>燃料的检测报告；飞机飞行记录，</w:t>
      </w:r>
      <w:r>
        <w:rPr>
          <w:rFonts w:hint="eastAsia" w:ascii="Times New Roman" w:hAnsi="Times New Roman"/>
          <w:color w:val="auto"/>
          <w:sz w:val="24"/>
          <w:u w:val="none"/>
          <w:lang w:val="zh-CN"/>
        </w:rPr>
        <w:t>水洗前后Delta FF的变化曲线图，</w:t>
      </w:r>
      <w:r>
        <w:rPr>
          <w:rFonts w:hint="eastAsia" w:ascii="宋体" w:hAnsi="宋体" w:cs="宋体"/>
          <w:color w:val="auto"/>
          <w:sz w:val="24"/>
          <w:u w:val="none"/>
        </w:rPr>
        <w:t>发动机水洗记录，</w:t>
      </w:r>
      <w:r>
        <w:rPr>
          <w:rFonts w:hint="eastAsia" w:ascii="宋体" w:hAnsi="宋体" w:cs="宋体"/>
          <w:color w:val="auto"/>
          <w:kern w:val="0"/>
          <w:sz w:val="24"/>
          <w:u w:val="none"/>
        </w:rPr>
        <w:t>统计台账</w:t>
      </w:r>
      <w:r>
        <w:rPr>
          <w:rFonts w:hint="eastAsia" w:ascii="宋体" w:hAnsi="宋体" w:cs="宋体"/>
          <w:color w:val="auto"/>
          <w:sz w:val="24"/>
          <w:u w:val="none"/>
        </w:rPr>
        <w:t>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c）项目内发动机水洗车购置的相关证明材料。其中包括：设备采购合同和设备购置发票等。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d）项目完成时间相关的证明材料。其中包括：项目交工验收文件等。</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3.5 附录</w:t>
      </w:r>
    </w:p>
    <w:p>
      <w:pPr>
        <w:spacing w:line="360" w:lineRule="auto"/>
        <w:ind w:firstLine="422" w:firstLineChars="200"/>
        <w:jc w:val="center"/>
        <w:rPr>
          <w:rFonts w:hint="eastAsia" w:ascii="宋体" w:hAnsi="宋体" w:cs="宋体"/>
          <w:b/>
          <w:bCs/>
          <w:color w:val="auto"/>
          <w:szCs w:val="21"/>
          <w:u w:val="none"/>
        </w:rPr>
      </w:pPr>
      <w:r>
        <w:rPr>
          <w:rFonts w:hint="eastAsia" w:ascii="宋体" w:hAnsi="宋体" w:cs="宋体"/>
          <w:b/>
          <w:bCs/>
          <w:color w:val="auto"/>
          <w:szCs w:val="21"/>
          <w:u w:val="none"/>
        </w:rPr>
        <w:t>附表 3-1项目水洗前后数据统计表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w:t>
      </w:r>
      <w:r>
        <w:rPr>
          <w:rFonts w:hint="eastAsia" w:ascii="宋体" w:hAnsi="宋体" w:cs="宋体"/>
          <w:color w:val="auto"/>
          <w:szCs w:val="21"/>
          <w:u w:val="none"/>
        </w:rPr>
        <w:tab/>
      </w:r>
      <w:r>
        <w:rPr>
          <w:rFonts w:hint="eastAsia" w:ascii="宋体" w:hAnsi="宋体" w:cs="宋体"/>
          <w:color w:val="auto"/>
          <w:szCs w:val="21"/>
          <w:u w:val="none"/>
        </w:rPr>
        <w:t>填表日期：</w:t>
      </w:r>
      <w:r>
        <w:rPr>
          <w:rFonts w:hint="eastAsia" w:ascii="宋体" w:hAnsi="宋体" w:cs="宋体"/>
          <w:color w:val="auto"/>
          <w:szCs w:val="21"/>
          <w:u w:val="none"/>
        </w:rPr>
        <w:tab/>
      </w:r>
      <w:r>
        <w:rPr>
          <w:rFonts w:hint="eastAsia" w:ascii="宋体" w:hAnsi="宋体" w:cs="宋体"/>
          <w:color w:val="auto"/>
          <w:szCs w:val="21"/>
          <w:u w:val="none"/>
        </w:rPr>
        <w:t>年</w:t>
      </w:r>
      <w:r>
        <w:rPr>
          <w:rFonts w:hint="eastAsia" w:ascii="宋体" w:hAnsi="宋体" w:cs="宋体"/>
          <w:color w:val="auto"/>
          <w:szCs w:val="21"/>
          <w:u w:val="none"/>
        </w:rPr>
        <w:tab/>
      </w:r>
      <w:r>
        <w:rPr>
          <w:rFonts w:hint="eastAsia" w:ascii="宋体" w:hAnsi="宋体" w:cs="宋体"/>
          <w:color w:val="auto"/>
          <w:szCs w:val="21"/>
          <w:u w:val="none"/>
        </w:rPr>
        <w:t>月</w:t>
      </w:r>
      <w:r>
        <w:rPr>
          <w:rFonts w:hint="eastAsia" w:ascii="宋体" w:hAnsi="宋体" w:cs="宋体"/>
          <w:color w:val="auto"/>
          <w:szCs w:val="21"/>
          <w:u w:val="none"/>
        </w:rPr>
        <w:tab/>
      </w:r>
      <w:r>
        <w:rPr>
          <w:rFonts w:hint="eastAsia" w:ascii="宋体" w:hAnsi="宋体" w:cs="宋体"/>
          <w:color w:val="auto"/>
          <w:szCs w:val="21"/>
          <w:u w:val="none"/>
        </w:rPr>
        <w:t>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600"/>
        <w:gridCol w:w="723"/>
        <w:gridCol w:w="668"/>
        <w:gridCol w:w="737"/>
        <w:gridCol w:w="941"/>
        <w:gridCol w:w="681"/>
        <w:gridCol w:w="737"/>
        <w:gridCol w:w="1145"/>
        <w:gridCol w:w="846"/>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sz w:val="18"/>
                <w:szCs w:val="18"/>
                <w:u w:val="none"/>
              </w:rPr>
              <w:t>序号</w:t>
            </w:r>
          </w:p>
        </w:tc>
        <w:tc>
          <w:tcPr>
            <w:tcW w:w="600" w:type="dxa"/>
            <w:vMerge w:val="restart"/>
            <w:noWrap w:val="0"/>
            <w:vAlign w:val="top"/>
          </w:tcPr>
          <w:p>
            <w:pPr>
              <w:spacing w:line="360" w:lineRule="auto"/>
              <w:rPr>
                <w:rFonts w:hint="eastAsia" w:ascii="宋体" w:hAnsi="宋体" w:cs="宋体"/>
                <w:color w:val="auto"/>
                <w:sz w:val="18"/>
                <w:szCs w:val="18"/>
                <w:u w:val="none"/>
              </w:rPr>
            </w:pPr>
            <w:r>
              <w:rPr>
                <w:rFonts w:hint="eastAsia" w:ascii="宋体" w:hAnsi="宋体" w:cs="宋体"/>
                <w:color w:val="auto"/>
                <w:sz w:val="18"/>
                <w:szCs w:val="18"/>
                <w:u w:val="none"/>
              </w:rPr>
              <w:t xml:space="preserve">飞机注册号 </w:t>
            </w:r>
          </w:p>
        </w:tc>
        <w:tc>
          <w:tcPr>
            <w:tcW w:w="723" w:type="dxa"/>
            <w:vMerge w:val="restart"/>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kern w:val="0"/>
                <w:sz w:val="18"/>
                <w:szCs w:val="18"/>
                <w:u w:val="none"/>
              </w:rPr>
              <w:t>发动机序号</w:t>
            </w:r>
          </w:p>
        </w:tc>
        <w:tc>
          <w:tcPr>
            <w:tcW w:w="1405" w:type="dxa"/>
            <w:gridSpan w:val="2"/>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kern w:val="0"/>
                <w:sz w:val="18"/>
                <w:szCs w:val="18"/>
                <w:u w:val="none"/>
              </w:rPr>
              <w:t>水洗日期</w:t>
            </w:r>
          </w:p>
        </w:tc>
        <w:tc>
          <w:tcPr>
            <w:tcW w:w="941" w:type="dxa"/>
            <w:vMerge w:val="restart"/>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kern w:val="0"/>
                <w:sz w:val="18"/>
                <w:szCs w:val="18"/>
                <w:u w:val="none"/>
              </w:rPr>
              <w:t>两次水洗间飞行时间（小时）</w:t>
            </w:r>
          </w:p>
        </w:tc>
        <w:tc>
          <w:tcPr>
            <w:tcW w:w="681" w:type="dxa"/>
            <w:vMerge w:val="restart"/>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kern w:val="0"/>
                <w:sz w:val="18"/>
                <w:szCs w:val="18"/>
                <w:u w:val="none"/>
              </w:rPr>
              <w:t>水洗前Delta FF（%）</w:t>
            </w:r>
          </w:p>
        </w:tc>
        <w:tc>
          <w:tcPr>
            <w:tcW w:w="737" w:type="dxa"/>
            <w:vMerge w:val="restart"/>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kern w:val="0"/>
                <w:sz w:val="18"/>
                <w:szCs w:val="18"/>
                <w:u w:val="none"/>
              </w:rPr>
              <w:t>水洗后Delta FF（%）</w:t>
            </w:r>
          </w:p>
        </w:tc>
        <w:tc>
          <w:tcPr>
            <w:tcW w:w="1145" w:type="dxa"/>
            <w:vMerge w:val="restart"/>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kern w:val="0"/>
                <w:sz w:val="18"/>
                <w:szCs w:val="18"/>
                <w:u w:val="none"/>
              </w:rPr>
              <w:t>Baseline fuel flow</w:t>
            </w:r>
            <w:r>
              <w:rPr>
                <w:rFonts w:hint="eastAsia" w:ascii="宋体" w:hAnsi="宋体" w:cs="宋体"/>
                <w:color w:val="auto"/>
                <w:sz w:val="18"/>
                <w:szCs w:val="18"/>
                <w:u w:val="none"/>
              </w:rPr>
              <w:t>（</w:t>
            </w:r>
            <w:r>
              <w:rPr>
                <w:rFonts w:hint="eastAsia" w:ascii="Times New Roman" w:hAnsi="Times New Roman"/>
                <w:color w:val="auto"/>
                <w:sz w:val="18"/>
                <w:szCs w:val="18"/>
                <w:u w:val="none"/>
              </w:rPr>
              <w:t>千克航空煤油/小时</w:t>
            </w:r>
            <w:r>
              <w:rPr>
                <w:rFonts w:hint="eastAsia" w:ascii="宋体" w:hAnsi="宋体" w:cs="宋体"/>
                <w:color w:val="auto"/>
                <w:sz w:val="18"/>
                <w:szCs w:val="18"/>
                <w:u w:val="none"/>
              </w:rPr>
              <w:t>）</w:t>
            </w:r>
          </w:p>
        </w:tc>
        <w:tc>
          <w:tcPr>
            <w:tcW w:w="846" w:type="dxa"/>
            <w:vMerge w:val="restart"/>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kern w:val="0"/>
                <w:sz w:val="18"/>
                <w:szCs w:val="18"/>
                <w:u w:val="none"/>
              </w:rPr>
              <w:t>节能量（</w:t>
            </w:r>
            <w:r>
              <w:rPr>
                <w:rFonts w:hint="eastAsia" w:ascii="Times New Roman" w:hAnsi="Times New Roman"/>
                <w:color w:val="auto"/>
                <w:sz w:val="18"/>
                <w:szCs w:val="18"/>
                <w:u w:val="none"/>
              </w:rPr>
              <w:t>千克航空煤油</w:t>
            </w:r>
            <w:r>
              <w:rPr>
                <w:rFonts w:hint="eastAsia" w:ascii="宋体" w:hAnsi="宋体" w:cs="宋体"/>
                <w:color w:val="auto"/>
                <w:kern w:val="0"/>
                <w:sz w:val="18"/>
                <w:szCs w:val="18"/>
                <w:u w:val="none"/>
              </w:rPr>
              <w:t>）</w:t>
            </w:r>
          </w:p>
        </w:tc>
        <w:tc>
          <w:tcPr>
            <w:tcW w:w="736" w:type="dxa"/>
            <w:vMerge w:val="restart"/>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kern w:val="0"/>
                <w:sz w:val="18"/>
                <w:szCs w:val="18"/>
                <w:u w:val="none"/>
              </w:rPr>
              <w:t>节能量（</w:t>
            </w:r>
            <w:r>
              <w:rPr>
                <w:rFonts w:hint="eastAsia" w:ascii="Times New Roman" w:hAnsi="Times New Roman"/>
                <w:color w:val="auto"/>
                <w:sz w:val="18"/>
                <w:szCs w:val="18"/>
                <w:u w:val="none"/>
              </w:rPr>
              <w:t>toe</w:t>
            </w:r>
            <w:r>
              <w:rPr>
                <w:rFonts w:hint="eastAsia" w:ascii="宋体" w:hAnsi="宋体" w:cs="宋体"/>
                <w:color w:val="auto"/>
                <w:kern w:val="0"/>
                <w:sz w:val="18"/>
                <w:szCs w:val="18"/>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noWrap w:val="0"/>
            <w:vAlign w:val="top"/>
          </w:tcPr>
          <w:p>
            <w:pPr>
              <w:spacing w:line="360" w:lineRule="auto"/>
              <w:jc w:val="left"/>
              <w:rPr>
                <w:rFonts w:hint="eastAsia" w:ascii="宋体" w:hAnsi="宋体" w:cs="宋体"/>
                <w:color w:val="auto"/>
                <w:sz w:val="18"/>
                <w:szCs w:val="18"/>
                <w:u w:val="none"/>
              </w:rPr>
            </w:pPr>
          </w:p>
        </w:tc>
        <w:tc>
          <w:tcPr>
            <w:tcW w:w="600" w:type="dxa"/>
            <w:vMerge w:val="continue"/>
            <w:noWrap w:val="0"/>
            <w:vAlign w:val="top"/>
          </w:tcPr>
          <w:p>
            <w:pPr>
              <w:spacing w:line="360" w:lineRule="auto"/>
              <w:jc w:val="left"/>
              <w:rPr>
                <w:rFonts w:hint="eastAsia" w:ascii="宋体" w:hAnsi="宋体" w:cs="宋体"/>
                <w:color w:val="auto"/>
                <w:sz w:val="18"/>
                <w:szCs w:val="18"/>
                <w:u w:val="none"/>
              </w:rPr>
            </w:pPr>
          </w:p>
        </w:tc>
        <w:tc>
          <w:tcPr>
            <w:tcW w:w="723" w:type="dxa"/>
            <w:vMerge w:val="continue"/>
            <w:noWrap w:val="0"/>
            <w:vAlign w:val="top"/>
          </w:tcPr>
          <w:p>
            <w:pPr>
              <w:spacing w:line="360" w:lineRule="auto"/>
              <w:jc w:val="left"/>
              <w:rPr>
                <w:rFonts w:hint="eastAsia" w:ascii="宋体" w:hAnsi="宋体" w:cs="宋体"/>
                <w:color w:val="auto"/>
                <w:sz w:val="18"/>
                <w:szCs w:val="18"/>
                <w:u w:val="none"/>
              </w:rPr>
            </w:pPr>
          </w:p>
        </w:tc>
        <w:tc>
          <w:tcPr>
            <w:tcW w:w="668"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kern w:val="0"/>
                <w:sz w:val="18"/>
                <w:szCs w:val="18"/>
                <w:u w:val="none"/>
              </w:rPr>
              <w:t>上次水洗日期</w:t>
            </w:r>
          </w:p>
        </w:tc>
        <w:tc>
          <w:tcPr>
            <w:tcW w:w="737"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kern w:val="0"/>
                <w:sz w:val="18"/>
                <w:szCs w:val="18"/>
                <w:u w:val="none"/>
              </w:rPr>
              <w:t>本次水洗日期</w:t>
            </w:r>
          </w:p>
        </w:tc>
        <w:tc>
          <w:tcPr>
            <w:tcW w:w="941" w:type="dxa"/>
            <w:vMerge w:val="continue"/>
            <w:noWrap w:val="0"/>
            <w:vAlign w:val="top"/>
          </w:tcPr>
          <w:p>
            <w:pPr>
              <w:spacing w:line="360" w:lineRule="auto"/>
              <w:jc w:val="left"/>
              <w:rPr>
                <w:rFonts w:hint="eastAsia" w:ascii="宋体" w:hAnsi="宋体" w:cs="宋体"/>
                <w:color w:val="auto"/>
                <w:sz w:val="18"/>
                <w:szCs w:val="18"/>
                <w:u w:val="none"/>
              </w:rPr>
            </w:pPr>
          </w:p>
        </w:tc>
        <w:tc>
          <w:tcPr>
            <w:tcW w:w="681" w:type="dxa"/>
            <w:vMerge w:val="continue"/>
            <w:noWrap w:val="0"/>
            <w:vAlign w:val="top"/>
          </w:tcPr>
          <w:p>
            <w:pPr>
              <w:spacing w:line="360" w:lineRule="auto"/>
              <w:jc w:val="left"/>
              <w:rPr>
                <w:rFonts w:hint="eastAsia" w:ascii="宋体" w:hAnsi="宋体" w:cs="宋体"/>
                <w:color w:val="auto"/>
                <w:sz w:val="18"/>
                <w:szCs w:val="18"/>
                <w:u w:val="none"/>
              </w:rPr>
            </w:pPr>
          </w:p>
        </w:tc>
        <w:tc>
          <w:tcPr>
            <w:tcW w:w="737" w:type="dxa"/>
            <w:vMerge w:val="continue"/>
            <w:noWrap w:val="0"/>
            <w:vAlign w:val="top"/>
          </w:tcPr>
          <w:p>
            <w:pPr>
              <w:spacing w:line="360" w:lineRule="auto"/>
              <w:jc w:val="left"/>
              <w:rPr>
                <w:rFonts w:hint="eastAsia" w:ascii="宋体" w:hAnsi="宋体" w:cs="宋体"/>
                <w:color w:val="auto"/>
                <w:sz w:val="18"/>
                <w:szCs w:val="18"/>
                <w:u w:val="none"/>
              </w:rPr>
            </w:pPr>
          </w:p>
        </w:tc>
        <w:tc>
          <w:tcPr>
            <w:tcW w:w="1145" w:type="dxa"/>
            <w:vMerge w:val="continue"/>
            <w:noWrap w:val="0"/>
            <w:vAlign w:val="top"/>
          </w:tcPr>
          <w:p>
            <w:pPr>
              <w:spacing w:line="360" w:lineRule="auto"/>
              <w:jc w:val="left"/>
              <w:rPr>
                <w:rFonts w:hint="eastAsia" w:ascii="宋体" w:hAnsi="宋体" w:cs="宋体"/>
                <w:color w:val="auto"/>
                <w:sz w:val="18"/>
                <w:szCs w:val="18"/>
                <w:u w:val="none"/>
              </w:rPr>
            </w:pPr>
          </w:p>
        </w:tc>
        <w:tc>
          <w:tcPr>
            <w:tcW w:w="846" w:type="dxa"/>
            <w:vMerge w:val="continue"/>
            <w:noWrap w:val="0"/>
            <w:vAlign w:val="top"/>
          </w:tcPr>
          <w:p>
            <w:pPr>
              <w:spacing w:line="360" w:lineRule="auto"/>
              <w:jc w:val="left"/>
              <w:rPr>
                <w:rFonts w:hint="eastAsia" w:ascii="宋体" w:hAnsi="宋体" w:cs="宋体"/>
                <w:color w:val="auto"/>
                <w:sz w:val="18"/>
                <w:szCs w:val="18"/>
                <w:u w:val="none"/>
              </w:rPr>
            </w:pPr>
          </w:p>
        </w:tc>
        <w:tc>
          <w:tcPr>
            <w:tcW w:w="736" w:type="dxa"/>
            <w:vMerge w:val="continue"/>
            <w:noWrap w:val="0"/>
            <w:vAlign w:val="top"/>
          </w:tcPr>
          <w:p>
            <w:pPr>
              <w:spacing w:line="360" w:lineRule="auto"/>
              <w:jc w:val="left"/>
              <w:rPr>
                <w:rFonts w:hint="eastAsia" w:ascii="宋体" w:hAnsi="宋体" w:cs="宋体"/>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sz w:val="18"/>
                <w:szCs w:val="18"/>
                <w:u w:val="none"/>
              </w:rPr>
              <w:t>1</w:t>
            </w:r>
          </w:p>
        </w:tc>
        <w:tc>
          <w:tcPr>
            <w:tcW w:w="600" w:type="dxa"/>
            <w:noWrap w:val="0"/>
            <w:vAlign w:val="top"/>
          </w:tcPr>
          <w:p>
            <w:pPr>
              <w:spacing w:line="360" w:lineRule="auto"/>
              <w:jc w:val="left"/>
              <w:rPr>
                <w:rFonts w:hint="eastAsia" w:ascii="宋体" w:hAnsi="宋体" w:cs="宋体"/>
                <w:color w:val="auto"/>
                <w:sz w:val="18"/>
                <w:szCs w:val="18"/>
                <w:u w:val="none"/>
              </w:rPr>
            </w:pPr>
          </w:p>
        </w:tc>
        <w:tc>
          <w:tcPr>
            <w:tcW w:w="723" w:type="dxa"/>
            <w:noWrap w:val="0"/>
            <w:vAlign w:val="top"/>
          </w:tcPr>
          <w:p>
            <w:pPr>
              <w:spacing w:line="360" w:lineRule="auto"/>
              <w:jc w:val="left"/>
              <w:rPr>
                <w:rFonts w:hint="eastAsia" w:ascii="宋体" w:hAnsi="宋体" w:cs="宋体"/>
                <w:color w:val="auto"/>
                <w:sz w:val="18"/>
                <w:szCs w:val="18"/>
                <w:u w:val="none"/>
              </w:rPr>
            </w:pPr>
          </w:p>
        </w:tc>
        <w:tc>
          <w:tcPr>
            <w:tcW w:w="668" w:type="dxa"/>
            <w:noWrap w:val="0"/>
            <w:vAlign w:val="top"/>
          </w:tcPr>
          <w:p>
            <w:pPr>
              <w:spacing w:line="360" w:lineRule="auto"/>
              <w:jc w:val="left"/>
              <w:rPr>
                <w:rFonts w:hint="eastAsia" w:ascii="宋体" w:hAnsi="宋体" w:cs="宋体"/>
                <w:color w:val="auto"/>
                <w:sz w:val="18"/>
                <w:szCs w:val="18"/>
                <w:u w:val="none"/>
              </w:rPr>
            </w:pPr>
          </w:p>
        </w:tc>
        <w:tc>
          <w:tcPr>
            <w:tcW w:w="737" w:type="dxa"/>
            <w:noWrap w:val="0"/>
            <w:vAlign w:val="top"/>
          </w:tcPr>
          <w:p>
            <w:pPr>
              <w:spacing w:line="360" w:lineRule="auto"/>
              <w:jc w:val="left"/>
              <w:rPr>
                <w:rFonts w:hint="eastAsia" w:ascii="宋体" w:hAnsi="宋体" w:cs="宋体"/>
                <w:color w:val="auto"/>
                <w:sz w:val="18"/>
                <w:szCs w:val="18"/>
                <w:u w:val="none"/>
              </w:rPr>
            </w:pPr>
          </w:p>
        </w:tc>
        <w:tc>
          <w:tcPr>
            <w:tcW w:w="941" w:type="dxa"/>
            <w:noWrap w:val="0"/>
            <w:vAlign w:val="top"/>
          </w:tcPr>
          <w:p>
            <w:pPr>
              <w:spacing w:line="360" w:lineRule="auto"/>
              <w:jc w:val="left"/>
              <w:rPr>
                <w:rFonts w:hint="eastAsia" w:ascii="宋体" w:hAnsi="宋体" w:cs="宋体"/>
                <w:color w:val="auto"/>
                <w:sz w:val="18"/>
                <w:szCs w:val="18"/>
                <w:u w:val="none"/>
              </w:rPr>
            </w:pPr>
          </w:p>
        </w:tc>
        <w:tc>
          <w:tcPr>
            <w:tcW w:w="681" w:type="dxa"/>
            <w:noWrap w:val="0"/>
            <w:vAlign w:val="top"/>
          </w:tcPr>
          <w:p>
            <w:pPr>
              <w:spacing w:line="360" w:lineRule="auto"/>
              <w:jc w:val="left"/>
              <w:rPr>
                <w:rFonts w:hint="eastAsia" w:ascii="宋体" w:hAnsi="宋体" w:cs="宋体"/>
                <w:color w:val="auto"/>
                <w:sz w:val="18"/>
                <w:szCs w:val="18"/>
                <w:u w:val="none"/>
              </w:rPr>
            </w:pPr>
          </w:p>
        </w:tc>
        <w:tc>
          <w:tcPr>
            <w:tcW w:w="737" w:type="dxa"/>
            <w:noWrap w:val="0"/>
            <w:vAlign w:val="top"/>
          </w:tcPr>
          <w:p>
            <w:pPr>
              <w:spacing w:line="360" w:lineRule="auto"/>
              <w:jc w:val="left"/>
              <w:rPr>
                <w:rFonts w:hint="eastAsia" w:ascii="宋体" w:hAnsi="宋体" w:cs="宋体"/>
                <w:color w:val="auto"/>
                <w:sz w:val="18"/>
                <w:szCs w:val="18"/>
                <w:u w:val="none"/>
              </w:rPr>
            </w:pPr>
          </w:p>
        </w:tc>
        <w:tc>
          <w:tcPr>
            <w:tcW w:w="1145" w:type="dxa"/>
            <w:noWrap w:val="0"/>
            <w:vAlign w:val="top"/>
          </w:tcPr>
          <w:p>
            <w:pPr>
              <w:spacing w:line="360" w:lineRule="auto"/>
              <w:jc w:val="left"/>
              <w:rPr>
                <w:rFonts w:hint="eastAsia" w:ascii="宋体" w:hAnsi="宋体" w:cs="宋体"/>
                <w:color w:val="auto"/>
                <w:sz w:val="18"/>
                <w:szCs w:val="18"/>
                <w:u w:val="none"/>
              </w:rPr>
            </w:pPr>
          </w:p>
        </w:tc>
        <w:tc>
          <w:tcPr>
            <w:tcW w:w="846" w:type="dxa"/>
            <w:noWrap w:val="0"/>
            <w:vAlign w:val="top"/>
          </w:tcPr>
          <w:p>
            <w:pPr>
              <w:spacing w:line="360" w:lineRule="auto"/>
              <w:jc w:val="left"/>
              <w:rPr>
                <w:rFonts w:hint="eastAsia" w:ascii="宋体" w:hAnsi="宋体" w:cs="宋体"/>
                <w:color w:val="auto"/>
                <w:sz w:val="18"/>
                <w:szCs w:val="18"/>
                <w:u w:val="none"/>
              </w:rPr>
            </w:pPr>
          </w:p>
        </w:tc>
        <w:tc>
          <w:tcPr>
            <w:tcW w:w="736" w:type="dxa"/>
            <w:noWrap w:val="0"/>
            <w:vAlign w:val="top"/>
          </w:tcPr>
          <w:p>
            <w:pPr>
              <w:spacing w:line="360" w:lineRule="auto"/>
              <w:jc w:val="left"/>
              <w:rPr>
                <w:rFonts w:hint="eastAsia" w:ascii="宋体" w:hAnsi="宋体" w:cs="宋体"/>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1"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sz w:val="18"/>
                <w:szCs w:val="18"/>
                <w:u w:val="none"/>
              </w:rPr>
              <w:t>2</w:t>
            </w:r>
          </w:p>
        </w:tc>
        <w:tc>
          <w:tcPr>
            <w:tcW w:w="600" w:type="dxa"/>
            <w:noWrap w:val="0"/>
            <w:vAlign w:val="top"/>
          </w:tcPr>
          <w:p>
            <w:pPr>
              <w:spacing w:line="360" w:lineRule="auto"/>
              <w:jc w:val="left"/>
              <w:rPr>
                <w:rFonts w:hint="eastAsia" w:ascii="宋体" w:hAnsi="宋体" w:cs="宋体"/>
                <w:color w:val="auto"/>
                <w:sz w:val="18"/>
                <w:szCs w:val="18"/>
                <w:u w:val="none"/>
              </w:rPr>
            </w:pPr>
          </w:p>
        </w:tc>
        <w:tc>
          <w:tcPr>
            <w:tcW w:w="723" w:type="dxa"/>
            <w:noWrap w:val="0"/>
            <w:vAlign w:val="top"/>
          </w:tcPr>
          <w:p>
            <w:pPr>
              <w:spacing w:line="360" w:lineRule="auto"/>
              <w:jc w:val="left"/>
              <w:rPr>
                <w:rFonts w:hint="eastAsia" w:ascii="宋体" w:hAnsi="宋体" w:cs="宋体"/>
                <w:color w:val="auto"/>
                <w:sz w:val="18"/>
                <w:szCs w:val="18"/>
                <w:u w:val="none"/>
              </w:rPr>
            </w:pPr>
          </w:p>
        </w:tc>
        <w:tc>
          <w:tcPr>
            <w:tcW w:w="668" w:type="dxa"/>
            <w:noWrap w:val="0"/>
            <w:vAlign w:val="top"/>
          </w:tcPr>
          <w:p>
            <w:pPr>
              <w:spacing w:line="360" w:lineRule="auto"/>
              <w:jc w:val="left"/>
              <w:rPr>
                <w:rFonts w:hint="eastAsia" w:ascii="宋体" w:hAnsi="宋体" w:cs="宋体"/>
                <w:color w:val="auto"/>
                <w:sz w:val="18"/>
                <w:szCs w:val="18"/>
                <w:u w:val="none"/>
              </w:rPr>
            </w:pPr>
          </w:p>
        </w:tc>
        <w:tc>
          <w:tcPr>
            <w:tcW w:w="737" w:type="dxa"/>
            <w:noWrap w:val="0"/>
            <w:vAlign w:val="top"/>
          </w:tcPr>
          <w:p>
            <w:pPr>
              <w:spacing w:line="360" w:lineRule="auto"/>
              <w:jc w:val="left"/>
              <w:rPr>
                <w:rFonts w:hint="eastAsia" w:ascii="宋体" w:hAnsi="宋体" w:cs="宋体"/>
                <w:color w:val="auto"/>
                <w:sz w:val="18"/>
                <w:szCs w:val="18"/>
                <w:u w:val="none"/>
              </w:rPr>
            </w:pPr>
          </w:p>
        </w:tc>
        <w:tc>
          <w:tcPr>
            <w:tcW w:w="941" w:type="dxa"/>
            <w:noWrap w:val="0"/>
            <w:vAlign w:val="top"/>
          </w:tcPr>
          <w:p>
            <w:pPr>
              <w:spacing w:line="360" w:lineRule="auto"/>
              <w:jc w:val="left"/>
              <w:rPr>
                <w:rFonts w:hint="eastAsia" w:ascii="宋体" w:hAnsi="宋体" w:cs="宋体"/>
                <w:color w:val="auto"/>
                <w:sz w:val="18"/>
                <w:szCs w:val="18"/>
                <w:u w:val="none"/>
              </w:rPr>
            </w:pPr>
          </w:p>
        </w:tc>
        <w:tc>
          <w:tcPr>
            <w:tcW w:w="681" w:type="dxa"/>
            <w:noWrap w:val="0"/>
            <w:vAlign w:val="top"/>
          </w:tcPr>
          <w:p>
            <w:pPr>
              <w:spacing w:line="360" w:lineRule="auto"/>
              <w:jc w:val="left"/>
              <w:rPr>
                <w:rFonts w:hint="eastAsia" w:ascii="宋体" w:hAnsi="宋体" w:cs="宋体"/>
                <w:color w:val="auto"/>
                <w:sz w:val="18"/>
                <w:szCs w:val="18"/>
                <w:u w:val="none"/>
              </w:rPr>
            </w:pPr>
          </w:p>
        </w:tc>
        <w:tc>
          <w:tcPr>
            <w:tcW w:w="737" w:type="dxa"/>
            <w:noWrap w:val="0"/>
            <w:vAlign w:val="top"/>
          </w:tcPr>
          <w:p>
            <w:pPr>
              <w:spacing w:line="360" w:lineRule="auto"/>
              <w:jc w:val="left"/>
              <w:rPr>
                <w:rFonts w:hint="eastAsia" w:ascii="宋体" w:hAnsi="宋体" w:cs="宋体"/>
                <w:color w:val="auto"/>
                <w:sz w:val="18"/>
                <w:szCs w:val="18"/>
                <w:u w:val="none"/>
              </w:rPr>
            </w:pPr>
          </w:p>
        </w:tc>
        <w:tc>
          <w:tcPr>
            <w:tcW w:w="1145" w:type="dxa"/>
            <w:noWrap w:val="0"/>
            <w:vAlign w:val="top"/>
          </w:tcPr>
          <w:p>
            <w:pPr>
              <w:spacing w:line="360" w:lineRule="auto"/>
              <w:jc w:val="left"/>
              <w:rPr>
                <w:rFonts w:hint="eastAsia" w:ascii="宋体" w:hAnsi="宋体" w:cs="宋体"/>
                <w:color w:val="auto"/>
                <w:sz w:val="18"/>
                <w:szCs w:val="18"/>
                <w:u w:val="none"/>
              </w:rPr>
            </w:pPr>
          </w:p>
        </w:tc>
        <w:tc>
          <w:tcPr>
            <w:tcW w:w="846" w:type="dxa"/>
            <w:noWrap w:val="0"/>
            <w:vAlign w:val="top"/>
          </w:tcPr>
          <w:p>
            <w:pPr>
              <w:spacing w:line="360" w:lineRule="auto"/>
              <w:jc w:val="left"/>
              <w:rPr>
                <w:rFonts w:hint="eastAsia" w:ascii="宋体" w:hAnsi="宋体" w:cs="宋体"/>
                <w:color w:val="auto"/>
                <w:sz w:val="18"/>
                <w:szCs w:val="18"/>
                <w:u w:val="none"/>
              </w:rPr>
            </w:pPr>
          </w:p>
        </w:tc>
        <w:tc>
          <w:tcPr>
            <w:tcW w:w="736" w:type="dxa"/>
            <w:noWrap w:val="0"/>
            <w:vAlign w:val="top"/>
          </w:tcPr>
          <w:p>
            <w:pPr>
              <w:spacing w:line="360" w:lineRule="auto"/>
              <w:jc w:val="left"/>
              <w:rPr>
                <w:rFonts w:hint="eastAsia" w:ascii="宋体" w:hAnsi="宋体" w:cs="宋体"/>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spacing w:line="360" w:lineRule="auto"/>
              <w:rPr>
                <w:rFonts w:hint="eastAsia" w:ascii="宋体" w:hAnsi="宋体" w:cs="宋体"/>
                <w:color w:val="auto"/>
                <w:sz w:val="18"/>
                <w:szCs w:val="18"/>
                <w:u w:val="none"/>
              </w:rPr>
            </w:pPr>
            <w:r>
              <w:rPr>
                <w:rFonts w:ascii="宋体" w:hAnsi="宋体" w:cs="宋体"/>
                <w:color w:val="auto"/>
                <w:sz w:val="18"/>
                <w:szCs w:val="18"/>
                <w:u w:val="none"/>
              </w:rPr>
              <w:t>…</w:t>
            </w:r>
          </w:p>
        </w:tc>
        <w:tc>
          <w:tcPr>
            <w:tcW w:w="600" w:type="dxa"/>
            <w:noWrap w:val="0"/>
            <w:vAlign w:val="top"/>
          </w:tcPr>
          <w:p>
            <w:pPr>
              <w:spacing w:line="360" w:lineRule="auto"/>
              <w:jc w:val="left"/>
              <w:rPr>
                <w:rFonts w:hint="eastAsia" w:ascii="宋体" w:hAnsi="宋体" w:cs="宋体"/>
                <w:color w:val="auto"/>
                <w:sz w:val="18"/>
                <w:szCs w:val="18"/>
                <w:u w:val="none"/>
              </w:rPr>
            </w:pPr>
          </w:p>
        </w:tc>
        <w:tc>
          <w:tcPr>
            <w:tcW w:w="723" w:type="dxa"/>
            <w:noWrap w:val="0"/>
            <w:vAlign w:val="top"/>
          </w:tcPr>
          <w:p>
            <w:pPr>
              <w:spacing w:line="360" w:lineRule="auto"/>
              <w:jc w:val="left"/>
              <w:rPr>
                <w:rFonts w:hint="eastAsia" w:ascii="宋体" w:hAnsi="宋体" w:cs="宋体"/>
                <w:color w:val="auto"/>
                <w:sz w:val="18"/>
                <w:szCs w:val="18"/>
                <w:u w:val="none"/>
              </w:rPr>
            </w:pPr>
          </w:p>
        </w:tc>
        <w:tc>
          <w:tcPr>
            <w:tcW w:w="668" w:type="dxa"/>
            <w:noWrap w:val="0"/>
            <w:vAlign w:val="top"/>
          </w:tcPr>
          <w:p>
            <w:pPr>
              <w:spacing w:line="360" w:lineRule="auto"/>
              <w:jc w:val="left"/>
              <w:rPr>
                <w:rFonts w:hint="eastAsia" w:ascii="宋体" w:hAnsi="宋体" w:cs="宋体"/>
                <w:color w:val="auto"/>
                <w:sz w:val="18"/>
                <w:szCs w:val="18"/>
                <w:u w:val="none"/>
              </w:rPr>
            </w:pPr>
          </w:p>
        </w:tc>
        <w:tc>
          <w:tcPr>
            <w:tcW w:w="737" w:type="dxa"/>
            <w:noWrap w:val="0"/>
            <w:vAlign w:val="top"/>
          </w:tcPr>
          <w:p>
            <w:pPr>
              <w:spacing w:line="360" w:lineRule="auto"/>
              <w:jc w:val="left"/>
              <w:rPr>
                <w:rFonts w:hint="eastAsia" w:ascii="宋体" w:hAnsi="宋体" w:cs="宋体"/>
                <w:color w:val="auto"/>
                <w:sz w:val="18"/>
                <w:szCs w:val="18"/>
                <w:u w:val="none"/>
              </w:rPr>
            </w:pPr>
          </w:p>
        </w:tc>
        <w:tc>
          <w:tcPr>
            <w:tcW w:w="941" w:type="dxa"/>
            <w:noWrap w:val="0"/>
            <w:vAlign w:val="top"/>
          </w:tcPr>
          <w:p>
            <w:pPr>
              <w:spacing w:line="360" w:lineRule="auto"/>
              <w:jc w:val="left"/>
              <w:rPr>
                <w:rFonts w:hint="eastAsia" w:ascii="宋体" w:hAnsi="宋体" w:cs="宋体"/>
                <w:color w:val="auto"/>
                <w:sz w:val="18"/>
                <w:szCs w:val="18"/>
                <w:u w:val="none"/>
              </w:rPr>
            </w:pPr>
          </w:p>
        </w:tc>
        <w:tc>
          <w:tcPr>
            <w:tcW w:w="681" w:type="dxa"/>
            <w:noWrap w:val="0"/>
            <w:vAlign w:val="top"/>
          </w:tcPr>
          <w:p>
            <w:pPr>
              <w:spacing w:line="360" w:lineRule="auto"/>
              <w:jc w:val="left"/>
              <w:rPr>
                <w:rFonts w:hint="eastAsia" w:ascii="宋体" w:hAnsi="宋体" w:cs="宋体"/>
                <w:color w:val="auto"/>
                <w:sz w:val="18"/>
                <w:szCs w:val="18"/>
                <w:u w:val="none"/>
              </w:rPr>
            </w:pPr>
          </w:p>
        </w:tc>
        <w:tc>
          <w:tcPr>
            <w:tcW w:w="737" w:type="dxa"/>
            <w:noWrap w:val="0"/>
            <w:vAlign w:val="top"/>
          </w:tcPr>
          <w:p>
            <w:pPr>
              <w:spacing w:line="360" w:lineRule="auto"/>
              <w:jc w:val="left"/>
              <w:rPr>
                <w:rFonts w:hint="eastAsia" w:ascii="宋体" w:hAnsi="宋体" w:cs="宋体"/>
                <w:color w:val="auto"/>
                <w:sz w:val="18"/>
                <w:szCs w:val="18"/>
                <w:u w:val="none"/>
              </w:rPr>
            </w:pPr>
          </w:p>
        </w:tc>
        <w:tc>
          <w:tcPr>
            <w:tcW w:w="1145" w:type="dxa"/>
            <w:noWrap w:val="0"/>
            <w:vAlign w:val="top"/>
          </w:tcPr>
          <w:p>
            <w:pPr>
              <w:spacing w:line="360" w:lineRule="auto"/>
              <w:jc w:val="left"/>
              <w:rPr>
                <w:rFonts w:hint="eastAsia" w:ascii="宋体" w:hAnsi="宋体" w:cs="宋体"/>
                <w:color w:val="auto"/>
                <w:sz w:val="18"/>
                <w:szCs w:val="18"/>
                <w:u w:val="none"/>
              </w:rPr>
            </w:pPr>
          </w:p>
        </w:tc>
        <w:tc>
          <w:tcPr>
            <w:tcW w:w="846" w:type="dxa"/>
            <w:noWrap w:val="0"/>
            <w:vAlign w:val="top"/>
          </w:tcPr>
          <w:p>
            <w:pPr>
              <w:spacing w:line="360" w:lineRule="auto"/>
              <w:jc w:val="left"/>
              <w:rPr>
                <w:rFonts w:hint="eastAsia" w:ascii="宋体" w:hAnsi="宋体" w:cs="宋体"/>
                <w:color w:val="auto"/>
                <w:sz w:val="18"/>
                <w:szCs w:val="18"/>
                <w:u w:val="none"/>
              </w:rPr>
            </w:pPr>
          </w:p>
        </w:tc>
        <w:tc>
          <w:tcPr>
            <w:tcW w:w="736" w:type="dxa"/>
            <w:noWrap w:val="0"/>
            <w:vAlign w:val="top"/>
          </w:tcPr>
          <w:p>
            <w:pPr>
              <w:spacing w:line="360" w:lineRule="auto"/>
              <w:jc w:val="left"/>
              <w:rPr>
                <w:rFonts w:hint="eastAsia" w:ascii="宋体" w:hAnsi="宋体" w:cs="宋体"/>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spacing w:line="360" w:lineRule="auto"/>
              <w:rPr>
                <w:rFonts w:hint="eastAsia" w:ascii="宋体" w:hAnsi="宋体" w:cs="宋体"/>
                <w:color w:val="auto"/>
                <w:sz w:val="18"/>
                <w:szCs w:val="18"/>
                <w:u w:val="none"/>
              </w:rPr>
            </w:pPr>
            <w:r>
              <w:rPr>
                <w:rFonts w:ascii="宋体" w:hAnsi="宋体" w:cs="宋体"/>
                <w:color w:val="auto"/>
                <w:sz w:val="18"/>
                <w:szCs w:val="18"/>
                <w:u w:val="none"/>
              </w:rPr>
              <w:t>合计</w:t>
            </w:r>
          </w:p>
        </w:tc>
        <w:tc>
          <w:tcPr>
            <w:tcW w:w="600"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sz w:val="18"/>
                <w:szCs w:val="18"/>
                <w:u w:val="none"/>
              </w:rPr>
              <w:t>—</w:t>
            </w:r>
          </w:p>
        </w:tc>
        <w:tc>
          <w:tcPr>
            <w:tcW w:w="723"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sz w:val="18"/>
                <w:szCs w:val="18"/>
                <w:u w:val="none"/>
              </w:rPr>
              <w:t>—</w:t>
            </w:r>
          </w:p>
        </w:tc>
        <w:tc>
          <w:tcPr>
            <w:tcW w:w="668"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sz w:val="18"/>
                <w:szCs w:val="18"/>
                <w:u w:val="none"/>
              </w:rPr>
              <w:t>—</w:t>
            </w:r>
          </w:p>
        </w:tc>
        <w:tc>
          <w:tcPr>
            <w:tcW w:w="737"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sz w:val="18"/>
                <w:szCs w:val="18"/>
                <w:u w:val="none"/>
              </w:rPr>
              <w:t>—</w:t>
            </w:r>
          </w:p>
        </w:tc>
        <w:tc>
          <w:tcPr>
            <w:tcW w:w="941"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sz w:val="18"/>
                <w:szCs w:val="18"/>
                <w:u w:val="none"/>
              </w:rPr>
              <w:t>—</w:t>
            </w:r>
          </w:p>
        </w:tc>
        <w:tc>
          <w:tcPr>
            <w:tcW w:w="681"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sz w:val="18"/>
                <w:szCs w:val="18"/>
                <w:u w:val="none"/>
              </w:rPr>
              <w:t>—</w:t>
            </w:r>
          </w:p>
        </w:tc>
        <w:tc>
          <w:tcPr>
            <w:tcW w:w="737"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sz w:val="18"/>
                <w:szCs w:val="18"/>
                <w:u w:val="none"/>
              </w:rPr>
              <w:t>—</w:t>
            </w:r>
          </w:p>
        </w:tc>
        <w:tc>
          <w:tcPr>
            <w:tcW w:w="1145" w:type="dxa"/>
            <w:noWrap w:val="0"/>
            <w:vAlign w:val="top"/>
          </w:tcPr>
          <w:p>
            <w:pPr>
              <w:spacing w:line="360" w:lineRule="auto"/>
              <w:jc w:val="left"/>
              <w:rPr>
                <w:rFonts w:hint="eastAsia" w:ascii="宋体" w:hAnsi="宋体" w:cs="宋体"/>
                <w:color w:val="auto"/>
                <w:sz w:val="18"/>
                <w:szCs w:val="18"/>
                <w:u w:val="none"/>
              </w:rPr>
            </w:pPr>
            <w:r>
              <w:rPr>
                <w:rFonts w:hint="eastAsia" w:ascii="宋体" w:hAnsi="宋体" w:cs="宋体"/>
                <w:color w:val="auto"/>
                <w:sz w:val="18"/>
                <w:szCs w:val="18"/>
                <w:u w:val="none"/>
              </w:rPr>
              <w:t>—</w:t>
            </w:r>
          </w:p>
        </w:tc>
        <w:tc>
          <w:tcPr>
            <w:tcW w:w="846" w:type="dxa"/>
            <w:noWrap w:val="0"/>
            <w:vAlign w:val="top"/>
          </w:tcPr>
          <w:p>
            <w:pPr>
              <w:spacing w:line="360" w:lineRule="auto"/>
              <w:jc w:val="left"/>
              <w:rPr>
                <w:rFonts w:hint="eastAsia" w:ascii="宋体" w:hAnsi="宋体" w:cs="宋体"/>
                <w:color w:val="auto"/>
                <w:sz w:val="18"/>
                <w:szCs w:val="18"/>
                <w:u w:val="none"/>
              </w:rPr>
            </w:pPr>
          </w:p>
        </w:tc>
        <w:tc>
          <w:tcPr>
            <w:tcW w:w="736" w:type="dxa"/>
            <w:noWrap w:val="0"/>
            <w:vAlign w:val="top"/>
          </w:tcPr>
          <w:p>
            <w:pPr>
              <w:spacing w:line="360" w:lineRule="auto"/>
              <w:jc w:val="left"/>
              <w:rPr>
                <w:rFonts w:hint="eastAsia" w:ascii="宋体" w:hAnsi="宋体" w:cs="宋体"/>
                <w:color w:val="auto"/>
                <w:sz w:val="18"/>
                <w:szCs w:val="18"/>
                <w:u w:val="none"/>
              </w:rPr>
            </w:pPr>
          </w:p>
        </w:tc>
      </w:tr>
    </w:tbl>
    <w:p>
      <w:pPr>
        <w:spacing w:line="360" w:lineRule="auto"/>
        <w:ind w:firstLine="420" w:firstLineChars="200"/>
        <w:jc w:val="left"/>
        <w:rPr>
          <w:rFonts w:ascii="宋体" w:hAnsi="宋体" w:cs="宋体"/>
          <w:color w:val="auto"/>
          <w:position w:val="-1"/>
          <w:szCs w:val="21"/>
          <w:u w:val="none"/>
        </w:rPr>
      </w:pPr>
      <w:r>
        <w:rPr>
          <w:rFonts w:ascii="宋体" w:hAnsi="宋体" w:cs="宋体"/>
          <w:color w:val="auto"/>
          <w:position w:val="-1"/>
          <w:szCs w:val="21"/>
          <w:u w:val="none"/>
        </w:rPr>
        <w:t>单位负责人：</w:t>
      </w:r>
      <w:r>
        <w:rPr>
          <w:rFonts w:hint="eastAsia" w:ascii="宋体" w:hAnsi="宋体" w:cs="宋体"/>
          <w:color w:val="auto"/>
          <w:position w:val="-1"/>
          <w:szCs w:val="21"/>
          <w:u w:val="none"/>
        </w:rPr>
        <w:t xml:space="preserve">  </w:t>
      </w:r>
      <w:r>
        <w:rPr>
          <w:rFonts w:ascii="宋体" w:hAnsi="宋体" w:cs="宋体"/>
          <w:color w:val="auto"/>
          <w:position w:val="-1"/>
          <w:szCs w:val="21"/>
          <w:u w:val="none"/>
        </w:rPr>
        <w:t>审核人：</w:t>
      </w:r>
      <w:r>
        <w:rPr>
          <w:rFonts w:hint="eastAsia" w:ascii="宋体" w:hAnsi="宋体" w:cs="宋体"/>
          <w:color w:val="auto"/>
          <w:position w:val="-1"/>
          <w:szCs w:val="21"/>
          <w:u w:val="none"/>
        </w:rPr>
        <w:t xml:space="preserve">  </w:t>
      </w:r>
      <w:r>
        <w:rPr>
          <w:rFonts w:ascii="宋体" w:hAnsi="宋体" w:cs="宋体"/>
          <w:color w:val="auto"/>
          <w:position w:val="-1"/>
          <w:szCs w:val="21"/>
          <w:u w:val="none"/>
        </w:rPr>
        <w:t>填表</w:t>
      </w:r>
      <w:r>
        <w:rPr>
          <w:rFonts w:ascii="宋体" w:hAnsi="宋体" w:cs="宋体"/>
          <w:color w:val="auto"/>
          <w:spacing w:val="-2"/>
          <w:position w:val="-1"/>
          <w:szCs w:val="21"/>
          <w:u w:val="none"/>
        </w:rPr>
        <w:t>人</w:t>
      </w:r>
      <w:r>
        <w:rPr>
          <w:rFonts w:ascii="宋体" w:hAnsi="宋体" w:cs="宋体"/>
          <w:color w:val="auto"/>
          <w:position w:val="-1"/>
          <w:szCs w:val="21"/>
          <w:u w:val="none"/>
        </w:rPr>
        <w:t>：</w:t>
      </w:r>
      <w:r>
        <w:rPr>
          <w:rFonts w:hint="eastAsia" w:ascii="宋体" w:hAnsi="宋体" w:cs="宋体"/>
          <w:color w:val="auto"/>
          <w:position w:val="-1"/>
          <w:szCs w:val="21"/>
          <w:u w:val="none"/>
        </w:rPr>
        <w:t xml:space="preserve">  </w:t>
      </w:r>
      <w:r>
        <w:rPr>
          <w:rFonts w:ascii="宋体" w:hAnsi="宋体" w:cs="宋体"/>
          <w:color w:val="auto"/>
          <w:position w:val="-1"/>
          <w:szCs w:val="21"/>
          <w:u w:val="none"/>
        </w:rPr>
        <w:t>联系电话：</w:t>
      </w:r>
    </w:p>
    <w:p>
      <w:pPr>
        <w:spacing w:line="360" w:lineRule="auto"/>
        <w:rPr>
          <w:rStyle w:val="9"/>
          <w:rFonts w:hint="eastAsia"/>
          <w:color w:val="auto"/>
          <w:u w:val="none"/>
        </w:rPr>
      </w:pPr>
      <w:r>
        <w:rPr>
          <w:rFonts w:hint="eastAsia" w:ascii="宋体" w:hAnsi="宋体" w:cs="宋体"/>
          <w:color w:val="auto"/>
          <w:position w:val="-1"/>
          <w:szCs w:val="21"/>
          <w:u w:val="none"/>
        </w:rPr>
        <w:br w:type="page"/>
      </w:r>
      <w:bookmarkStart w:id="4" w:name="_Toc16940"/>
      <w:r>
        <w:rPr>
          <w:rStyle w:val="9"/>
          <w:rFonts w:hint="eastAsia"/>
          <w:color w:val="auto"/>
          <w:u w:val="none"/>
        </w:rPr>
        <w:t>4、地面支持设备替代飞机 APU 项目节能量核算技术细则</w:t>
      </w:r>
    </w:p>
    <w:bookmarkEnd w:id="4"/>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4.1适用范围</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本细则适用于飞机在地面工况下采用地面支持设备替代APU运行所产生的节能量核算工作，项目必须符合国家及本市的安全和技术标准。</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4.2参考标准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GB/T2589 综合能耗计算通则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GB/T13234</w:t>
      </w:r>
      <w:r>
        <w:rPr>
          <w:rFonts w:hint="eastAsia" w:ascii="宋体" w:hAnsi="宋体" w:cs="宋体"/>
          <w:color w:val="auto"/>
          <w:sz w:val="24"/>
          <w:u w:val="none"/>
        </w:rPr>
        <w:tab/>
      </w:r>
      <w:r>
        <w:rPr>
          <w:rFonts w:hint="eastAsia" w:ascii="宋体" w:hAnsi="宋体" w:cs="宋体"/>
          <w:color w:val="auto"/>
          <w:sz w:val="24"/>
          <w:u w:val="none"/>
        </w:rPr>
        <w:t>企业节能量计算方法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4.3核算方法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4.3.1（项目实施前）APU 单位油耗量的确定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APU 消耗能源为航空煤油，通过 APU 发电机输出电能，用于启动主发动机、发电和给空调供气。由于飞机未对 APU 的油耗进行单独计量，飞机的日常飞行工作中也不记录 APU 的运行时间以及油耗量。因此，本细则中采用与项目实施后工况一致的条件下实测的方法获取 APU 单位小时油耗量（单位：千克航空煤油/小时）的数据。</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4.3.2（项目实施后）地面支持设备单位油耗量的确定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地面支持设备稳定运行期内（连续1年）的油耗量计算如下：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44" o:spt="75" type="#_x0000_t75" style="height:34.4pt;width:191.95pt;" o:ole="t" filled="f" o:preferrelative="t" stroked="f" coordsize="21600,21600">
            <v:path/>
            <v:fill on="f" focussize="0,0"/>
            <v:stroke on="f"/>
            <v:imagedata r:id="rId41" o:title=""/>
            <o:lock v:ext="edit" aspectratio="t"/>
            <w10:wrap type="none"/>
            <w10:anchorlock/>
          </v:shape>
          <o:OLEObject Type="Embed" ProgID="Equation.KSEE3" ShapeID="_x0000_i1044" DrawAspect="Content" ObjectID="_1468075743" r:id="rId40">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45" o:spt="75" type="#_x0000_t75" style="height:34.4pt;width:215.2pt;" o:ole="t" filled="f" o:preferrelative="t" stroked="f" coordsize="21600,21600">
            <v:path/>
            <v:fill on="f" focussize="0,0"/>
            <v:stroke on="f"/>
            <v:imagedata r:id="rId43" o:title=""/>
            <o:lock v:ext="edit" aspectratio="t"/>
            <w10:wrap type="none"/>
            <w10:anchorlock/>
          </v:shape>
          <o:OLEObject Type="Embed" ProgID="Equation.KSEE3" ShapeID="_x0000_i1045" DrawAspect="Content" ObjectID="_1468075744" r:id="rId42">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46" o:spt="75" type="#_x0000_t75" style="height:33.35pt;width:270.75pt;" o:ole="t" filled="f" o:preferrelative="t" stroked="f" coordsize="21600,21600">
            <v:path/>
            <v:fill on="f" focussize="0,0"/>
            <v:stroke on="f"/>
            <v:imagedata r:id="rId45" o:title=""/>
            <o:lock v:ext="edit" aspectratio="t"/>
            <w10:wrap type="none"/>
            <w10:anchorlock/>
          </v:shape>
          <o:OLEObject Type="Embed" ProgID="Equation.KSEE3" ShapeID="_x0000_i1046" DrawAspect="Content" ObjectID="_1468075745" r:id="rId44">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式中：</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 xml:space="preserve">项目实施后油耗量的单位为升（L）；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 xml:space="preserve">第i月油耗量单位为升（L）；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项目实施后地面支持设备的运行时间单位为小时（h）</w:t>
      </w:r>
      <w:r>
        <w:rPr>
          <w:rFonts w:hint="eastAsia" w:ascii="宋体" w:hAnsi="宋体" w:cs="宋体"/>
          <w:color w:val="auto"/>
          <w:sz w:val="24"/>
          <w:u w:val="none"/>
          <w:lang w:eastAsia="zh-CN"/>
        </w:rPr>
        <w:t>；</w:t>
      </w:r>
      <w:r>
        <w:rPr>
          <w:rFonts w:hint="eastAsia" w:ascii="宋体" w:hAnsi="宋体" w:cs="宋体"/>
          <w:color w:val="auto"/>
          <w:sz w:val="24"/>
          <w:u w:val="none"/>
        </w:rPr>
        <w:t xml:space="preserve">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 xml:space="preserve">项目实施后单位时间油耗量的单位为千克柴油/小时（kg/h）。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燃油（柴油）密度的取值来源包括：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①节能项目实施单位对自有存储燃油密度的定期检测值，若月度检测频率大于一次，则取均值；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② 燃油供应商在购销合同中注明的每批次燃油密度值；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③ 燃油（柴油）密度的缺省值，取0.86千克/升。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燃油密度取值的优先顺序为定期检测值、购销合同中注明的燃油密度值、缺省值。 </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4.3.3单位小时油耗量节能量的确定</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依据实际测量得到项目实施前飞机APU的单位小时油耗量；依据项目实施后地面支持设备的油耗量、运行时间，确定地面支持设备的单位消耗油耗量。项目实施前、后单位时间油耗量之差即为单位时间节能量，计算公式如下：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单位时间节能量=APU单位小时油耗量×T1-地面支持设备单位小时油耗量×T2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式中：单位时间节能量的单位为千克标准油/小时（kgce/h）；</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T1为航空煤油折算标准油系数，取1.03千克标准油/千克（kgce/kg）；</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T2为柴油折算标准油系数，取1.02千克标准油/千克（kgce/kg）。</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4.3.4项目节能量的确定</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依据单位小时油耗量节能量和项目实施后地面支持设备的年度运行时间，计算项目年节能量，其计算公式如下：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项目年节能量=单位小时油耗量节能量×地面支持设备的年运行时间×10</w:t>
      </w:r>
      <w:r>
        <w:rPr>
          <w:rFonts w:hint="eastAsia" w:ascii="宋体" w:hAnsi="宋体" w:cs="宋体"/>
          <w:color w:val="auto"/>
          <w:kern w:val="0"/>
          <w:sz w:val="24"/>
          <w:u w:val="none"/>
          <w:vertAlign w:val="superscript"/>
        </w:rPr>
        <w:t>-3</w:t>
      </w:r>
      <w:r>
        <w:rPr>
          <w:rFonts w:hint="eastAsia" w:ascii="宋体" w:hAnsi="宋体" w:cs="宋体"/>
          <w:color w:val="auto"/>
          <w:kern w:val="0"/>
          <w:sz w:val="24"/>
          <w:u w:val="none"/>
        </w:rPr>
        <w:t xml:space="preserve">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式中：项目节能量的单位为吨标准油； </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4.4证明材料</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项目申请单位应提交以下证明材料：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a</w:t>
      </w:r>
      <w:r>
        <w:rPr>
          <w:rFonts w:hint="eastAsia" w:ascii="宋体" w:hAnsi="宋体" w:cs="宋体"/>
          <w:color w:val="auto"/>
          <w:kern w:val="0"/>
          <w:sz w:val="24"/>
          <w:u w:val="none"/>
          <w:lang w:eastAsia="zh-CN"/>
        </w:rPr>
        <w:t>）</w:t>
      </w:r>
      <w:r>
        <w:rPr>
          <w:rFonts w:hint="eastAsia" w:ascii="宋体" w:hAnsi="宋体" w:cs="宋体"/>
          <w:color w:val="auto"/>
          <w:kern w:val="0"/>
          <w:sz w:val="24"/>
          <w:u w:val="none"/>
        </w:rPr>
        <w:t xml:space="preserve">项目立项相关的证明材料。其中包括：项目立项批复文件复印件，或者办公会决议复印件，或者会议纪要复印件等。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b</w:t>
      </w:r>
      <w:r>
        <w:rPr>
          <w:rFonts w:hint="eastAsia" w:ascii="宋体" w:hAnsi="宋体" w:cs="宋体"/>
          <w:color w:val="auto"/>
          <w:kern w:val="0"/>
          <w:sz w:val="24"/>
          <w:u w:val="none"/>
          <w:lang w:eastAsia="zh-CN"/>
        </w:rPr>
        <w:t>）</w:t>
      </w:r>
      <w:r>
        <w:rPr>
          <w:rFonts w:hint="eastAsia" w:ascii="宋体" w:hAnsi="宋体" w:cs="宋体"/>
          <w:color w:val="auto"/>
          <w:kern w:val="0"/>
          <w:sz w:val="24"/>
          <w:u w:val="none"/>
        </w:rPr>
        <w:t xml:space="preserve">项目节能量核算相关的支撑材料。其中包括：飞机APU单位油耗理论数据；第三方测试机构出具的、与项目实施后工况一致的条件下、飞机APU单位小时油耗的实测值；地面支持设备的运行时间以及油耗统计记录、状态报告等（格式参照附表5-1）。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c</w:t>
      </w:r>
      <w:r>
        <w:rPr>
          <w:rFonts w:hint="eastAsia" w:ascii="宋体" w:hAnsi="宋体" w:cs="宋体"/>
          <w:color w:val="auto"/>
          <w:kern w:val="0"/>
          <w:sz w:val="24"/>
          <w:u w:val="none"/>
          <w:lang w:eastAsia="zh-CN"/>
        </w:rPr>
        <w:t>）</w:t>
      </w:r>
      <w:r>
        <w:rPr>
          <w:rFonts w:hint="eastAsia" w:ascii="宋体" w:hAnsi="宋体" w:cs="宋体"/>
          <w:color w:val="auto"/>
          <w:kern w:val="0"/>
          <w:sz w:val="24"/>
          <w:u w:val="none"/>
        </w:rPr>
        <w:t xml:space="preserve">项目设备购置相关的证明材料。其中包括：项目改造所需主要设备采购合同和设备购置发票的复印件等。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d</w:t>
      </w:r>
      <w:r>
        <w:rPr>
          <w:rFonts w:hint="eastAsia" w:ascii="宋体" w:hAnsi="宋体" w:cs="宋体"/>
          <w:color w:val="auto"/>
          <w:kern w:val="0"/>
          <w:sz w:val="24"/>
          <w:u w:val="none"/>
          <w:lang w:eastAsia="zh-CN"/>
        </w:rPr>
        <w:t>）</w:t>
      </w:r>
      <w:r>
        <w:rPr>
          <w:rFonts w:hint="eastAsia" w:ascii="宋体" w:hAnsi="宋体" w:cs="宋体"/>
          <w:color w:val="auto"/>
          <w:kern w:val="0"/>
          <w:sz w:val="24"/>
          <w:u w:val="none"/>
        </w:rPr>
        <w:t xml:space="preserve">项目完成时间相关的证明材料。其中包括：项目交工验收文件等。 </w:t>
      </w:r>
    </w:p>
    <w:p>
      <w:pPr>
        <w:spacing w:line="360" w:lineRule="auto"/>
        <w:rPr>
          <w:rFonts w:hint="eastAsia" w:ascii="宋体" w:hAnsi="宋体" w:cs="宋体"/>
          <w:color w:val="auto"/>
          <w:sz w:val="24"/>
          <w:u w:val="none"/>
        </w:rPr>
      </w:pPr>
      <w:r>
        <w:rPr>
          <w:rFonts w:hint="eastAsia" w:ascii="宋体" w:hAnsi="宋体" w:cs="宋体"/>
          <w:b/>
          <w:bCs/>
          <w:color w:val="auto"/>
          <w:sz w:val="24"/>
          <w:u w:val="none"/>
        </w:rPr>
        <w:t>4.5 附录</w:t>
      </w:r>
    </w:p>
    <w:p>
      <w:pPr>
        <w:spacing w:line="360" w:lineRule="auto"/>
        <w:jc w:val="left"/>
        <w:rPr>
          <w:rFonts w:hint="eastAsia" w:ascii="宋体" w:hAnsi="宋体" w:cs="宋体"/>
          <w:color w:val="auto"/>
          <w:position w:val="-1"/>
          <w:szCs w:val="21"/>
          <w:u w:val="none"/>
        </w:rPr>
      </w:pPr>
    </w:p>
    <w:p>
      <w:pPr>
        <w:spacing w:line="360" w:lineRule="auto"/>
        <w:ind w:firstLine="482" w:firstLineChars="200"/>
        <w:jc w:val="center"/>
        <w:rPr>
          <w:rFonts w:hint="eastAsia" w:ascii="宋体" w:hAnsi="宋体" w:cs="宋体"/>
          <w:b/>
          <w:bCs/>
          <w:color w:val="auto"/>
          <w:kern w:val="0"/>
          <w:sz w:val="24"/>
          <w:u w:val="none"/>
        </w:rPr>
      </w:pPr>
      <w:r>
        <w:rPr>
          <w:rFonts w:hint="eastAsia" w:ascii="宋体" w:hAnsi="宋体" w:cs="宋体"/>
          <w:b/>
          <w:bCs/>
          <w:color w:val="auto"/>
          <w:kern w:val="0"/>
          <w:sz w:val="24"/>
          <w:u w:val="none"/>
        </w:rPr>
        <w:t>附表 4-1地面支持设备统计表（ 年 月）</w:t>
      </w:r>
    </w:p>
    <w:p>
      <w:pPr>
        <w:spacing w:line="360" w:lineRule="auto"/>
        <w:ind w:firstLine="480" w:firstLineChars="200"/>
        <w:rPr>
          <w:rFonts w:hint="eastAsia" w:ascii="宋体" w:hAnsi="宋体" w:cs="宋体"/>
          <w:color w:val="auto"/>
          <w:kern w:val="0"/>
          <w:sz w:val="24"/>
          <w:u w:val="none"/>
        </w:rPr>
      </w:pP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填表单位（公章）：                  填表日期： 年 月 日</w:t>
      </w:r>
    </w:p>
    <w:p>
      <w:pPr>
        <w:spacing w:line="360" w:lineRule="auto"/>
        <w:ind w:firstLine="480" w:firstLineChars="200"/>
        <w:rPr>
          <w:rFonts w:hint="eastAsia" w:ascii="宋体" w:hAnsi="宋体" w:cs="宋体"/>
          <w:color w:val="auto"/>
          <w:kern w:val="0"/>
          <w:sz w:val="24"/>
          <w:u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305"/>
        <w:gridCol w:w="1275"/>
        <w:gridCol w:w="1409"/>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spacing w:line="360" w:lineRule="auto"/>
              <w:rPr>
                <w:rFonts w:hint="eastAsia" w:ascii="宋体" w:hAnsi="宋体" w:cs="宋体"/>
                <w:color w:val="auto"/>
                <w:kern w:val="0"/>
                <w:sz w:val="24"/>
                <w:u w:val="none"/>
              </w:rPr>
            </w:pPr>
            <w:r>
              <w:rPr>
                <w:rFonts w:hint="eastAsia" w:ascii="宋体" w:hAnsi="宋体" w:cs="宋体"/>
                <w:color w:val="auto"/>
                <w:kern w:val="0"/>
                <w:sz w:val="24"/>
                <w:u w:val="none"/>
              </w:rPr>
              <w:t>序号</w:t>
            </w:r>
          </w:p>
        </w:tc>
        <w:tc>
          <w:tcPr>
            <w:tcW w:w="1305" w:type="dxa"/>
            <w:noWrap w:val="0"/>
            <w:vAlign w:val="center"/>
          </w:tcPr>
          <w:p>
            <w:pPr>
              <w:spacing w:line="360" w:lineRule="auto"/>
              <w:rPr>
                <w:rFonts w:hint="eastAsia" w:ascii="宋体" w:hAnsi="宋体" w:cs="宋体"/>
                <w:color w:val="auto"/>
                <w:kern w:val="0"/>
                <w:sz w:val="24"/>
                <w:u w:val="none"/>
              </w:rPr>
            </w:pPr>
            <w:r>
              <w:rPr>
                <w:rFonts w:hint="eastAsia" w:ascii="宋体" w:hAnsi="宋体" w:cs="宋体"/>
                <w:color w:val="auto"/>
                <w:kern w:val="0"/>
                <w:sz w:val="24"/>
                <w:u w:val="none"/>
              </w:rPr>
              <w:t>设备号</w:t>
            </w:r>
          </w:p>
        </w:tc>
        <w:tc>
          <w:tcPr>
            <w:tcW w:w="1275" w:type="dxa"/>
            <w:noWrap w:val="0"/>
            <w:vAlign w:val="center"/>
          </w:tcPr>
          <w:p>
            <w:pPr>
              <w:spacing w:line="360" w:lineRule="auto"/>
              <w:rPr>
                <w:rFonts w:hint="eastAsia" w:ascii="宋体" w:hAnsi="宋体" w:cs="宋体"/>
                <w:color w:val="auto"/>
                <w:kern w:val="0"/>
                <w:sz w:val="24"/>
                <w:u w:val="none"/>
              </w:rPr>
            </w:pPr>
            <w:r>
              <w:rPr>
                <w:rFonts w:hint="eastAsia" w:ascii="宋体" w:hAnsi="宋体" w:cs="宋体"/>
                <w:color w:val="auto"/>
                <w:kern w:val="0"/>
                <w:sz w:val="24"/>
                <w:u w:val="none"/>
              </w:rPr>
              <w:t>统计年月</w:t>
            </w:r>
          </w:p>
        </w:tc>
        <w:tc>
          <w:tcPr>
            <w:tcW w:w="1409" w:type="dxa"/>
            <w:noWrap w:val="0"/>
            <w:vAlign w:val="center"/>
          </w:tcPr>
          <w:p>
            <w:pPr>
              <w:spacing w:line="360" w:lineRule="auto"/>
              <w:rPr>
                <w:rFonts w:hint="eastAsia" w:ascii="宋体" w:hAnsi="宋体" w:cs="宋体"/>
                <w:color w:val="auto"/>
                <w:kern w:val="0"/>
                <w:sz w:val="24"/>
                <w:u w:val="none"/>
              </w:rPr>
            </w:pPr>
            <w:r>
              <w:rPr>
                <w:rFonts w:hint="eastAsia" w:ascii="宋体" w:hAnsi="宋体" w:cs="宋体"/>
                <w:color w:val="auto"/>
                <w:kern w:val="0"/>
                <w:sz w:val="24"/>
                <w:u w:val="none"/>
              </w:rPr>
              <w:t>柴油消耗量（L）</w:t>
            </w:r>
          </w:p>
        </w:tc>
        <w:tc>
          <w:tcPr>
            <w:tcW w:w="1218" w:type="dxa"/>
            <w:noWrap w:val="0"/>
            <w:vAlign w:val="center"/>
          </w:tcPr>
          <w:p>
            <w:pPr>
              <w:spacing w:line="360" w:lineRule="auto"/>
              <w:rPr>
                <w:rFonts w:hint="eastAsia" w:ascii="宋体" w:hAnsi="宋体" w:cs="宋体"/>
                <w:color w:val="auto"/>
                <w:kern w:val="0"/>
                <w:sz w:val="24"/>
                <w:u w:val="none"/>
              </w:rPr>
            </w:pPr>
            <w:r>
              <w:rPr>
                <w:rFonts w:hint="eastAsia" w:ascii="宋体" w:hAnsi="宋体" w:cs="宋体"/>
                <w:color w:val="auto"/>
                <w:kern w:val="0"/>
                <w:sz w:val="24"/>
                <w:u w:val="none"/>
              </w:rPr>
              <w:t>运行时间（h）</w:t>
            </w:r>
          </w:p>
        </w:tc>
        <w:tc>
          <w:tcPr>
            <w:tcW w:w="1218" w:type="dxa"/>
            <w:noWrap w:val="0"/>
            <w:vAlign w:val="center"/>
          </w:tcPr>
          <w:p>
            <w:pPr>
              <w:spacing w:line="360" w:lineRule="auto"/>
              <w:rPr>
                <w:rFonts w:hint="eastAsia" w:ascii="宋体" w:hAnsi="宋体" w:cs="宋体"/>
                <w:color w:val="auto"/>
                <w:kern w:val="0"/>
                <w:sz w:val="24"/>
                <w:u w:val="none"/>
              </w:rPr>
            </w:pPr>
            <w:r>
              <w:rPr>
                <w:rFonts w:hint="eastAsia" w:ascii="宋体" w:hAnsi="宋体" w:cs="宋体"/>
                <w:color w:val="auto"/>
                <w:kern w:val="0"/>
                <w:sz w:val="24"/>
                <w:u w:val="none"/>
              </w:rPr>
              <w:t>单耗（L/h）</w:t>
            </w:r>
          </w:p>
        </w:tc>
        <w:tc>
          <w:tcPr>
            <w:tcW w:w="1218" w:type="dxa"/>
            <w:noWrap w:val="0"/>
            <w:vAlign w:val="center"/>
          </w:tcPr>
          <w:p>
            <w:pPr>
              <w:spacing w:line="360" w:lineRule="auto"/>
              <w:rPr>
                <w:rFonts w:hint="eastAsia" w:ascii="宋体" w:hAnsi="宋体" w:cs="宋体"/>
                <w:color w:val="auto"/>
                <w:kern w:val="0"/>
                <w:sz w:val="24"/>
                <w:u w:val="none"/>
              </w:rPr>
            </w:pPr>
            <w:r>
              <w:rPr>
                <w:rFonts w:hint="eastAsia" w:ascii="宋体" w:hAnsi="宋体" w:cs="宋体"/>
                <w:color w:val="auto"/>
                <w:kern w:val="0"/>
                <w:sz w:val="24"/>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spacing w:line="360" w:lineRule="auto"/>
              <w:rPr>
                <w:rFonts w:hint="eastAsia" w:ascii="宋体" w:hAnsi="宋体" w:cs="宋体"/>
                <w:color w:val="auto"/>
                <w:kern w:val="0"/>
                <w:sz w:val="24"/>
                <w:u w:val="none"/>
              </w:rPr>
            </w:pPr>
            <w:r>
              <w:rPr>
                <w:rFonts w:hint="eastAsia" w:ascii="宋体" w:hAnsi="宋体" w:cs="宋体"/>
                <w:color w:val="auto"/>
                <w:kern w:val="0"/>
                <w:sz w:val="24"/>
                <w:u w:val="none"/>
              </w:rPr>
              <w:t>1</w:t>
            </w:r>
          </w:p>
        </w:tc>
        <w:tc>
          <w:tcPr>
            <w:tcW w:w="1305"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75"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409"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spacing w:line="360" w:lineRule="auto"/>
              <w:rPr>
                <w:rFonts w:hint="eastAsia" w:ascii="宋体" w:hAnsi="宋体" w:cs="宋体"/>
                <w:color w:val="auto"/>
                <w:kern w:val="0"/>
                <w:sz w:val="24"/>
                <w:u w:val="none"/>
              </w:rPr>
            </w:pPr>
            <w:r>
              <w:rPr>
                <w:rFonts w:hint="eastAsia" w:ascii="宋体" w:hAnsi="宋体" w:cs="宋体"/>
                <w:color w:val="auto"/>
                <w:kern w:val="0"/>
                <w:sz w:val="24"/>
                <w:u w:val="none"/>
              </w:rPr>
              <w:t>2</w:t>
            </w:r>
          </w:p>
        </w:tc>
        <w:tc>
          <w:tcPr>
            <w:tcW w:w="1305"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75"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409"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noWrap w:val="0"/>
            <w:vAlign w:val="center"/>
          </w:tcPr>
          <w:p>
            <w:pPr>
              <w:spacing w:line="360" w:lineRule="auto"/>
              <w:rPr>
                <w:rFonts w:hint="eastAsia" w:ascii="宋体" w:hAnsi="宋体" w:cs="宋体"/>
                <w:color w:val="auto"/>
                <w:kern w:val="0"/>
                <w:sz w:val="24"/>
                <w:u w:val="none"/>
              </w:rPr>
            </w:pPr>
            <w:r>
              <w:rPr>
                <w:rFonts w:hint="eastAsia" w:ascii="宋体" w:hAnsi="宋体" w:cs="宋体"/>
                <w:color w:val="auto"/>
                <w:kern w:val="0"/>
                <w:sz w:val="24"/>
                <w:u w:val="none"/>
              </w:rPr>
              <w:t>...</w:t>
            </w:r>
          </w:p>
        </w:tc>
        <w:tc>
          <w:tcPr>
            <w:tcW w:w="1305"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75"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409"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spacing w:line="360" w:lineRule="auto"/>
              <w:rPr>
                <w:rFonts w:hint="eastAsia" w:ascii="宋体" w:hAnsi="宋体" w:cs="宋体"/>
                <w:color w:val="auto"/>
                <w:kern w:val="0"/>
                <w:sz w:val="24"/>
                <w:u w:val="none"/>
              </w:rPr>
            </w:pPr>
            <w:r>
              <w:rPr>
                <w:rFonts w:hint="eastAsia" w:ascii="宋体" w:hAnsi="宋体" w:cs="宋体"/>
                <w:color w:val="auto"/>
                <w:kern w:val="0"/>
                <w:sz w:val="24"/>
                <w:u w:val="none"/>
              </w:rPr>
              <w:t>合计</w:t>
            </w:r>
          </w:p>
        </w:tc>
        <w:tc>
          <w:tcPr>
            <w:tcW w:w="1305" w:type="dxa"/>
            <w:noWrap w:val="0"/>
            <w:vAlign w:val="center"/>
          </w:tcPr>
          <w:p>
            <w:pPr>
              <w:spacing w:line="360" w:lineRule="auto"/>
              <w:ind w:firstLine="480" w:firstLineChars="200"/>
              <w:jc w:val="center"/>
              <w:rPr>
                <w:rFonts w:hint="eastAsia" w:ascii="宋体" w:hAnsi="宋体" w:cs="宋体"/>
                <w:color w:val="auto"/>
                <w:kern w:val="0"/>
                <w:sz w:val="24"/>
                <w:u w:val="none"/>
              </w:rPr>
            </w:pPr>
            <w:r>
              <w:rPr>
                <w:rFonts w:hint="eastAsia" w:ascii="宋体" w:hAnsi="宋体" w:cs="宋体"/>
                <w:color w:val="auto"/>
                <w:kern w:val="0"/>
                <w:sz w:val="24"/>
                <w:u w:val="none"/>
              </w:rPr>
              <w:t>—</w:t>
            </w:r>
          </w:p>
        </w:tc>
        <w:tc>
          <w:tcPr>
            <w:tcW w:w="1275"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409"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p>
        </w:tc>
        <w:tc>
          <w:tcPr>
            <w:tcW w:w="1218" w:type="dxa"/>
            <w:noWrap w:val="0"/>
            <w:vAlign w:val="center"/>
          </w:tcPr>
          <w:p>
            <w:pPr>
              <w:spacing w:line="360" w:lineRule="auto"/>
              <w:ind w:firstLine="480" w:firstLineChars="200"/>
              <w:jc w:val="center"/>
              <w:rPr>
                <w:rFonts w:hint="eastAsia" w:ascii="宋体" w:hAnsi="宋体" w:cs="宋体"/>
                <w:color w:val="auto"/>
                <w:kern w:val="0"/>
                <w:sz w:val="24"/>
                <w:u w:val="none"/>
              </w:rPr>
            </w:pPr>
            <w:r>
              <w:rPr>
                <w:rFonts w:hint="eastAsia" w:ascii="宋体" w:hAnsi="宋体" w:cs="宋体"/>
                <w:color w:val="auto"/>
                <w:kern w:val="0"/>
                <w:sz w:val="24"/>
                <w:u w:val="none"/>
              </w:rPr>
              <w:t>—</w:t>
            </w:r>
          </w:p>
        </w:tc>
      </w:tr>
    </w:tbl>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单位负责人： 审核人： 填表人： 联系电话：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注：1.柴油消耗量：指地面支持设备在统计月份内实际使用的柴油消耗量；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2.运行时间：指地面支持设备在统计月份内实际的运行时间； </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3.单耗：指该统计月份内地面支持设备的单位小时油耗，其计算公式为：单耗=柴油消耗量/运行时间； </w:t>
      </w:r>
    </w:p>
    <w:p>
      <w:pPr>
        <w:spacing w:line="360" w:lineRule="auto"/>
        <w:ind w:firstLine="480" w:firstLineChars="200"/>
        <w:rPr>
          <w:rFonts w:hint="eastAsia" w:ascii="宋体" w:hAnsi="宋体" w:cs="宋体"/>
          <w:color w:val="auto"/>
          <w:kern w:val="0"/>
          <w:sz w:val="24"/>
          <w:u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color w:val="auto"/>
          <w:kern w:val="0"/>
          <w:sz w:val="24"/>
          <w:u w:val="none"/>
        </w:rPr>
        <w:t xml:space="preserve">4.该统计表中柴油消耗量和运行时间数据须出自申请单位的相关统计台账。 </w:t>
      </w:r>
    </w:p>
    <w:p>
      <w:pPr>
        <w:pStyle w:val="3"/>
        <w:rPr>
          <w:rFonts w:hint="eastAsia"/>
          <w:color w:val="auto"/>
          <w:u w:val="none"/>
        </w:rPr>
      </w:pPr>
      <w:bookmarkStart w:id="5" w:name="_Toc13166"/>
      <w:r>
        <w:rPr>
          <w:rFonts w:hint="eastAsia"/>
          <w:color w:val="auto"/>
          <w:u w:val="none"/>
        </w:rPr>
        <w:t>5、航空领域特种车辆和设备应用</w:t>
      </w:r>
      <w:r>
        <w:rPr>
          <w:rFonts w:hint="eastAsia" w:ascii="Arial" w:hAnsi="Arial" w:cs="Times New Roman"/>
          <w:b/>
          <w:color w:val="auto"/>
          <w:u w:val="none"/>
        </w:rPr>
        <w:t>氢燃料</w:t>
      </w:r>
      <w:r>
        <w:rPr>
          <w:rFonts w:hint="eastAsia"/>
          <w:color w:val="auto"/>
          <w:u w:val="none"/>
        </w:rPr>
        <w:t>替代燃油项目节能减排量核算技术细则</w:t>
      </w:r>
      <w:bookmarkEnd w:id="5"/>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5</w:t>
      </w:r>
      <w:r>
        <w:rPr>
          <w:rFonts w:ascii="宋体" w:hAnsi="宋体" w:cs="宋体"/>
          <w:b/>
          <w:bCs/>
          <w:color w:val="auto"/>
          <w:sz w:val="24"/>
          <w:u w:val="none"/>
        </w:rPr>
        <w:t xml:space="preserve">.1 </w:t>
      </w:r>
      <w:r>
        <w:rPr>
          <w:rFonts w:hint="eastAsia" w:ascii="宋体" w:hAnsi="宋体" w:cs="宋体"/>
          <w:b/>
          <w:bCs/>
          <w:color w:val="auto"/>
          <w:sz w:val="24"/>
          <w:u w:val="none"/>
        </w:rPr>
        <w:t>适用范围</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本细则适用于航空领域特种车辆和设备</w:t>
      </w:r>
      <w:r>
        <w:rPr>
          <w:rFonts w:hint="eastAsia" w:ascii="宋体" w:hAnsi="宋体" w:eastAsia="宋体" w:cs="宋体"/>
          <w:color w:val="auto"/>
          <w:sz w:val="24"/>
          <w:u w:val="none"/>
        </w:rPr>
        <w:t>应用氢燃料</w:t>
      </w:r>
      <w:r>
        <w:rPr>
          <w:rFonts w:hint="eastAsia" w:ascii="宋体" w:hAnsi="宋体" w:cs="宋体"/>
          <w:color w:val="auto"/>
          <w:sz w:val="24"/>
          <w:u w:val="none"/>
        </w:rPr>
        <w:t>替代燃油项目替代燃料量的核算，项目必须符合国家及本市的安全和技术标准。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车辆和设备主要包括：</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机场内的叉车、勤务用车、两舱用车、货物牵引车、行李传送车、飞机牵引车等。</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5.2 参考标准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 2589 综合能耗计算通则</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5.3 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5.3.1 单台车辆或设备年</w:t>
      </w:r>
      <w:r>
        <w:rPr>
          <w:rFonts w:hint="eastAsia" w:ascii="宋体" w:hAnsi="宋体" w:eastAsia="宋体" w:cs="宋体"/>
          <w:b/>
          <w:bCs/>
          <w:color w:val="auto"/>
          <w:sz w:val="24"/>
          <w:u w:val="none"/>
        </w:rPr>
        <w:t>氢燃料</w:t>
      </w:r>
      <w:r>
        <w:rPr>
          <w:rFonts w:hint="eastAsia" w:ascii="宋体" w:hAnsi="宋体" w:eastAsia="宋体" w:cs="宋体"/>
          <w:b/>
          <w:bCs/>
          <w:color w:val="auto"/>
          <w:sz w:val="24"/>
          <w:u w:val="none"/>
          <w:lang w:eastAsia="zh-CN"/>
        </w:rPr>
        <w:t>消耗</w:t>
      </w:r>
      <w:r>
        <w:rPr>
          <w:rFonts w:hint="eastAsia" w:ascii="宋体" w:hAnsi="宋体" w:cs="宋体"/>
          <w:b/>
          <w:bCs/>
          <w:color w:val="auto"/>
          <w:sz w:val="24"/>
          <w:u w:val="none"/>
        </w:rPr>
        <w:t>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根据单台车辆或</w:t>
      </w:r>
      <w:r>
        <w:rPr>
          <w:rFonts w:hint="eastAsia" w:ascii="宋体" w:hAnsi="宋体" w:eastAsia="宋体" w:cs="宋体"/>
          <w:color w:val="auto"/>
          <w:sz w:val="24"/>
          <w:u w:val="none"/>
        </w:rPr>
        <w:t>设备的月度氢燃料</w:t>
      </w:r>
      <w:r>
        <w:rPr>
          <w:rFonts w:hint="eastAsia" w:ascii="宋体" w:hAnsi="宋体" w:eastAsia="宋体" w:cs="宋体"/>
          <w:color w:val="auto"/>
          <w:sz w:val="24"/>
          <w:u w:val="none"/>
          <w:lang w:eastAsia="zh-CN"/>
        </w:rPr>
        <w:t>消耗</w:t>
      </w:r>
      <w:r>
        <w:rPr>
          <w:rFonts w:hint="eastAsia" w:ascii="宋体" w:hAnsi="宋体" w:cs="宋体"/>
          <w:color w:val="auto"/>
          <w:sz w:val="24"/>
          <w:u w:val="none"/>
        </w:rPr>
        <w:t>量（单位：kg），计算单台车辆或设备的年度</w:t>
      </w:r>
      <w:r>
        <w:rPr>
          <w:rFonts w:hint="eastAsia" w:ascii="宋体" w:hAnsi="宋体" w:eastAsia="宋体" w:cs="宋体"/>
          <w:color w:val="auto"/>
          <w:sz w:val="24"/>
          <w:u w:val="none"/>
        </w:rPr>
        <w:t>氢燃料</w:t>
      </w:r>
      <w:r>
        <w:rPr>
          <w:rFonts w:hint="eastAsia" w:ascii="宋体" w:hAnsi="宋体" w:eastAsia="宋体" w:cs="宋体"/>
          <w:color w:val="auto"/>
          <w:sz w:val="24"/>
          <w:u w:val="none"/>
          <w:lang w:eastAsia="zh-CN"/>
        </w:rPr>
        <w:t>消耗</w:t>
      </w:r>
      <w:r>
        <w:rPr>
          <w:rFonts w:hint="eastAsia" w:ascii="宋体" w:hAnsi="宋体" w:cs="宋体"/>
          <w:color w:val="auto"/>
          <w:sz w:val="24"/>
          <w:u w:val="none"/>
        </w:rPr>
        <w:t>量（单位：kg），其计算公式如下：</w:t>
      </w:r>
    </w:p>
    <w:p>
      <w:pPr>
        <w:spacing w:line="360" w:lineRule="auto"/>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47" o:spt="75" type="#_x0000_t75" style="height:37.95pt;width:441.35pt;" o:ole="t" filled="f" o:preferrelative="t" stroked="f" coordsize="21600,21600">
            <v:path/>
            <v:fill on="f" focussize="0,0"/>
            <v:stroke on="f"/>
            <v:imagedata r:id="rId47" o:title=""/>
            <o:lock v:ext="edit" aspectratio="t"/>
            <w10:wrap type="none"/>
            <w10:anchorlock/>
          </v:shape>
          <o:OLEObject Type="Embed" ProgID="Equation.KSEE3" ShapeID="_x0000_i1047" DrawAspect="Content" ObjectID="_1468075746" r:id="rId46">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式中，i为</w:t>
      </w:r>
      <w:r>
        <w:rPr>
          <w:rFonts w:hint="eastAsia" w:ascii="宋体" w:hAnsi="宋体" w:cs="宋体"/>
          <w:color w:val="auto"/>
          <w:sz w:val="24"/>
          <w:u w:val="none"/>
        </w:rPr>
        <w:t>单台车辆或设备</w:t>
      </w:r>
      <w:r>
        <w:rPr>
          <w:rFonts w:hint="eastAsia" w:ascii="宋体" w:hAnsi="宋体" w:cs="宋体"/>
          <w:color w:val="auto"/>
          <w:kern w:val="0"/>
          <w:sz w:val="24"/>
          <w:u w:val="none"/>
        </w:rPr>
        <w:t>实际运行月数。</w:t>
      </w:r>
    </w:p>
    <w:p>
      <w:pPr>
        <w:spacing w:line="360" w:lineRule="auto"/>
        <w:ind w:firstLine="422" w:firstLineChars="200"/>
        <w:rPr>
          <w:rFonts w:hint="eastAsia" w:ascii="宋体" w:hAnsi="宋体" w:cs="宋体"/>
          <w:color w:val="auto"/>
          <w:szCs w:val="21"/>
          <w:u w:val="none"/>
        </w:rPr>
      </w:pPr>
      <w:r>
        <w:rPr>
          <w:rFonts w:hint="eastAsia" w:ascii="宋体" w:hAnsi="宋体" w:cs="宋体"/>
          <w:b/>
          <w:bCs/>
          <w:color w:val="auto"/>
          <w:szCs w:val="21"/>
          <w:u w:val="none"/>
        </w:rPr>
        <w:t>注：</w:t>
      </w:r>
      <w:r>
        <w:rPr>
          <w:rFonts w:hint="eastAsia" w:ascii="宋体" w:hAnsi="宋体" w:cs="宋体"/>
          <w:color w:val="auto"/>
          <w:szCs w:val="21"/>
          <w:u w:val="none"/>
        </w:rPr>
        <w:t>在运行期内，若首月实际运行天数不足 25天，年</w:t>
      </w:r>
      <w:r>
        <w:rPr>
          <w:rFonts w:hint="eastAsia" w:ascii="宋体" w:hAnsi="宋体" w:eastAsia="宋体" w:cs="宋体"/>
          <w:color w:val="auto"/>
          <w:szCs w:val="21"/>
          <w:u w:val="none"/>
        </w:rPr>
        <w:t>氢燃料</w:t>
      </w:r>
      <w:r>
        <w:rPr>
          <w:rFonts w:hint="eastAsia" w:ascii="宋体" w:hAnsi="宋体" w:eastAsia="宋体" w:cs="宋体"/>
          <w:color w:val="auto"/>
          <w:szCs w:val="21"/>
          <w:u w:val="none"/>
          <w:lang w:eastAsia="zh-CN"/>
        </w:rPr>
        <w:t>消耗</w:t>
      </w:r>
      <w:r>
        <w:rPr>
          <w:rFonts w:hint="eastAsia" w:ascii="宋体" w:hAnsi="宋体" w:eastAsia="宋体" w:cs="宋体"/>
          <w:color w:val="auto"/>
          <w:szCs w:val="21"/>
          <w:u w:val="none"/>
        </w:rPr>
        <w:t>量</w:t>
      </w:r>
      <w:r>
        <w:rPr>
          <w:rFonts w:hint="eastAsia" w:ascii="宋体" w:hAnsi="宋体" w:cs="宋体"/>
          <w:color w:val="auto"/>
          <w:szCs w:val="21"/>
          <w:u w:val="none"/>
        </w:rPr>
        <w:t>计算时可剔除首月数</w:t>
      </w:r>
      <w:r>
        <w:rPr>
          <w:rFonts w:hint="eastAsia" w:ascii="宋体" w:hAnsi="宋体" w:eastAsia="宋体" w:cs="宋体"/>
          <w:color w:val="auto"/>
          <w:szCs w:val="21"/>
          <w:u w:val="none"/>
        </w:rPr>
        <w:t>据</w:t>
      </w:r>
      <w:r>
        <w:rPr>
          <w:rFonts w:hint="eastAsia" w:ascii="宋体" w:hAnsi="宋体" w:eastAsia="宋体" w:cs="宋体"/>
          <w:color w:val="auto"/>
          <w:szCs w:val="21"/>
          <w:u w:val="none"/>
          <w:lang w:eastAsia="zh-CN"/>
        </w:rPr>
        <w:t>，从次月开始计算</w:t>
      </w:r>
      <w:r>
        <w:rPr>
          <w:rFonts w:hint="eastAsia" w:ascii="宋体" w:hAnsi="宋体" w:eastAsia="宋体" w:cs="宋体"/>
          <w:color w:val="auto"/>
          <w:szCs w:val="21"/>
          <w:u w:val="none"/>
          <w:lang w:val="en-US" w:eastAsia="zh-CN"/>
        </w:rPr>
        <w:t>12个月数据</w:t>
      </w:r>
      <w:r>
        <w:rPr>
          <w:rFonts w:hint="eastAsia" w:ascii="宋体" w:hAnsi="宋体" w:eastAsia="宋体" w:cs="宋体"/>
          <w:color w:val="auto"/>
          <w:szCs w:val="21"/>
          <w:u w:val="none"/>
        </w:rPr>
        <w:t>；</w:t>
      </w:r>
    </w:p>
    <w:p>
      <w:pPr>
        <w:spacing w:line="360" w:lineRule="auto"/>
        <w:rPr>
          <w:rFonts w:hint="eastAsia" w:ascii="宋体" w:hAnsi="宋体" w:cs="宋体"/>
          <w:b/>
          <w:bCs/>
          <w:color w:val="auto"/>
          <w:kern w:val="0"/>
          <w:sz w:val="24"/>
          <w:u w:val="none"/>
        </w:rPr>
      </w:pPr>
      <w:r>
        <w:rPr>
          <w:rFonts w:hint="eastAsia" w:ascii="宋体" w:hAnsi="宋体" w:cs="宋体"/>
          <w:b/>
          <w:bCs/>
          <w:color w:val="auto"/>
          <w:kern w:val="0"/>
          <w:sz w:val="24"/>
          <w:u w:val="none"/>
        </w:rPr>
        <w:t>5.3.2 项目总</w:t>
      </w:r>
      <w:r>
        <w:rPr>
          <w:rFonts w:hint="eastAsia" w:ascii="宋体" w:hAnsi="宋体" w:eastAsia="宋体" w:cs="宋体"/>
          <w:b/>
          <w:bCs/>
          <w:color w:val="auto"/>
          <w:sz w:val="24"/>
          <w:u w:val="none"/>
        </w:rPr>
        <w:t>氢燃料</w:t>
      </w:r>
      <w:r>
        <w:rPr>
          <w:rFonts w:hint="eastAsia" w:ascii="宋体" w:hAnsi="宋体" w:eastAsia="宋体" w:cs="宋体"/>
          <w:b/>
          <w:bCs/>
          <w:color w:val="auto"/>
          <w:sz w:val="24"/>
          <w:u w:val="none"/>
          <w:lang w:eastAsia="zh-CN"/>
        </w:rPr>
        <w:t>消耗</w:t>
      </w:r>
      <w:r>
        <w:rPr>
          <w:rFonts w:hint="eastAsia" w:ascii="宋体" w:hAnsi="宋体" w:cs="宋体"/>
          <w:b/>
          <w:bCs/>
          <w:color w:val="auto"/>
          <w:sz w:val="24"/>
          <w:u w:val="none"/>
        </w:rPr>
        <w:t>量</w:t>
      </w:r>
      <w:r>
        <w:rPr>
          <w:rFonts w:hint="eastAsia" w:ascii="宋体" w:hAnsi="宋体" w:cs="宋体"/>
          <w:b/>
          <w:bCs/>
          <w:color w:val="auto"/>
          <w:kern w:val="0"/>
          <w:sz w:val="24"/>
          <w:u w:val="none"/>
        </w:rPr>
        <w:t>的确定</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根据</w:t>
      </w:r>
      <w:r>
        <w:rPr>
          <w:rFonts w:hint="eastAsia" w:ascii="宋体" w:hAnsi="宋体" w:cs="宋体"/>
          <w:color w:val="auto"/>
          <w:sz w:val="24"/>
          <w:u w:val="none"/>
        </w:rPr>
        <w:t>单台车辆或设备年</w:t>
      </w:r>
      <w:r>
        <w:rPr>
          <w:rFonts w:hint="eastAsia" w:ascii="宋体" w:hAnsi="宋体" w:eastAsia="宋体" w:cs="宋体"/>
          <w:color w:val="auto"/>
          <w:sz w:val="24"/>
          <w:u w:val="none"/>
        </w:rPr>
        <w:t>氢燃料</w:t>
      </w:r>
      <w:r>
        <w:rPr>
          <w:rFonts w:hint="eastAsia" w:ascii="宋体" w:hAnsi="宋体" w:eastAsia="宋体" w:cs="宋体"/>
          <w:color w:val="auto"/>
          <w:sz w:val="24"/>
          <w:u w:val="none"/>
          <w:lang w:eastAsia="zh-CN"/>
        </w:rPr>
        <w:t>消耗</w:t>
      </w:r>
      <w:r>
        <w:rPr>
          <w:rFonts w:hint="eastAsia" w:ascii="宋体" w:hAnsi="宋体" w:cs="宋体"/>
          <w:color w:val="auto"/>
          <w:sz w:val="24"/>
          <w:u w:val="none"/>
        </w:rPr>
        <w:t>量（单位：kg）</w:t>
      </w:r>
      <w:r>
        <w:rPr>
          <w:rFonts w:hint="eastAsia" w:ascii="宋体" w:hAnsi="宋体" w:cs="宋体"/>
          <w:color w:val="auto"/>
          <w:kern w:val="0"/>
          <w:sz w:val="24"/>
          <w:u w:val="none"/>
        </w:rPr>
        <w:t>，计算项目总</w:t>
      </w:r>
      <w:r>
        <w:rPr>
          <w:rFonts w:hint="eastAsia" w:ascii="宋体" w:hAnsi="宋体" w:eastAsia="宋体" w:cs="宋体"/>
          <w:color w:val="auto"/>
          <w:sz w:val="24"/>
          <w:u w:val="none"/>
        </w:rPr>
        <w:t>氢燃料</w:t>
      </w:r>
      <w:r>
        <w:rPr>
          <w:rFonts w:hint="eastAsia" w:ascii="宋体" w:hAnsi="宋体" w:eastAsia="宋体" w:cs="宋体"/>
          <w:color w:val="auto"/>
          <w:sz w:val="24"/>
          <w:u w:val="none"/>
          <w:lang w:eastAsia="zh-CN"/>
        </w:rPr>
        <w:t>消耗</w:t>
      </w:r>
      <w:r>
        <w:rPr>
          <w:rFonts w:hint="eastAsia" w:ascii="宋体" w:hAnsi="宋体" w:cs="宋体"/>
          <w:color w:val="auto"/>
          <w:sz w:val="24"/>
          <w:u w:val="none"/>
        </w:rPr>
        <w:t>量（单位：kg）</w:t>
      </w:r>
      <w:r>
        <w:rPr>
          <w:rFonts w:hint="eastAsia" w:ascii="宋体" w:hAnsi="宋体" w:cs="宋体"/>
          <w:color w:val="auto"/>
          <w:kern w:val="0"/>
          <w:sz w:val="24"/>
          <w:u w:val="none"/>
        </w:rPr>
        <w:t>，其计算公式如下：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30"/>
          <w:sz w:val="24"/>
          <w:u w:val="none"/>
        </w:rPr>
        <w:object>
          <v:shape id="_x0000_i1048" o:spt="75" type="#_x0000_t75" style="height:37.25pt;width:361.1pt;" o:ole="t" filled="f" o:preferrelative="t" stroked="f" coordsize="21600,21600">
            <v:path/>
            <v:fill on="f" focussize="0,0"/>
            <v:stroke on="f"/>
            <v:imagedata r:id="rId49" o:title=""/>
            <o:lock v:ext="edit" aspectratio="t"/>
            <w10:wrap type="none"/>
            <w10:anchorlock/>
          </v:shape>
          <o:OLEObject Type="Embed" ProgID="Equation.KSEE3" ShapeID="_x0000_i1048" DrawAspect="Content" ObjectID="_1468075747" r:id="rId48">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式中，m为项目中包含的</w:t>
      </w:r>
      <w:r>
        <w:rPr>
          <w:rFonts w:hint="eastAsia" w:ascii="宋体" w:hAnsi="宋体" w:cs="宋体"/>
          <w:color w:val="auto"/>
          <w:sz w:val="24"/>
          <w:u w:val="none"/>
        </w:rPr>
        <w:t>车辆或设备数</w:t>
      </w:r>
      <w:r>
        <w:rPr>
          <w:rFonts w:hint="eastAsia" w:ascii="宋体" w:hAnsi="宋体" w:cs="宋体"/>
          <w:color w:val="auto"/>
          <w:kern w:val="0"/>
          <w:sz w:val="24"/>
          <w:u w:val="none"/>
        </w:rPr>
        <w:t>。</w:t>
      </w:r>
    </w:p>
    <w:p>
      <w:pPr>
        <w:spacing w:line="360" w:lineRule="auto"/>
        <w:rPr>
          <w:rFonts w:hint="eastAsia" w:ascii="宋体" w:hAnsi="宋体" w:cs="宋体"/>
          <w:b/>
          <w:bCs/>
          <w:color w:val="auto"/>
          <w:kern w:val="0"/>
          <w:sz w:val="24"/>
          <w:u w:val="none"/>
        </w:rPr>
      </w:pPr>
      <w:r>
        <w:rPr>
          <w:rFonts w:hint="eastAsia" w:ascii="宋体" w:hAnsi="宋体" w:cs="宋体"/>
          <w:b/>
          <w:bCs/>
          <w:color w:val="auto"/>
          <w:kern w:val="0"/>
          <w:sz w:val="24"/>
          <w:u w:val="none"/>
          <w:lang w:val="en-US" w:eastAsia="zh-CN"/>
        </w:rPr>
        <w:t>5</w:t>
      </w:r>
      <w:r>
        <w:rPr>
          <w:rFonts w:hint="eastAsia" w:ascii="宋体" w:hAnsi="宋体" w:cs="宋体"/>
          <w:b/>
          <w:bCs/>
          <w:color w:val="auto"/>
          <w:kern w:val="0"/>
          <w:sz w:val="24"/>
          <w:u w:val="none"/>
        </w:rPr>
        <w:t>.3.3 项目替代燃料量的确定</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将项目总</w:t>
      </w:r>
      <w:r>
        <w:rPr>
          <w:rFonts w:hint="eastAsia" w:ascii="宋体" w:hAnsi="宋体" w:cs="宋体"/>
          <w:color w:val="auto"/>
          <w:kern w:val="0"/>
          <w:sz w:val="24"/>
          <w:u w:val="none"/>
          <w:lang w:eastAsia="zh-CN"/>
        </w:rPr>
        <w:t>氢燃料消耗</w:t>
      </w:r>
      <w:r>
        <w:rPr>
          <w:rFonts w:hint="eastAsia" w:ascii="宋体" w:hAnsi="宋体" w:cs="宋体"/>
          <w:color w:val="auto"/>
          <w:kern w:val="0"/>
          <w:sz w:val="24"/>
          <w:u w:val="none"/>
        </w:rPr>
        <w:t>量折算为替代燃料量（单位：toe），其计算公式如下：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10"/>
          <w:sz w:val="24"/>
          <w:u w:val="none"/>
        </w:rPr>
        <w:object>
          <v:shape id="_x0000_i1049" o:spt="75" type="#_x0000_t75" style="height:20.4pt;width:367.25pt;" o:ole="t" filled="f" o:preferrelative="t" stroked="f" coordsize="21600,21600">
            <v:path/>
            <v:fill on="f" focussize="0,0"/>
            <v:stroke on="f"/>
            <v:imagedata r:id="rId51" o:title=""/>
            <o:lock v:ext="edit" aspectratio="t"/>
            <w10:wrap type="none"/>
            <w10:anchorlock/>
          </v:shape>
          <o:OLEObject Type="Embed" ProgID="Equation.KSEE3" ShapeID="_x0000_i1049" DrawAspect="Content" ObjectID="_1468075748" r:id="rId50">
            <o:LockedField>false</o:LockedField>
          </o:OLEObject>
        </w:object>
      </w:r>
    </w:p>
    <w:p>
      <w:pPr>
        <w:spacing w:line="360" w:lineRule="auto"/>
        <w:ind w:firstLine="480" w:firstLineChars="200"/>
        <w:rPr>
          <w:rFonts w:hint="eastAsia" w:ascii="宋体" w:hAnsi="宋体" w:eastAsia="宋体" w:cs="宋体"/>
          <w:color w:val="auto"/>
          <w:kern w:val="0"/>
          <w:sz w:val="24"/>
          <w:u w:val="none"/>
          <w:lang w:eastAsia="zh-CN"/>
        </w:rPr>
      </w:pPr>
      <w:r>
        <w:rPr>
          <w:rFonts w:hint="eastAsia" w:ascii="宋体" w:hAnsi="宋体" w:cs="宋体"/>
          <w:color w:val="auto"/>
          <w:kern w:val="0"/>
          <w:sz w:val="24"/>
          <w:u w:val="none"/>
        </w:rPr>
        <w:t>注：</w:t>
      </w:r>
      <w:r>
        <w:rPr>
          <w:rFonts w:hint="eastAsia" w:ascii="宋体" w:hAnsi="宋体" w:cs="宋体"/>
          <w:color w:val="auto"/>
          <w:kern w:val="0"/>
          <w:sz w:val="24"/>
          <w:u w:val="none"/>
          <w:lang w:eastAsia="zh-CN"/>
        </w:rPr>
        <w:t>氢</w:t>
      </w:r>
      <w:r>
        <w:rPr>
          <w:rFonts w:hint="eastAsia" w:ascii="宋体" w:hAnsi="宋体" w:cs="宋体"/>
          <w:color w:val="auto"/>
          <w:kern w:val="0"/>
          <w:sz w:val="24"/>
          <w:u w:val="none"/>
        </w:rPr>
        <w:t>能折算标准油的系数取值为</w:t>
      </w:r>
      <w:r>
        <w:rPr>
          <w:rFonts w:hint="eastAsia" w:ascii="宋体" w:hAnsi="宋体" w:cs="宋体"/>
          <w:color w:val="auto"/>
          <w:kern w:val="0"/>
          <w:sz w:val="24"/>
          <w:u w:val="none"/>
          <w:lang w:val="en-US" w:eastAsia="zh-CN"/>
        </w:rPr>
        <w:t>2.843</w:t>
      </w:r>
      <w:r>
        <w:rPr>
          <w:rFonts w:hint="eastAsia" w:ascii="宋体" w:hAnsi="宋体" w:cs="宋体"/>
          <w:color w:val="auto"/>
          <w:kern w:val="0"/>
          <w:sz w:val="24"/>
          <w:u w:val="none"/>
        </w:rPr>
        <w:t>kgoe/k</w:t>
      </w:r>
      <w:r>
        <w:rPr>
          <w:rFonts w:hint="eastAsia" w:ascii="宋体" w:hAnsi="宋体" w:cs="宋体"/>
          <w:color w:val="auto"/>
          <w:kern w:val="0"/>
          <w:sz w:val="24"/>
          <w:u w:val="none"/>
          <w:lang w:val="en-US" w:eastAsia="zh-CN"/>
        </w:rPr>
        <w:t>g</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5.</w:t>
      </w:r>
      <w:r>
        <w:rPr>
          <w:rFonts w:hint="eastAsia" w:ascii="宋体" w:hAnsi="宋体" w:cs="宋体"/>
          <w:b/>
          <w:bCs/>
          <w:color w:val="auto"/>
          <w:sz w:val="24"/>
          <w:u w:val="none"/>
          <w:lang w:val="en-US" w:eastAsia="zh-CN"/>
        </w:rPr>
        <w:t>4</w:t>
      </w:r>
      <w:r>
        <w:rPr>
          <w:rFonts w:hint="eastAsia" w:ascii="宋体" w:hAnsi="宋体" w:cs="宋体"/>
          <w:b/>
          <w:bCs/>
          <w:color w:val="auto"/>
          <w:sz w:val="24"/>
          <w:u w:val="none"/>
        </w:rPr>
        <w:t>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项目申请单位应提交以下证明材料：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b）项目替代燃料量核算相关的支撑材料。其中包括：车辆或设备</w:t>
      </w:r>
      <w:r>
        <w:rPr>
          <w:rFonts w:hint="eastAsia" w:ascii="宋体" w:hAnsi="宋体" w:cs="宋体"/>
          <w:color w:val="auto"/>
          <w:kern w:val="0"/>
          <w:sz w:val="24"/>
          <w:u w:val="none"/>
          <w:lang w:eastAsia="zh-CN"/>
        </w:rPr>
        <w:t>氢燃料消耗</w:t>
      </w:r>
      <w:r>
        <w:rPr>
          <w:rFonts w:hint="eastAsia" w:ascii="宋体" w:hAnsi="宋体" w:cs="宋体"/>
          <w:color w:val="auto"/>
          <w:kern w:val="0"/>
          <w:sz w:val="24"/>
          <w:u w:val="none"/>
        </w:rPr>
        <w:t>量</w:t>
      </w:r>
      <w:r>
        <w:rPr>
          <w:rFonts w:hint="eastAsia" w:ascii="宋体" w:hAnsi="宋体" w:cs="宋体"/>
          <w:color w:val="auto"/>
          <w:sz w:val="24"/>
          <w:u w:val="none"/>
        </w:rPr>
        <w:t>及单位量月度统计表（格式参照附表5-1）；车辆或设备平均</w:t>
      </w:r>
      <w:r>
        <w:rPr>
          <w:rFonts w:hint="eastAsia" w:ascii="宋体" w:hAnsi="宋体" w:cs="宋体"/>
          <w:color w:val="auto"/>
          <w:kern w:val="0"/>
          <w:sz w:val="24"/>
          <w:u w:val="none"/>
          <w:lang w:eastAsia="zh-CN"/>
        </w:rPr>
        <w:t>氢燃料消耗</w:t>
      </w:r>
      <w:r>
        <w:rPr>
          <w:rFonts w:hint="eastAsia" w:ascii="宋体" w:hAnsi="宋体" w:cs="宋体"/>
          <w:color w:val="auto"/>
          <w:kern w:val="0"/>
          <w:sz w:val="24"/>
          <w:u w:val="none"/>
        </w:rPr>
        <w:t>量</w:t>
      </w:r>
      <w:r>
        <w:rPr>
          <w:rFonts w:hint="eastAsia" w:ascii="宋体" w:hAnsi="宋体" w:cs="宋体"/>
          <w:color w:val="auto"/>
          <w:sz w:val="24"/>
          <w:u w:val="none"/>
        </w:rPr>
        <w:t>统计表（格式参照附表5-2）加气凭证（如，</w:t>
      </w:r>
      <w:r>
        <w:rPr>
          <w:rFonts w:hint="eastAsia" w:ascii="宋体" w:hAnsi="宋体" w:cs="宋体"/>
          <w:color w:val="auto"/>
          <w:kern w:val="0"/>
          <w:sz w:val="24"/>
          <w:u w:val="none"/>
          <w:lang w:eastAsia="zh-CN"/>
        </w:rPr>
        <w:t>氢燃料</w:t>
      </w:r>
      <w:r>
        <w:rPr>
          <w:rFonts w:hint="eastAsia" w:ascii="宋体" w:hAnsi="宋体" w:cs="宋体"/>
          <w:color w:val="auto"/>
          <w:sz w:val="24"/>
          <w:u w:val="none"/>
        </w:rPr>
        <w:t>发票、</w:t>
      </w:r>
      <w:r>
        <w:rPr>
          <w:rFonts w:hint="eastAsia" w:ascii="宋体" w:hAnsi="宋体" w:cs="宋体"/>
          <w:color w:val="auto"/>
          <w:sz w:val="24"/>
          <w:u w:val="none"/>
          <w:lang w:eastAsia="zh-CN"/>
        </w:rPr>
        <w:t>加</w:t>
      </w:r>
      <w:r>
        <w:rPr>
          <w:rFonts w:hint="eastAsia" w:ascii="宋体" w:hAnsi="宋体" w:cs="宋体"/>
          <w:color w:val="auto"/>
          <w:kern w:val="0"/>
          <w:sz w:val="24"/>
          <w:u w:val="none"/>
          <w:lang w:eastAsia="zh-CN"/>
        </w:rPr>
        <w:t>氢</w:t>
      </w:r>
      <w:r>
        <w:rPr>
          <w:rFonts w:hint="eastAsia" w:ascii="宋体" w:hAnsi="宋体" w:cs="宋体"/>
          <w:color w:val="auto"/>
          <w:sz w:val="24"/>
          <w:u w:val="none"/>
        </w:rPr>
        <w:t>小票或加</w:t>
      </w:r>
      <w:r>
        <w:rPr>
          <w:rFonts w:hint="eastAsia" w:ascii="宋体" w:hAnsi="宋体" w:cs="宋体"/>
          <w:color w:val="auto"/>
          <w:kern w:val="0"/>
          <w:sz w:val="24"/>
          <w:u w:val="none"/>
          <w:lang w:eastAsia="zh-CN"/>
        </w:rPr>
        <w:t>氢</w:t>
      </w:r>
      <w:r>
        <w:rPr>
          <w:rFonts w:hint="eastAsia" w:ascii="宋体" w:hAnsi="宋体" w:cs="宋体"/>
          <w:color w:val="auto"/>
          <w:sz w:val="24"/>
          <w:u w:val="none"/>
        </w:rPr>
        <w:t>站盖章的电子记录单）等。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c）车辆或设备购置相关的证明材料。其中包括：车辆或设备的购置（改装）清单（格式参照附表5-3）；车辆或设备的购置（改装）合同和发票；车辆或设备的合格证等。</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5.</w:t>
      </w:r>
      <w:r>
        <w:rPr>
          <w:rFonts w:hint="eastAsia" w:ascii="宋体" w:hAnsi="宋体" w:cs="宋体"/>
          <w:b/>
          <w:bCs/>
          <w:color w:val="auto"/>
          <w:sz w:val="24"/>
          <w:u w:val="none"/>
          <w:lang w:val="en-US" w:eastAsia="zh-CN"/>
        </w:rPr>
        <w:t>5</w:t>
      </w:r>
      <w:r>
        <w:rPr>
          <w:rFonts w:hint="eastAsia" w:ascii="宋体" w:hAnsi="宋体" w:cs="宋体"/>
          <w:b/>
          <w:bCs/>
          <w:color w:val="auto"/>
          <w:sz w:val="24"/>
          <w:u w:val="none"/>
        </w:rPr>
        <w:t>附录</w:t>
      </w:r>
    </w:p>
    <w:p>
      <w:pPr>
        <w:spacing w:line="360" w:lineRule="auto"/>
        <w:ind w:firstLine="422" w:firstLineChars="200"/>
        <w:jc w:val="center"/>
        <w:rPr>
          <w:rFonts w:hint="eastAsia" w:ascii="宋体" w:hAnsi="宋体" w:cs="宋体"/>
          <w:color w:val="auto"/>
          <w:szCs w:val="21"/>
          <w:u w:val="none"/>
        </w:rPr>
      </w:pPr>
      <w:r>
        <w:rPr>
          <w:rFonts w:hint="eastAsia" w:ascii="宋体" w:hAnsi="宋体" w:cs="宋体"/>
          <w:b/>
          <w:bCs/>
          <w:color w:val="auto"/>
          <w:szCs w:val="21"/>
          <w:u w:val="none"/>
        </w:rPr>
        <w:t>表5-1车辆或设备</w:t>
      </w:r>
      <w:r>
        <w:rPr>
          <w:rFonts w:hint="eastAsia" w:ascii="宋体" w:hAnsi="宋体" w:eastAsia="宋体" w:cs="宋体"/>
          <w:b/>
          <w:bCs/>
          <w:color w:val="auto"/>
          <w:szCs w:val="21"/>
          <w:u w:val="none"/>
          <w:lang w:eastAsia="zh-CN"/>
        </w:rPr>
        <w:t>氢燃料消耗量</w:t>
      </w:r>
      <w:r>
        <w:rPr>
          <w:rFonts w:hint="eastAsia" w:ascii="宋体" w:hAnsi="宋体" w:cs="宋体"/>
          <w:b/>
          <w:bCs/>
          <w:color w:val="auto"/>
          <w:szCs w:val="21"/>
          <w:u w:val="none"/>
        </w:rPr>
        <w:t>及操作量月度统计表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    填表日期：  年  月  日</w:t>
      </w:r>
    </w:p>
    <w:tbl>
      <w:tblPr>
        <w:tblStyle w:val="7"/>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68"/>
        <w:gridCol w:w="1283"/>
        <w:gridCol w:w="1387"/>
        <w:gridCol w:w="256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序号</w:t>
            </w:r>
          </w:p>
        </w:tc>
        <w:tc>
          <w:tcPr>
            <w:tcW w:w="1968"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车牌或设备号</w:t>
            </w:r>
          </w:p>
        </w:tc>
        <w:tc>
          <w:tcPr>
            <w:tcW w:w="1283"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统计年月</w:t>
            </w:r>
          </w:p>
        </w:tc>
        <w:tc>
          <w:tcPr>
            <w:tcW w:w="1387"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月度单位量</w:t>
            </w:r>
          </w:p>
        </w:tc>
        <w:tc>
          <w:tcPr>
            <w:tcW w:w="2563"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月度</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（kg）</w:t>
            </w:r>
          </w:p>
        </w:tc>
        <w:tc>
          <w:tcPr>
            <w:tcW w:w="75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1</w:t>
            </w:r>
          </w:p>
        </w:tc>
        <w:tc>
          <w:tcPr>
            <w:tcW w:w="1968" w:type="dxa"/>
            <w:noWrap w:val="0"/>
            <w:vAlign w:val="center"/>
          </w:tcPr>
          <w:p>
            <w:pPr>
              <w:spacing w:line="360" w:lineRule="auto"/>
              <w:jc w:val="center"/>
              <w:rPr>
                <w:rFonts w:hint="eastAsia" w:ascii="宋体" w:hAnsi="宋体" w:cs="宋体"/>
                <w:color w:val="auto"/>
                <w:szCs w:val="21"/>
                <w:u w:val="none"/>
              </w:rPr>
            </w:pPr>
          </w:p>
        </w:tc>
        <w:tc>
          <w:tcPr>
            <w:tcW w:w="1283" w:type="dxa"/>
            <w:noWrap w:val="0"/>
            <w:vAlign w:val="center"/>
          </w:tcPr>
          <w:p>
            <w:pPr>
              <w:spacing w:line="360" w:lineRule="auto"/>
              <w:jc w:val="center"/>
              <w:rPr>
                <w:rFonts w:hint="eastAsia" w:ascii="宋体" w:hAnsi="宋体" w:cs="宋体"/>
                <w:color w:val="auto"/>
                <w:szCs w:val="21"/>
                <w:u w:val="none"/>
              </w:rPr>
            </w:pPr>
          </w:p>
        </w:tc>
        <w:tc>
          <w:tcPr>
            <w:tcW w:w="1387" w:type="dxa"/>
            <w:noWrap w:val="0"/>
            <w:vAlign w:val="center"/>
          </w:tcPr>
          <w:p>
            <w:pPr>
              <w:spacing w:line="360" w:lineRule="auto"/>
              <w:jc w:val="center"/>
              <w:rPr>
                <w:rFonts w:hint="eastAsia" w:ascii="宋体" w:hAnsi="宋体" w:cs="宋体"/>
                <w:color w:val="auto"/>
                <w:szCs w:val="21"/>
                <w:u w:val="none"/>
              </w:rPr>
            </w:pPr>
          </w:p>
        </w:tc>
        <w:tc>
          <w:tcPr>
            <w:tcW w:w="2563" w:type="dxa"/>
            <w:noWrap w:val="0"/>
            <w:vAlign w:val="center"/>
          </w:tcPr>
          <w:p>
            <w:pPr>
              <w:spacing w:line="360" w:lineRule="auto"/>
              <w:jc w:val="center"/>
              <w:rPr>
                <w:rFonts w:hint="eastAsia" w:ascii="宋体" w:hAnsi="宋体" w:cs="宋体"/>
                <w:color w:val="auto"/>
                <w:szCs w:val="21"/>
                <w:u w:val="none"/>
              </w:rPr>
            </w:pPr>
          </w:p>
        </w:tc>
        <w:tc>
          <w:tcPr>
            <w:tcW w:w="750"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2</w:t>
            </w:r>
          </w:p>
        </w:tc>
        <w:tc>
          <w:tcPr>
            <w:tcW w:w="1968" w:type="dxa"/>
            <w:noWrap w:val="0"/>
            <w:vAlign w:val="center"/>
          </w:tcPr>
          <w:p>
            <w:pPr>
              <w:spacing w:line="360" w:lineRule="auto"/>
              <w:jc w:val="center"/>
              <w:rPr>
                <w:rFonts w:hint="eastAsia" w:ascii="宋体" w:hAnsi="宋体" w:cs="宋体"/>
                <w:color w:val="auto"/>
                <w:szCs w:val="21"/>
                <w:u w:val="none"/>
              </w:rPr>
            </w:pPr>
          </w:p>
        </w:tc>
        <w:tc>
          <w:tcPr>
            <w:tcW w:w="1283" w:type="dxa"/>
            <w:noWrap w:val="0"/>
            <w:vAlign w:val="center"/>
          </w:tcPr>
          <w:p>
            <w:pPr>
              <w:spacing w:line="360" w:lineRule="auto"/>
              <w:jc w:val="center"/>
              <w:rPr>
                <w:rFonts w:hint="eastAsia" w:ascii="宋体" w:hAnsi="宋体" w:cs="宋体"/>
                <w:color w:val="auto"/>
                <w:szCs w:val="21"/>
                <w:u w:val="none"/>
              </w:rPr>
            </w:pPr>
          </w:p>
        </w:tc>
        <w:tc>
          <w:tcPr>
            <w:tcW w:w="1387" w:type="dxa"/>
            <w:noWrap w:val="0"/>
            <w:vAlign w:val="center"/>
          </w:tcPr>
          <w:p>
            <w:pPr>
              <w:spacing w:line="360" w:lineRule="auto"/>
              <w:jc w:val="center"/>
              <w:rPr>
                <w:rFonts w:hint="eastAsia" w:ascii="宋体" w:hAnsi="宋体" w:cs="宋体"/>
                <w:color w:val="auto"/>
                <w:szCs w:val="21"/>
                <w:u w:val="none"/>
              </w:rPr>
            </w:pPr>
          </w:p>
        </w:tc>
        <w:tc>
          <w:tcPr>
            <w:tcW w:w="2563" w:type="dxa"/>
            <w:noWrap w:val="0"/>
            <w:vAlign w:val="center"/>
          </w:tcPr>
          <w:p>
            <w:pPr>
              <w:spacing w:line="360" w:lineRule="auto"/>
              <w:jc w:val="center"/>
              <w:rPr>
                <w:rFonts w:hint="eastAsia" w:ascii="宋体" w:hAnsi="宋体" w:cs="宋体"/>
                <w:color w:val="auto"/>
                <w:szCs w:val="21"/>
                <w:u w:val="none"/>
              </w:rPr>
            </w:pPr>
          </w:p>
        </w:tc>
        <w:tc>
          <w:tcPr>
            <w:tcW w:w="750"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968" w:type="dxa"/>
            <w:noWrap w:val="0"/>
            <w:vAlign w:val="center"/>
          </w:tcPr>
          <w:p>
            <w:pPr>
              <w:spacing w:line="360" w:lineRule="auto"/>
              <w:jc w:val="center"/>
              <w:rPr>
                <w:rFonts w:hint="eastAsia" w:ascii="宋体" w:hAnsi="宋体" w:cs="宋体"/>
                <w:color w:val="auto"/>
                <w:szCs w:val="21"/>
                <w:u w:val="none"/>
              </w:rPr>
            </w:pPr>
          </w:p>
        </w:tc>
        <w:tc>
          <w:tcPr>
            <w:tcW w:w="1283" w:type="dxa"/>
            <w:noWrap w:val="0"/>
            <w:vAlign w:val="center"/>
          </w:tcPr>
          <w:p>
            <w:pPr>
              <w:spacing w:line="360" w:lineRule="auto"/>
              <w:jc w:val="center"/>
              <w:rPr>
                <w:rFonts w:hint="eastAsia" w:ascii="宋体" w:hAnsi="宋体" w:cs="宋体"/>
                <w:color w:val="auto"/>
                <w:szCs w:val="21"/>
                <w:u w:val="none"/>
              </w:rPr>
            </w:pPr>
          </w:p>
        </w:tc>
        <w:tc>
          <w:tcPr>
            <w:tcW w:w="1387" w:type="dxa"/>
            <w:noWrap w:val="0"/>
            <w:vAlign w:val="center"/>
          </w:tcPr>
          <w:p>
            <w:pPr>
              <w:spacing w:line="360" w:lineRule="auto"/>
              <w:jc w:val="center"/>
              <w:rPr>
                <w:rFonts w:hint="eastAsia" w:ascii="宋体" w:hAnsi="宋体" w:cs="宋体"/>
                <w:color w:val="auto"/>
                <w:szCs w:val="21"/>
                <w:u w:val="none"/>
              </w:rPr>
            </w:pPr>
          </w:p>
        </w:tc>
        <w:tc>
          <w:tcPr>
            <w:tcW w:w="2563" w:type="dxa"/>
            <w:noWrap w:val="0"/>
            <w:vAlign w:val="center"/>
          </w:tcPr>
          <w:p>
            <w:pPr>
              <w:spacing w:line="360" w:lineRule="auto"/>
              <w:jc w:val="center"/>
              <w:rPr>
                <w:rFonts w:hint="eastAsia" w:ascii="宋体" w:hAnsi="宋体" w:cs="宋体"/>
                <w:color w:val="auto"/>
                <w:szCs w:val="21"/>
                <w:u w:val="none"/>
              </w:rPr>
            </w:pPr>
          </w:p>
        </w:tc>
        <w:tc>
          <w:tcPr>
            <w:tcW w:w="750"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合计</w:t>
            </w:r>
          </w:p>
        </w:tc>
        <w:tc>
          <w:tcPr>
            <w:tcW w:w="1968"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283"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387" w:type="dxa"/>
            <w:noWrap w:val="0"/>
            <w:vAlign w:val="center"/>
          </w:tcPr>
          <w:p>
            <w:pPr>
              <w:spacing w:line="360" w:lineRule="auto"/>
              <w:jc w:val="center"/>
              <w:rPr>
                <w:rFonts w:hint="eastAsia" w:ascii="宋体" w:hAnsi="宋体" w:cs="宋体"/>
                <w:color w:val="auto"/>
                <w:szCs w:val="21"/>
                <w:u w:val="none"/>
              </w:rPr>
            </w:pPr>
          </w:p>
        </w:tc>
        <w:tc>
          <w:tcPr>
            <w:tcW w:w="2563" w:type="dxa"/>
            <w:noWrap w:val="0"/>
            <w:vAlign w:val="center"/>
          </w:tcPr>
          <w:p>
            <w:pPr>
              <w:spacing w:line="360" w:lineRule="auto"/>
              <w:jc w:val="center"/>
              <w:rPr>
                <w:rFonts w:hint="eastAsia" w:ascii="宋体" w:hAnsi="宋体" w:cs="宋体"/>
                <w:color w:val="auto"/>
                <w:szCs w:val="21"/>
                <w:u w:val="none"/>
              </w:rPr>
            </w:pPr>
          </w:p>
        </w:tc>
        <w:tc>
          <w:tcPr>
            <w:tcW w:w="75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单位负责人： 审核人： 填表人： 联系电话：</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注：1.月度单位量：应该依据项目特点而定，可为指单台设备在某统计月份内总作业量，可为单台车辆在某统计月份内总里程等；</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2.月度</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：指单台车辆或设备在某统计月份内实际消耗的</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3.该统计表中单位量和</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数据须出自申请单位的相关统计台账。</w:t>
      </w:r>
    </w:p>
    <w:p>
      <w:pPr>
        <w:spacing w:line="360" w:lineRule="auto"/>
        <w:ind w:firstLine="422" w:firstLineChars="200"/>
        <w:jc w:val="center"/>
        <w:rPr>
          <w:rFonts w:hint="eastAsia" w:ascii="宋体" w:hAnsi="宋体" w:cs="宋体"/>
          <w:b/>
          <w:bCs/>
          <w:color w:val="auto"/>
          <w:szCs w:val="21"/>
          <w:u w:val="none"/>
        </w:rPr>
      </w:pPr>
      <w:r>
        <w:rPr>
          <w:rFonts w:hint="eastAsia" w:ascii="宋体" w:hAnsi="宋体" w:cs="宋体"/>
          <w:b/>
          <w:bCs/>
          <w:color w:val="auto"/>
          <w:szCs w:val="21"/>
          <w:u w:val="none"/>
        </w:rPr>
        <w:t>表5-2车辆或设备平均</w:t>
      </w:r>
      <w:r>
        <w:rPr>
          <w:rFonts w:hint="eastAsia" w:ascii="宋体" w:hAnsi="宋体" w:eastAsia="宋体" w:cs="宋体"/>
          <w:b/>
          <w:bCs/>
          <w:color w:val="auto"/>
          <w:szCs w:val="21"/>
          <w:u w:val="none"/>
          <w:lang w:eastAsia="zh-CN"/>
        </w:rPr>
        <w:t>氢燃料消耗量</w:t>
      </w:r>
      <w:r>
        <w:rPr>
          <w:rFonts w:hint="eastAsia" w:ascii="宋体" w:hAnsi="宋体" w:cs="宋体"/>
          <w:b/>
          <w:bCs/>
          <w:color w:val="auto"/>
          <w:szCs w:val="21"/>
          <w:u w:val="none"/>
        </w:rPr>
        <w:t>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    填表日期：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68"/>
        <w:gridCol w:w="1513"/>
        <w:gridCol w:w="249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序号</w:t>
            </w:r>
          </w:p>
        </w:tc>
        <w:tc>
          <w:tcPr>
            <w:tcW w:w="1968"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车牌或设备号</w:t>
            </w:r>
          </w:p>
        </w:tc>
        <w:tc>
          <w:tcPr>
            <w:tcW w:w="1513"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月均单位量</w:t>
            </w:r>
          </w:p>
        </w:tc>
        <w:tc>
          <w:tcPr>
            <w:tcW w:w="249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月均</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kg）</w:t>
            </w:r>
          </w:p>
        </w:tc>
        <w:tc>
          <w:tcPr>
            <w:tcW w:w="12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单耗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1</w:t>
            </w:r>
          </w:p>
        </w:tc>
        <w:tc>
          <w:tcPr>
            <w:tcW w:w="1968" w:type="dxa"/>
            <w:noWrap w:val="0"/>
            <w:vAlign w:val="center"/>
          </w:tcPr>
          <w:p>
            <w:pPr>
              <w:spacing w:line="360" w:lineRule="auto"/>
              <w:jc w:val="center"/>
              <w:rPr>
                <w:rFonts w:hint="eastAsia" w:ascii="宋体" w:hAnsi="宋体" w:cs="宋体"/>
                <w:color w:val="auto"/>
                <w:szCs w:val="21"/>
                <w:u w:val="none"/>
              </w:rPr>
            </w:pPr>
          </w:p>
        </w:tc>
        <w:tc>
          <w:tcPr>
            <w:tcW w:w="1513" w:type="dxa"/>
            <w:noWrap w:val="0"/>
            <w:vAlign w:val="center"/>
          </w:tcPr>
          <w:p>
            <w:pPr>
              <w:spacing w:line="360" w:lineRule="auto"/>
              <w:jc w:val="center"/>
              <w:rPr>
                <w:rFonts w:hint="eastAsia" w:ascii="宋体" w:hAnsi="宋体" w:cs="宋体"/>
                <w:color w:val="auto"/>
                <w:szCs w:val="21"/>
                <w:u w:val="none"/>
              </w:rPr>
            </w:pPr>
          </w:p>
        </w:tc>
        <w:tc>
          <w:tcPr>
            <w:tcW w:w="2490" w:type="dxa"/>
            <w:noWrap w:val="0"/>
            <w:vAlign w:val="center"/>
          </w:tcPr>
          <w:p>
            <w:pPr>
              <w:spacing w:line="360" w:lineRule="auto"/>
              <w:jc w:val="center"/>
              <w:rPr>
                <w:rFonts w:hint="eastAsia" w:ascii="宋体" w:hAnsi="宋体" w:cs="宋体"/>
                <w:color w:val="auto"/>
                <w:szCs w:val="21"/>
                <w:u w:val="none"/>
              </w:rPr>
            </w:pPr>
          </w:p>
        </w:tc>
        <w:tc>
          <w:tcPr>
            <w:tcW w:w="126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2</w:t>
            </w:r>
          </w:p>
        </w:tc>
        <w:tc>
          <w:tcPr>
            <w:tcW w:w="1968" w:type="dxa"/>
            <w:noWrap w:val="0"/>
            <w:vAlign w:val="center"/>
          </w:tcPr>
          <w:p>
            <w:pPr>
              <w:spacing w:line="360" w:lineRule="auto"/>
              <w:jc w:val="center"/>
              <w:rPr>
                <w:rFonts w:hint="eastAsia" w:ascii="宋体" w:hAnsi="宋体" w:cs="宋体"/>
                <w:color w:val="auto"/>
                <w:szCs w:val="21"/>
                <w:u w:val="none"/>
              </w:rPr>
            </w:pPr>
          </w:p>
        </w:tc>
        <w:tc>
          <w:tcPr>
            <w:tcW w:w="1513" w:type="dxa"/>
            <w:noWrap w:val="0"/>
            <w:vAlign w:val="center"/>
          </w:tcPr>
          <w:p>
            <w:pPr>
              <w:spacing w:line="360" w:lineRule="auto"/>
              <w:jc w:val="center"/>
              <w:rPr>
                <w:rFonts w:hint="eastAsia" w:ascii="宋体" w:hAnsi="宋体" w:cs="宋体"/>
                <w:color w:val="auto"/>
                <w:szCs w:val="21"/>
                <w:u w:val="none"/>
              </w:rPr>
            </w:pPr>
          </w:p>
        </w:tc>
        <w:tc>
          <w:tcPr>
            <w:tcW w:w="2490" w:type="dxa"/>
            <w:noWrap w:val="0"/>
            <w:vAlign w:val="center"/>
          </w:tcPr>
          <w:p>
            <w:pPr>
              <w:spacing w:line="360" w:lineRule="auto"/>
              <w:jc w:val="center"/>
              <w:rPr>
                <w:rFonts w:hint="eastAsia" w:ascii="宋体" w:hAnsi="宋体" w:cs="宋体"/>
                <w:color w:val="auto"/>
                <w:szCs w:val="21"/>
                <w:u w:val="none"/>
              </w:rPr>
            </w:pPr>
          </w:p>
        </w:tc>
        <w:tc>
          <w:tcPr>
            <w:tcW w:w="126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968" w:type="dxa"/>
            <w:noWrap w:val="0"/>
            <w:vAlign w:val="center"/>
          </w:tcPr>
          <w:p>
            <w:pPr>
              <w:spacing w:line="360" w:lineRule="auto"/>
              <w:jc w:val="center"/>
              <w:rPr>
                <w:rFonts w:hint="eastAsia" w:ascii="宋体" w:hAnsi="宋体" w:cs="宋体"/>
                <w:color w:val="auto"/>
                <w:szCs w:val="21"/>
                <w:u w:val="none"/>
              </w:rPr>
            </w:pPr>
          </w:p>
        </w:tc>
        <w:tc>
          <w:tcPr>
            <w:tcW w:w="1513" w:type="dxa"/>
            <w:noWrap w:val="0"/>
            <w:vAlign w:val="center"/>
          </w:tcPr>
          <w:p>
            <w:pPr>
              <w:spacing w:line="360" w:lineRule="auto"/>
              <w:jc w:val="center"/>
              <w:rPr>
                <w:rFonts w:hint="eastAsia" w:ascii="宋体" w:hAnsi="宋体" w:cs="宋体"/>
                <w:color w:val="auto"/>
                <w:szCs w:val="21"/>
                <w:u w:val="none"/>
              </w:rPr>
            </w:pPr>
          </w:p>
        </w:tc>
        <w:tc>
          <w:tcPr>
            <w:tcW w:w="2490" w:type="dxa"/>
            <w:noWrap w:val="0"/>
            <w:vAlign w:val="center"/>
          </w:tcPr>
          <w:p>
            <w:pPr>
              <w:spacing w:line="360" w:lineRule="auto"/>
              <w:jc w:val="center"/>
              <w:rPr>
                <w:rFonts w:hint="eastAsia" w:ascii="宋体" w:hAnsi="宋体" w:cs="宋体"/>
                <w:color w:val="auto"/>
                <w:szCs w:val="21"/>
                <w:u w:val="none"/>
              </w:rPr>
            </w:pPr>
          </w:p>
        </w:tc>
        <w:tc>
          <w:tcPr>
            <w:tcW w:w="126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合计</w:t>
            </w:r>
          </w:p>
        </w:tc>
        <w:tc>
          <w:tcPr>
            <w:tcW w:w="1968"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513"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2490" w:type="dxa"/>
            <w:noWrap w:val="0"/>
            <w:vAlign w:val="center"/>
          </w:tcPr>
          <w:p>
            <w:pPr>
              <w:spacing w:line="360" w:lineRule="auto"/>
              <w:jc w:val="center"/>
              <w:rPr>
                <w:rFonts w:hint="eastAsia" w:ascii="宋体" w:hAnsi="宋体" w:cs="宋体"/>
                <w:color w:val="auto"/>
                <w:szCs w:val="21"/>
                <w:u w:val="none"/>
              </w:rPr>
            </w:pPr>
          </w:p>
        </w:tc>
        <w:tc>
          <w:tcPr>
            <w:tcW w:w="1261" w:type="dxa"/>
            <w:noWrap w:val="0"/>
            <w:vAlign w:val="center"/>
          </w:tcPr>
          <w:p>
            <w:pPr>
              <w:spacing w:line="360" w:lineRule="auto"/>
              <w:jc w:val="center"/>
              <w:rPr>
                <w:rFonts w:hint="eastAsia" w:ascii="宋体" w:hAnsi="宋体" w:cs="宋体"/>
                <w:color w:val="auto"/>
                <w:szCs w:val="21"/>
                <w:u w:val="none"/>
              </w:rPr>
            </w:pPr>
          </w:p>
        </w:tc>
      </w:tr>
    </w:tbl>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单位负责人： 审核人： 填表人： 联系电话：</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注：1.该表中月度平均</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、月均单位量和单耗应由设备燃料消耗及作业量月度统计表中的数据计算获得；</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2.单耗的计算公式为：单耗=月均</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/月均作业量；</w:t>
      </w:r>
    </w:p>
    <w:p>
      <w:pPr>
        <w:spacing w:line="360" w:lineRule="auto"/>
        <w:ind w:firstLine="422" w:firstLineChars="200"/>
        <w:jc w:val="center"/>
        <w:rPr>
          <w:rFonts w:hint="eastAsia" w:ascii="宋体" w:hAnsi="宋体" w:cs="宋体"/>
          <w:b/>
          <w:bCs/>
          <w:color w:val="auto"/>
          <w:szCs w:val="21"/>
          <w:u w:val="none"/>
        </w:rPr>
      </w:pPr>
      <w:r>
        <w:rPr>
          <w:rFonts w:hint="eastAsia" w:ascii="宋体" w:hAnsi="宋体" w:cs="宋体"/>
          <w:b/>
          <w:bCs/>
          <w:color w:val="auto"/>
          <w:szCs w:val="21"/>
          <w:u w:val="none"/>
        </w:rPr>
        <w:t>表5-3车辆或设备的购置（或改装）清单</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   填表日期：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55"/>
        <w:gridCol w:w="857"/>
        <w:gridCol w:w="711"/>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序号</w:t>
            </w:r>
          </w:p>
        </w:tc>
        <w:tc>
          <w:tcPr>
            <w:tcW w:w="75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车牌号/设备号</w:t>
            </w:r>
          </w:p>
        </w:tc>
        <w:tc>
          <w:tcPr>
            <w:tcW w:w="857"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制造厂商</w:t>
            </w:r>
          </w:p>
        </w:tc>
        <w:tc>
          <w:tcPr>
            <w:tcW w:w="711"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厂牌型号</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发动机号码</w:t>
            </w:r>
          </w:p>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机械识别代号/车架代号</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购置（或改装）时间</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购置费用</w:t>
            </w:r>
          </w:p>
          <w:p>
            <w:pPr>
              <w:spacing w:line="360" w:lineRule="auto"/>
              <w:rPr>
                <w:rFonts w:hint="eastAsia" w:ascii="宋体" w:hAnsi="宋体" w:cs="宋体"/>
                <w:color w:val="auto"/>
                <w:szCs w:val="21"/>
                <w:u w:val="none"/>
              </w:rPr>
            </w:pPr>
            <w:r>
              <w:rPr>
                <w:rFonts w:hint="eastAsia" w:ascii="宋体" w:hAnsi="宋体" w:cs="宋体"/>
                <w:color w:val="auto"/>
                <w:szCs w:val="21"/>
                <w:u w:val="none"/>
              </w:rPr>
              <w:t>（万元）</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发票</w:t>
            </w:r>
          </w:p>
          <w:p>
            <w:pPr>
              <w:spacing w:line="360" w:lineRule="auto"/>
              <w:rPr>
                <w:rFonts w:hint="eastAsia" w:ascii="宋体" w:hAnsi="宋体" w:cs="宋体"/>
                <w:color w:val="auto"/>
                <w:szCs w:val="21"/>
                <w:u w:val="none"/>
              </w:rPr>
            </w:pPr>
            <w:r>
              <w:rPr>
                <w:rFonts w:hint="eastAsia" w:ascii="宋体" w:hAnsi="宋体" w:cs="宋体"/>
                <w:color w:val="auto"/>
                <w:szCs w:val="21"/>
                <w:u w:val="none"/>
              </w:rPr>
              <w:t>号码</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对应合同编码</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1</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2</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合计</w:t>
            </w:r>
          </w:p>
        </w:tc>
        <w:tc>
          <w:tcPr>
            <w:tcW w:w="75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857"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11"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rPr>
          <w:rFonts w:hint="eastAsia" w:ascii="宋体" w:hAnsi="宋体" w:cs="宋体"/>
          <w:color w:val="auto"/>
          <w:szCs w:val="21"/>
          <w:u w:val="none"/>
        </w:rPr>
      </w:pPr>
      <w:r>
        <w:rPr>
          <w:rFonts w:hint="eastAsia" w:ascii="宋体" w:hAnsi="宋体" w:cs="宋体"/>
          <w:color w:val="auto"/>
          <w:szCs w:val="21"/>
          <w:u w:val="none"/>
        </w:rPr>
        <w:t>注：1.改装只针对设备；</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2.厂牌型号指机械出厂时厂家编制的型号，发动机号码是指由机械制造厂标注的发动机型号，机械识别代号/车架号码是指由机械制造厂为该车辆指定的一组字码（厂牌型号、发动机号码和车辆识别代号/车架号码均应与设备发票的信息保持一致）；</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3.购置时间：填写格式如“20</w:t>
      </w:r>
      <w:r>
        <w:rPr>
          <w:rFonts w:hint="eastAsia" w:ascii="宋体" w:hAnsi="宋体" w:cs="宋体"/>
          <w:color w:val="auto"/>
          <w:szCs w:val="21"/>
          <w:u w:val="none"/>
          <w:lang w:val="en-US" w:eastAsia="zh-CN"/>
        </w:rPr>
        <w:t>21</w:t>
      </w:r>
      <w:r>
        <w:rPr>
          <w:rFonts w:hint="eastAsia" w:ascii="宋体" w:hAnsi="宋体" w:cs="宋体"/>
          <w:color w:val="auto"/>
          <w:szCs w:val="21"/>
          <w:u w:val="none"/>
        </w:rPr>
        <w:t>.01”；</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4.发票号码：指购置设备发票的发票号码；</w:t>
      </w:r>
    </w:p>
    <w:p>
      <w:pPr>
        <w:spacing w:line="360" w:lineRule="auto"/>
        <w:ind w:firstLine="420" w:firstLineChars="200"/>
        <w:rPr>
          <w:rFonts w:hint="eastAsia" w:ascii="宋体" w:hAnsi="宋体" w:cs="宋体"/>
          <w:color w:val="auto"/>
          <w:sz w:val="24"/>
          <w:u w:val="none"/>
        </w:rPr>
      </w:pPr>
      <w:r>
        <w:rPr>
          <w:rFonts w:hint="eastAsia" w:ascii="宋体" w:hAnsi="宋体" w:cs="宋体"/>
          <w:color w:val="auto"/>
          <w:szCs w:val="21"/>
          <w:u w:val="none"/>
        </w:rPr>
        <w:t>5.对应合同编码：指购买车辆、设备或改装设备时所签订的购置（或改装）合同的合同编码；</w:t>
      </w:r>
    </w:p>
    <w:p>
      <w:pPr>
        <w:spacing w:line="360" w:lineRule="auto"/>
        <w:rPr>
          <w:rStyle w:val="9"/>
          <w:rFonts w:hint="eastAsia"/>
          <w:color w:val="auto"/>
          <w:u w:val="none"/>
        </w:rPr>
      </w:pPr>
      <w:r>
        <w:rPr>
          <w:rFonts w:hint="eastAsia" w:ascii="宋体" w:hAnsi="宋体" w:cs="宋体"/>
          <w:color w:val="auto"/>
          <w:sz w:val="24"/>
          <w:u w:val="none"/>
        </w:rPr>
        <w:br w:type="page"/>
      </w:r>
      <w:bookmarkStart w:id="6" w:name="_Toc4806"/>
      <w:r>
        <w:rPr>
          <w:rStyle w:val="9"/>
          <w:rFonts w:hint="eastAsia"/>
          <w:color w:val="auto"/>
          <w:u w:val="none"/>
        </w:rPr>
        <w:t>6、航空领域特种车辆和设备应用电能替代燃油项目节能减排量核算技术细则</w:t>
      </w:r>
    </w:p>
    <w:bookmarkEnd w:id="6"/>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6.1 适用范围</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本细则适用于航空领域特种车辆和设备应用电能替代燃油项目产生的替代燃料量的核算工作，项目必须符合国家及本市的安全和技术标准，并采用锂电池。</w:t>
      </w:r>
    </w:p>
    <w:p>
      <w:pPr>
        <w:spacing w:line="360" w:lineRule="auto"/>
        <w:ind w:firstLine="480" w:firstLineChars="200"/>
        <w:rPr>
          <w:rFonts w:hint="eastAsia" w:ascii="宋体" w:hAnsi="宋体" w:eastAsia="宋体" w:cs="宋体"/>
          <w:color w:val="auto"/>
          <w:sz w:val="24"/>
          <w:u w:val="none"/>
          <w:lang w:eastAsia="zh-CN"/>
        </w:rPr>
      </w:pPr>
      <w:r>
        <w:rPr>
          <w:rFonts w:hint="eastAsia" w:ascii="宋体" w:hAnsi="宋体" w:cs="宋体"/>
          <w:color w:val="auto"/>
          <w:sz w:val="24"/>
          <w:u w:val="none"/>
        </w:rPr>
        <w:t>车辆和设备主要包括</w:t>
      </w:r>
      <w:r>
        <w:rPr>
          <w:rFonts w:hint="eastAsia" w:ascii="宋体" w:hAnsi="宋体" w:cs="宋体"/>
          <w:color w:val="auto"/>
          <w:sz w:val="24"/>
          <w:u w:val="none"/>
          <w:lang w:eastAsia="zh-CN"/>
        </w:rPr>
        <w:t>：</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机场内的电叉车、勤务用车、两舱用车、货物牵引车、行李传送车、飞机牵引</w:t>
      </w:r>
      <w:r>
        <w:rPr>
          <w:rFonts w:hint="eastAsia" w:ascii="宋体" w:hAnsi="宋体" w:eastAsia="宋体" w:cs="宋体"/>
          <w:color w:val="auto"/>
          <w:sz w:val="24"/>
          <w:u w:val="none"/>
        </w:rPr>
        <w:t>车</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远机位电能APU替代设备</w:t>
      </w:r>
      <w:r>
        <w:rPr>
          <w:rFonts w:hint="eastAsia" w:ascii="宋体" w:hAnsi="宋体" w:eastAsia="宋体" w:cs="宋体"/>
          <w:color w:val="auto"/>
          <w:sz w:val="24"/>
          <w:u w:val="none"/>
        </w:rPr>
        <w:t>等</w:t>
      </w:r>
      <w:r>
        <w:rPr>
          <w:rFonts w:hint="eastAsia" w:ascii="宋体" w:hAnsi="宋体" w:cs="宋体"/>
          <w:color w:val="auto"/>
          <w:sz w:val="24"/>
          <w:u w:val="none"/>
        </w:rPr>
        <w:t>。</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6.2 参考标准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 2589 综合能耗计算通则</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6.3 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6.3.1 单台车辆或设备年用电量的确定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根据每台车辆或设备的月度用电量（单位：kWh），计算单台车辆或设备的年用电量（单位：kWh），其计算公式如下：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50" o:spt="75" type="#_x0000_t75" style="height:38.45pt;width:347.95pt;" o:ole="t" filled="f" o:preferrelative="t" stroked="f" coordsize="21600,21600">
            <v:path/>
            <v:fill on="f" focussize="0,0"/>
            <v:stroke on="f"/>
            <v:imagedata r:id="rId53" o:title=""/>
            <o:lock v:ext="edit" aspectratio="t"/>
            <w10:wrap type="none"/>
            <w10:anchorlock/>
          </v:shape>
          <o:OLEObject Type="Embed" ProgID="Equation.KSEE3" ShapeID="_x0000_i1050" DrawAspect="Content" ObjectID="_1468075749" r:id="rId52">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式中，i为</w:t>
      </w:r>
      <w:r>
        <w:rPr>
          <w:rFonts w:hint="eastAsia" w:ascii="宋体" w:hAnsi="宋体" w:cs="宋体"/>
          <w:color w:val="auto"/>
          <w:sz w:val="24"/>
          <w:u w:val="none"/>
        </w:rPr>
        <w:t>车辆或设备</w:t>
      </w:r>
      <w:r>
        <w:rPr>
          <w:rFonts w:hint="eastAsia" w:ascii="宋体" w:hAnsi="宋体" w:cs="宋体"/>
          <w:color w:val="auto"/>
          <w:kern w:val="0"/>
          <w:sz w:val="24"/>
          <w:u w:val="none"/>
        </w:rPr>
        <w:t>实际运行月数。</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sz w:val="24"/>
          <w:u w:val="none"/>
        </w:rPr>
        <w:t>注：1.在运行期内，若首月实际运行天数不足 25天，年用电量计算时可剔除首月数据</w:t>
      </w:r>
      <w:r>
        <w:rPr>
          <w:rFonts w:hint="eastAsia" w:ascii="宋体" w:hAnsi="宋体" w:cs="宋体"/>
          <w:color w:val="auto"/>
          <w:sz w:val="24"/>
          <w:u w:val="none"/>
          <w:lang w:eastAsia="zh-CN"/>
        </w:rPr>
        <w:t>，从次月开始计算</w:t>
      </w:r>
      <w:r>
        <w:rPr>
          <w:rFonts w:hint="eastAsia" w:ascii="宋体" w:hAnsi="宋体" w:cs="宋体"/>
          <w:color w:val="auto"/>
          <w:sz w:val="24"/>
          <w:u w:val="none"/>
          <w:lang w:val="en-US" w:eastAsia="zh-CN"/>
        </w:rPr>
        <w:t>12个月数据</w:t>
      </w:r>
      <w:r>
        <w:rPr>
          <w:rFonts w:hint="eastAsia" w:ascii="宋体" w:hAnsi="宋体" w:cs="宋体"/>
          <w:color w:val="auto"/>
          <w:sz w:val="24"/>
          <w:u w:val="none"/>
        </w:rPr>
        <w:t>；</w:t>
      </w:r>
    </w:p>
    <w:p>
      <w:pPr>
        <w:spacing w:line="360" w:lineRule="auto"/>
        <w:rPr>
          <w:rFonts w:hint="eastAsia" w:ascii="宋体" w:hAnsi="宋体" w:cs="宋体"/>
          <w:b/>
          <w:bCs/>
          <w:color w:val="auto"/>
          <w:kern w:val="0"/>
          <w:sz w:val="24"/>
          <w:u w:val="none"/>
        </w:rPr>
      </w:pPr>
      <w:r>
        <w:rPr>
          <w:rFonts w:hint="eastAsia" w:ascii="宋体" w:hAnsi="宋体" w:cs="宋体"/>
          <w:b/>
          <w:bCs/>
          <w:color w:val="auto"/>
          <w:kern w:val="0"/>
          <w:sz w:val="24"/>
          <w:u w:val="none"/>
        </w:rPr>
        <w:t>6.3.2 项目总用电量的确定</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根据</w:t>
      </w:r>
      <w:r>
        <w:rPr>
          <w:rFonts w:hint="eastAsia" w:ascii="宋体" w:hAnsi="宋体" w:cs="宋体"/>
          <w:color w:val="auto"/>
          <w:sz w:val="24"/>
          <w:u w:val="none"/>
        </w:rPr>
        <w:t>每台车辆或设备年用电量</w:t>
      </w:r>
      <w:r>
        <w:rPr>
          <w:rFonts w:hint="eastAsia" w:ascii="宋体" w:hAnsi="宋体" w:cs="宋体"/>
          <w:color w:val="auto"/>
          <w:kern w:val="0"/>
          <w:sz w:val="24"/>
          <w:u w:val="none"/>
        </w:rPr>
        <w:t>（单位：kWh），计算项目总</w:t>
      </w:r>
      <w:r>
        <w:rPr>
          <w:rFonts w:hint="eastAsia" w:ascii="宋体" w:hAnsi="宋体" w:cs="宋体"/>
          <w:color w:val="auto"/>
          <w:sz w:val="24"/>
          <w:u w:val="none"/>
        </w:rPr>
        <w:t>用电量</w:t>
      </w:r>
      <w:r>
        <w:rPr>
          <w:rFonts w:hint="eastAsia" w:ascii="宋体" w:hAnsi="宋体" w:cs="宋体"/>
          <w:color w:val="auto"/>
          <w:kern w:val="0"/>
          <w:sz w:val="24"/>
          <w:u w:val="none"/>
        </w:rPr>
        <w:t>（单位：kWh），其计算公式如下：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30"/>
          <w:sz w:val="24"/>
          <w:u w:val="none"/>
        </w:rPr>
        <w:object>
          <v:shape id="_x0000_i1051" o:spt="75" type="#_x0000_t75" style="height:39.6pt;width:294.85pt;" o:ole="t" filled="f" o:preferrelative="t" stroked="f" coordsize="21600,21600">
            <v:path/>
            <v:fill on="f" focussize="0,0"/>
            <v:stroke on="f"/>
            <v:imagedata r:id="rId55" o:title=""/>
            <o:lock v:ext="edit" aspectratio="t"/>
            <w10:wrap type="none"/>
            <w10:anchorlock/>
          </v:shape>
          <o:OLEObject Type="Embed" ProgID="Equation.KSEE3" ShapeID="_x0000_i1051" DrawAspect="Content" ObjectID="_1468075750" r:id="rId54">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式中，m为项目中包含的</w:t>
      </w:r>
      <w:r>
        <w:rPr>
          <w:rFonts w:hint="eastAsia" w:ascii="宋体" w:hAnsi="宋体" w:cs="宋体"/>
          <w:color w:val="auto"/>
          <w:sz w:val="24"/>
          <w:u w:val="none"/>
        </w:rPr>
        <w:t>车辆或设备数</w:t>
      </w:r>
      <w:r>
        <w:rPr>
          <w:rFonts w:hint="eastAsia" w:ascii="宋体" w:hAnsi="宋体" w:cs="宋体"/>
          <w:color w:val="auto"/>
          <w:kern w:val="0"/>
          <w:sz w:val="24"/>
          <w:u w:val="none"/>
        </w:rPr>
        <w:t>。</w:t>
      </w:r>
    </w:p>
    <w:p>
      <w:pPr>
        <w:spacing w:line="360" w:lineRule="auto"/>
        <w:rPr>
          <w:rFonts w:hint="eastAsia" w:ascii="宋体" w:hAnsi="宋体" w:cs="宋体"/>
          <w:b/>
          <w:bCs/>
          <w:color w:val="auto"/>
          <w:kern w:val="0"/>
          <w:sz w:val="24"/>
          <w:u w:val="none"/>
        </w:rPr>
      </w:pPr>
      <w:r>
        <w:rPr>
          <w:rFonts w:hint="eastAsia" w:ascii="宋体" w:hAnsi="宋体" w:cs="宋体"/>
          <w:b/>
          <w:bCs/>
          <w:color w:val="auto"/>
          <w:kern w:val="0"/>
          <w:sz w:val="24"/>
          <w:u w:val="none"/>
        </w:rPr>
        <w:t>6.3.3 项目替代燃料量的确定</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将项目总用电量折算为替代燃料量（单位：toe），其计算公式如下：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8"/>
          <w:sz w:val="24"/>
          <w:u w:val="none"/>
        </w:rPr>
        <w:object>
          <v:shape id="_x0000_i1052" o:spt="75" type="#_x0000_t75" style="height:19.25pt;width:328.75pt;" o:ole="t" filled="f" o:preferrelative="t" stroked="f" coordsize="21600,21600">
            <v:path/>
            <v:fill on="f" focussize="0,0"/>
            <v:stroke on="f"/>
            <v:imagedata r:id="rId57" o:title=""/>
            <o:lock v:ext="edit" aspectratio="t"/>
            <w10:wrap type="none"/>
            <w10:anchorlock/>
          </v:shape>
          <o:OLEObject Type="Embed" ProgID="Equation.KSEE3" ShapeID="_x0000_i1052" DrawAspect="Content" ObjectID="_1468075751" r:id="rId56">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注：电能折算标准油的系数取值为0.</w:t>
      </w:r>
      <w:r>
        <w:rPr>
          <w:rFonts w:hint="eastAsia" w:ascii="宋体" w:hAnsi="宋体" w:cs="宋体"/>
          <w:color w:val="auto"/>
          <w:kern w:val="0"/>
          <w:sz w:val="24"/>
          <w:u w:val="none"/>
          <w:lang w:val="en-US" w:eastAsia="zh-CN"/>
        </w:rPr>
        <w:t>196</w:t>
      </w:r>
      <w:r>
        <w:rPr>
          <w:rFonts w:hint="eastAsia" w:ascii="宋体" w:hAnsi="宋体" w:cs="宋体"/>
          <w:color w:val="auto"/>
          <w:kern w:val="0"/>
          <w:sz w:val="24"/>
          <w:u w:val="none"/>
        </w:rPr>
        <w:t>kgoe/kWh（根据市统计局《关于调整本市非发电企业（单位）电力等价折标系数的通知》中“‘十</w:t>
      </w:r>
      <w:r>
        <w:rPr>
          <w:rFonts w:hint="eastAsia" w:ascii="宋体" w:hAnsi="宋体" w:cs="宋体"/>
          <w:color w:val="auto"/>
          <w:kern w:val="0"/>
          <w:sz w:val="24"/>
          <w:u w:val="none"/>
          <w:lang w:val="en-US" w:eastAsia="zh-CN"/>
        </w:rPr>
        <w:t>四</w:t>
      </w:r>
      <w:r>
        <w:rPr>
          <w:rFonts w:hint="eastAsia" w:ascii="宋体" w:hAnsi="宋体" w:cs="宋体"/>
          <w:color w:val="auto"/>
          <w:kern w:val="0"/>
          <w:sz w:val="24"/>
          <w:u w:val="none"/>
        </w:rPr>
        <w:t>五’时期，非火力发电企业电力等价折标煤系数采用0.27978kgce/kWh”，除以 GB/T2589中标油和标煤的折算系数1.428kgce/kgoe所得，电能折标煤系数须根据市统计局每年公布的数据进行调整，电能折标油系数也做相应调整。）</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6.4证明材料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项目申请单位应提交以下证明材料：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b）项目替代燃料量核算相关的支撑材料。车辆或设备</w:t>
      </w:r>
      <w:r>
        <w:rPr>
          <w:rFonts w:hint="eastAsia" w:ascii="宋体" w:hAnsi="宋体" w:cs="宋体"/>
          <w:color w:val="auto"/>
          <w:kern w:val="0"/>
          <w:sz w:val="24"/>
          <w:u w:val="none"/>
        </w:rPr>
        <w:t>用电量</w:t>
      </w:r>
      <w:r>
        <w:rPr>
          <w:rFonts w:hint="eastAsia" w:ascii="宋体" w:hAnsi="宋体" w:cs="宋体"/>
          <w:color w:val="auto"/>
          <w:sz w:val="24"/>
          <w:u w:val="none"/>
        </w:rPr>
        <w:t>及单位量月度统计表（格式参照附表6-1）；单位量</w:t>
      </w:r>
      <w:r>
        <w:rPr>
          <w:rFonts w:hint="eastAsia" w:ascii="宋体" w:hAnsi="宋体" w:cs="宋体"/>
          <w:color w:val="auto"/>
          <w:kern w:val="0"/>
          <w:sz w:val="24"/>
          <w:u w:val="none"/>
        </w:rPr>
        <w:t>和用电量统计台账等。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c）车辆或设备购置相关的证明材料。其中包括：车辆或设备的购置（改装）清单（格式参照附表6-2）；车辆或设备的购置（改装）合同和发票；车辆或设备的合格证等。</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6.5附录</w:t>
      </w:r>
    </w:p>
    <w:p>
      <w:pPr>
        <w:spacing w:line="360" w:lineRule="auto"/>
        <w:ind w:firstLine="422" w:firstLineChars="200"/>
        <w:jc w:val="center"/>
        <w:rPr>
          <w:rFonts w:hint="eastAsia" w:ascii="宋体" w:hAnsi="宋体" w:cs="宋体"/>
          <w:color w:val="auto"/>
          <w:szCs w:val="21"/>
          <w:u w:val="none"/>
        </w:rPr>
      </w:pPr>
      <w:r>
        <w:rPr>
          <w:rFonts w:hint="eastAsia" w:ascii="宋体" w:hAnsi="宋体" w:cs="宋体"/>
          <w:b/>
          <w:bCs/>
          <w:color w:val="auto"/>
          <w:szCs w:val="21"/>
          <w:u w:val="none"/>
        </w:rPr>
        <w:t>表6-1车辆或设备</w:t>
      </w:r>
      <w:r>
        <w:rPr>
          <w:rFonts w:hint="eastAsia" w:ascii="宋体" w:hAnsi="宋体" w:cs="宋体"/>
          <w:b/>
          <w:bCs/>
          <w:color w:val="auto"/>
          <w:szCs w:val="21"/>
          <w:u w:val="none"/>
          <w:lang w:eastAsia="zh-CN"/>
        </w:rPr>
        <w:t>用电量</w:t>
      </w:r>
      <w:r>
        <w:rPr>
          <w:rFonts w:hint="eastAsia" w:ascii="宋体" w:hAnsi="宋体" w:cs="宋体"/>
          <w:b/>
          <w:bCs/>
          <w:color w:val="auto"/>
          <w:szCs w:val="21"/>
          <w:u w:val="none"/>
        </w:rPr>
        <w:t>及操作量月度统计表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    填表日期：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71"/>
        <w:gridCol w:w="1284"/>
        <w:gridCol w:w="1284"/>
        <w:gridCol w:w="1206"/>
        <w:gridCol w:w="1751"/>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序号</w:t>
            </w:r>
          </w:p>
        </w:tc>
        <w:tc>
          <w:tcPr>
            <w:tcW w:w="167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车牌或设备号</w:t>
            </w:r>
          </w:p>
        </w:tc>
        <w:tc>
          <w:tcPr>
            <w:tcW w:w="1284"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kern w:val="0"/>
                <w:szCs w:val="21"/>
                <w:u w:val="none"/>
              </w:rPr>
              <w:t>总功率（kW）</w:t>
            </w:r>
          </w:p>
        </w:tc>
        <w:tc>
          <w:tcPr>
            <w:tcW w:w="1284"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统计年月</w:t>
            </w:r>
          </w:p>
        </w:tc>
        <w:tc>
          <w:tcPr>
            <w:tcW w:w="1206"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月度单位量</w:t>
            </w:r>
          </w:p>
        </w:tc>
        <w:tc>
          <w:tcPr>
            <w:tcW w:w="1751"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月度用电量</w:t>
            </w:r>
          </w:p>
          <w:p>
            <w:pPr>
              <w:spacing w:line="360" w:lineRule="auto"/>
              <w:jc w:val="center"/>
              <w:rPr>
                <w:rFonts w:hint="eastAsia" w:ascii="宋体" w:hAnsi="宋体" w:cs="宋体"/>
                <w:color w:val="auto"/>
                <w:szCs w:val="21"/>
                <w:u w:val="none"/>
              </w:rPr>
            </w:pPr>
            <w:r>
              <w:rPr>
                <w:rFonts w:hint="eastAsia" w:ascii="宋体" w:hAnsi="宋体" w:cs="宋体"/>
                <w:color w:val="auto"/>
                <w:kern w:val="0"/>
                <w:szCs w:val="21"/>
                <w:u w:val="none"/>
              </w:rPr>
              <w:t>（kWh）</w:t>
            </w:r>
          </w:p>
        </w:tc>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1</w:t>
            </w:r>
          </w:p>
        </w:tc>
        <w:tc>
          <w:tcPr>
            <w:tcW w:w="1671"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06" w:type="dxa"/>
            <w:noWrap w:val="0"/>
            <w:vAlign w:val="center"/>
          </w:tcPr>
          <w:p>
            <w:pPr>
              <w:spacing w:line="360" w:lineRule="auto"/>
              <w:jc w:val="center"/>
              <w:rPr>
                <w:rFonts w:hint="eastAsia" w:ascii="宋体" w:hAnsi="宋体" w:cs="宋体"/>
                <w:color w:val="auto"/>
                <w:szCs w:val="21"/>
                <w:u w:val="none"/>
              </w:rPr>
            </w:pPr>
          </w:p>
        </w:tc>
        <w:tc>
          <w:tcPr>
            <w:tcW w:w="1751" w:type="dxa"/>
            <w:noWrap w:val="0"/>
            <w:vAlign w:val="center"/>
          </w:tcPr>
          <w:p>
            <w:pPr>
              <w:spacing w:line="360" w:lineRule="auto"/>
              <w:jc w:val="center"/>
              <w:rPr>
                <w:rFonts w:hint="eastAsia" w:ascii="宋体" w:hAnsi="宋体" w:cs="宋体"/>
                <w:color w:val="auto"/>
                <w:szCs w:val="21"/>
                <w:u w:val="none"/>
              </w:rPr>
            </w:pPr>
          </w:p>
        </w:tc>
        <w:tc>
          <w:tcPr>
            <w:tcW w:w="66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2</w:t>
            </w:r>
          </w:p>
        </w:tc>
        <w:tc>
          <w:tcPr>
            <w:tcW w:w="1671"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06" w:type="dxa"/>
            <w:noWrap w:val="0"/>
            <w:vAlign w:val="center"/>
          </w:tcPr>
          <w:p>
            <w:pPr>
              <w:spacing w:line="360" w:lineRule="auto"/>
              <w:jc w:val="center"/>
              <w:rPr>
                <w:rFonts w:hint="eastAsia" w:ascii="宋体" w:hAnsi="宋体" w:cs="宋体"/>
                <w:color w:val="auto"/>
                <w:szCs w:val="21"/>
                <w:u w:val="none"/>
              </w:rPr>
            </w:pPr>
          </w:p>
        </w:tc>
        <w:tc>
          <w:tcPr>
            <w:tcW w:w="1751" w:type="dxa"/>
            <w:noWrap w:val="0"/>
            <w:vAlign w:val="center"/>
          </w:tcPr>
          <w:p>
            <w:pPr>
              <w:spacing w:line="360" w:lineRule="auto"/>
              <w:jc w:val="center"/>
              <w:rPr>
                <w:rFonts w:hint="eastAsia" w:ascii="宋体" w:hAnsi="宋体" w:cs="宋体"/>
                <w:color w:val="auto"/>
                <w:szCs w:val="21"/>
                <w:u w:val="none"/>
              </w:rPr>
            </w:pPr>
          </w:p>
        </w:tc>
        <w:tc>
          <w:tcPr>
            <w:tcW w:w="66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671"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06" w:type="dxa"/>
            <w:noWrap w:val="0"/>
            <w:vAlign w:val="center"/>
          </w:tcPr>
          <w:p>
            <w:pPr>
              <w:spacing w:line="360" w:lineRule="auto"/>
              <w:jc w:val="center"/>
              <w:rPr>
                <w:rFonts w:hint="eastAsia" w:ascii="宋体" w:hAnsi="宋体" w:cs="宋体"/>
                <w:color w:val="auto"/>
                <w:szCs w:val="21"/>
                <w:u w:val="none"/>
              </w:rPr>
            </w:pPr>
          </w:p>
        </w:tc>
        <w:tc>
          <w:tcPr>
            <w:tcW w:w="1751" w:type="dxa"/>
            <w:noWrap w:val="0"/>
            <w:vAlign w:val="center"/>
          </w:tcPr>
          <w:p>
            <w:pPr>
              <w:spacing w:line="360" w:lineRule="auto"/>
              <w:jc w:val="center"/>
              <w:rPr>
                <w:rFonts w:hint="eastAsia" w:ascii="宋体" w:hAnsi="宋体" w:cs="宋体"/>
                <w:color w:val="auto"/>
                <w:szCs w:val="21"/>
                <w:u w:val="none"/>
              </w:rPr>
            </w:pPr>
          </w:p>
        </w:tc>
        <w:tc>
          <w:tcPr>
            <w:tcW w:w="66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12</w:t>
            </w:r>
          </w:p>
        </w:tc>
        <w:tc>
          <w:tcPr>
            <w:tcW w:w="1671"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06" w:type="dxa"/>
            <w:noWrap w:val="0"/>
            <w:vAlign w:val="center"/>
          </w:tcPr>
          <w:p>
            <w:pPr>
              <w:spacing w:line="360" w:lineRule="auto"/>
              <w:jc w:val="center"/>
              <w:rPr>
                <w:rFonts w:hint="eastAsia" w:ascii="宋体" w:hAnsi="宋体" w:cs="宋体"/>
                <w:color w:val="auto"/>
                <w:szCs w:val="21"/>
                <w:u w:val="none"/>
              </w:rPr>
            </w:pPr>
          </w:p>
        </w:tc>
        <w:tc>
          <w:tcPr>
            <w:tcW w:w="1751" w:type="dxa"/>
            <w:noWrap w:val="0"/>
            <w:vAlign w:val="center"/>
          </w:tcPr>
          <w:p>
            <w:pPr>
              <w:spacing w:line="360" w:lineRule="auto"/>
              <w:jc w:val="center"/>
              <w:rPr>
                <w:rFonts w:hint="eastAsia" w:ascii="宋体" w:hAnsi="宋体" w:cs="宋体"/>
                <w:color w:val="auto"/>
                <w:szCs w:val="21"/>
                <w:u w:val="none"/>
              </w:rPr>
            </w:pPr>
          </w:p>
        </w:tc>
        <w:tc>
          <w:tcPr>
            <w:tcW w:w="66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合计</w:t>
            </w:r>
          </w:p>
        </w:tc>
        <w:tc>
          <w:tcPr>
            <w:tcW w:w="167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284"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284"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206" w:type="dxa"/>
            <w:noWrap w:val="0"/>
            <w:vAlign w:val="center"/>
          </w:tcPr>
          <w:p>
            <w:pPr>
              <w:spacing w:line="360" w:lineRule="auto"/>
              <w:jc w:val="center"/>
              <w:rPr>
                <w:rFonts w:hint="eastAsia" w:ascii="宋体" w:hAnsi="宋体" w:cs="宋体"/>
                <w:color w:val="auto"/>
                <w:szCs w:val="21"/>
                <w:u w:val="none"/>
              </w:rPr>
            </w:pPr>
          </w:p>
        </w:tc>
        <w:tc>
          <w:tcPr>
            <w:tcW w:w="1751" w:type="dxa"/>
            <w:noWrap w:val="0"/>
            <w:vAlign w:val="center"/>
          </w:tcPr>
          <w:p>
            <w:pPr>
              <w:spacing w:line="360" w:lineRule="auto"/>
              <w:jc w:val="center"/>
              <w:rPr>
                <w:rFonts w:hint="eastAsia" w:ascii="宋体" w:hAnsi="宋体" w:cs="宋体"/>
                <w:color w:val="auto"/>
                <w:szCs w:val="21"/>
                <w:u w:val="none"/>
              </w:rPr>
            </w:pPr>
          </w:p>
        </w:tc>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单位负责人： 审核人： 填表人： 联系电话：</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注：1.月度单位量：应该依据项目特点而定，可为指单台设备在某统计月份内总作业量，可为单台车辆在某统计月份内总里程等；</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2.月度</w:t>
      </w:r>
      <w:r>
        <w:rPr>
          <w:rFonts w:hint="eastAsia" w:ascii="宋体" w:hAnsi="宋体" w:cs="宋体"/>
          <w:color w:val="auto"/>
          <w:kern w:val="0"/>
          <w:szCs w:val="21"/>
          <w:u w:val="none"/>
        </w:rPr>
        <w:t>用电量</w:t>
      </w:r>
      <w:r>
        <w:rPr>
          <w:rFonts w:hint="eastAsia" w:ascii="宋体" w:hAnsi="宋体" w:cs="宋体"/>
          <w:color w:val="auto"/>
          <w:szCs w:val="21"/>
          <w:u w:val="none"/>
        </w:rPr>
        <w:t>：指单台车辆或设备在某统计月份内的</w:t>
      </w:r>
      <w:r>
        <w:rPr>
          <w:rFonts w:hint="eastAsia" w:ascii="宋体" w:hAnsi="宋体" w:cs="宋体"/>
          <w:color w:val="auto"/>
          <w:kern w:val="0"/>
          <w:szCs w:val="21"/>
          <w:u w:val="none"/>
        </w:rPr>
        <w:t>用电量</w:t>
      </w:r>
      <w:r>
        <w:rPr>
          <w:rFonts w:hint="eastAsia" w:ascii="宋体" w:hAnsi="宋体" w:cs="宋体"/>
          <w:color w:val="auto"/>
          <w:szCs w:val="21"/>
          <w:u w:val="none"/>
        </w:rPr>
        <w:t>；</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3.该统计表中单位量和</w:t>
      </w:r>
      <w:r>
        <w:rPr>
          <w:rFonts w:hint="eastAsia" w:ascii="宋体" w:hAnsi="宋体" w:cs="宋体"/>
          <w:color w:val="auto"/>
          <w:kern w:val="0"/>
          <w:szCs w:val="21"/>
          <w:u w:val="none"/>
        </w:rPr>
        <w:t>用电量</w:t>
      </w:r>
      <w:r>
        <w:rPr>
          <w:rFonts w:hint="eastAsia" w:ascii="宋体" w:hAnsi="宋体" w:cs="宋体"/>
          <w:color w:val="auto"/>
          <w:szCs w:val="21"/>
          <w:u w:val="none"/>
        </w:rPr>
        <w:t>数据须出自申请单位的相关统计台账。</w:t>
      </w:r>
    </w:p>
    <w:p>
      <w:pPr>
        <w:spacing w:line="360" w:lineRule="auto"/>
        <w:ind w:firstLine="422" w:firstLineChars="200"/>
        <w:jc w:val="center"/>
        <w:rPr>
          <w:rFonts w:hint="eastAsia" w:ascii="宋体" w:hAnsi="宋体" w:cs="宋体"/>
          <w:color w:val="auto"/>
          <w:szCs w:val="21"/>
          <w:u w:val="none"/>
        </w:rPr>
      </w:pPr>
      <w:r>
        <w:rPr>
          <w:rFonts w:hint="eastAsia" w:ascii="宋体" w:hAnsi="宋体" w:cs="宋体"/>
          <w:b/>
          <w:bCs/>
          <w:color w:val="auto"/>
          <w:szCs w:val="21"/>
          <w:u w:val="none"/>
        </w:rPr>
        <w:t>表6-2车辆或设备的购置（或改装）清单</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   填表日期：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55"/>
        <w:gridCol w:w="857"/>
        <w:gridCol w:w="711"/>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序号</w:t>
            </w:r>
          </w:p>
        </w:tc>
        <w:tc>
          <w:tcPr>
            <w:tcW w:w="75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车牌号/设备号</w:t>
            </w:r>
          </w:p>
        </w:tc>
        <w:tc>
          <w:tcPr>
            <w:tcW w:w="857"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制造厂商</w:t>
            </w:r>
          </w:p>
        </w:tc>
        <w:tc>
          <w:tcPr>
            <w:tcW w:w="711"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厂牌型号</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发动机号码</w:t>
            </w:r>
          </w:p>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机械识别代号/车架代号</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购置（或改装）时间</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购置费用</w:t>
            </w:r>
          </w:p>
          <w:p>
            <w:pPr>
              <w:spacing w:line="360" w:lineRule="auto"/>
              <w:rPr>
                <w:rFonts w:hint="eastAsia" w:ascii="宋体" w:hAnsi="宋体" w:cs="宋体"/>
                <w:color w:val="auto"/>
                <w:szCs w:val="21"/>
                <w:u w:val="none"/>
              </w:rPr>
            </w:pPr>
            <w:r>
              <w:rPr>
                <w:rFonts w:hint="eastAsia" w:ascii="宋体" w:hAnsi="宋体" w:cs="宋体"/>
                <w:color w:val="auto"/>
                <w:szCs w:val="21"/>
                <w:u w:val="none"/>
              </w:rPr>
              <w:t>（万元）</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发票</w:t>
            </w:r>
          </w:p>
          <w:p>
            <w:pPr>
              <w:spacing w:line="360" w:lineRule="auto"/>
              <w:rPr>
                <w:rFonts w:hint="eastAsia" w:ascii="宋体" w:hAnsi="宋体" w:cs="宋体"/>
                <w:color w:val="auto"/>
                <w:szCs w:val="21"/>
                <w:u w:val="none"/>
              </w:rPr>
            </w:pPr>
            <w:r>
              <w:rPr>
                <w:rFonts w:hint="eastAsia" w:ascii="宋体" w:hAnsi="宋体" w:cs="宋体"/>
                <w:color w:val="auto"/>
                <w:szCs w:val="21"/>
                <w:u w:val="none"/>
              </w:rPr>
              <w:t>号码</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对应合同编码</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1</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2</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合计</w:t>
            </w:r>
          </w:p>
        </w:tc>
        <w:tc>
          <w:tcPr>
            <w:tcW w:w="75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857"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11"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rPr>
          <w:rFonts w:hint="eastAsia" w:ascii="宋体" w:hAnsi="宋体" w:cs="宋体"/>
          <w:color w:val="auto"/>
          <w:szCs w:val="21"/>
          <w:u w:val="none"/>
        </w:rPr>
      </w:pPr>
      <w:r>
        <w:rPr>
          <w:rFonts w:hint="eastAsia" w:ascii="宋体" w:hAnsi="宋体" w:cs="宋体"/>
          <w:color w:val="auto"/>
          <w:szCs w:val="21"/>
          <w:u w:val="none"/>
        </w:rPr>
        <w:t>注：1.改装只针对设备；</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2.厂牌型号指机械出厂时厂家编制的型号，发动机号码是指由机械制造厂标注的发动机型号，机械识别代号/车架号码是指由机械制造厂为该车辆指定的一组字码（厂牌型号、发动机号码和车辆识别代号/车架号码均应与设备发票的信息保持一致）；</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3.购置时间：应填写设备发票中的“开票时间”，填写格式如“2017.01”；</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4.发票号码：指购置设备发票的发票号码；</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5.对应合同编码：指购买车辆、设备或改装设备时所签订的购置（或改装）合同的合同编码；</w:t>
      </w:r>
    </w:p>
    <w:p>
      <w:pPr>
        <w:spacing w:line="360" w:lineRule="auto"/>
        <w:ind w:right="87"/>
        <w:rPr>
          <w:rFonts w:hint="eastAsia" w:ascii="宋体" w:hAnsi="宋体" w:cs="宋体"/>
          <w:color w:val="auto"/>
          <w:szCs w:val="21"/>
          <w:u w:val="none"/>
        </w:rPr>
      </w:pPr>
    </w:p>
    <w:p>
      <w:pPr>
        <w:spacing w:line="360" w:lineRule="auto"/>
        <w:jc w:val="left"/>
        <w:rPr>
          <w:rStyle w:val="10"/>
          <w:rFonts w:hint="eastAsia"/>
          <w:color w:val="auto"/>
          <w:u w:val="none"/>
        </w:rPr>
        <w:sectPr>
          <w:pgSz w:w="11906" w:h="16838"/>
          <w:pgMar w:top="1440" w:right="1800" w:bottom="1440" w:left="1800" w:header="851" w:footer="992" w:gutter="0"/>
          <w:pgNumType w:fmt="decimal"/>
          <w:cols w:space="720" w:num="1"/>
          <w:docGrid w:type="lines" w:linePitch="312" w:charSpace="0"/>
        </w:sectPr>
      </w:pPr>
    </w:p>
    <w:p>
      <w:pPr>
        <w:spacing w:line="360" w:lineRule="auto"/>
        <w:ind w:right="47"/>
        <w:jc w:val="left"/>
        <w:rPr>
          <w:rStyle w:val="10"/>
          <w:color w:val="auto"/>
          <w:u w:val="none"/>
        </w:rPr>
      </w:pPr>
      <w:bookmarkStart w:id="7" w:name="_Toc22035"/>
      <w:r>
        <w:rPr>
          <w:rStyle w:val="10"/>
          <w:rFonts w:hint="eastAsia"/>
          <w:color w:val="auto"/>
          <w:u w:val="none"/>
          <w:lang w:eastAsia="zh-CN"/>
        </w:rPr>
        <w:t>二</w:t>
      </w:r>
      <w:r>
        <w:rPr>
          <w:rStyle w:val="10"/>
          <w:rFonts w:hint="eastAsia"/>
          <w:color w:val="auto"/>
          <w:u w:val="none"/>
        </w:rPr>
        <w:t>、</w:t>
      </w:r>
      <w:r>
        <w:rPr>
          <w:rStyle w:val="10"/>
          <w:color w:val="auto"/>
          <w:u w:val="none"/>
        </w:rPr>
        <w:t>水路运输</w:t>
      </w:r>
      <w:r>
        <w:rPr>
          <w:rStyle w:val="10"/>
          <w:rFonts w:hint="eastAsia"/>
          <w:color w:val="auto"/>
          <w:u w:val="none"/>
        </w:rPr>
        <w:t>类</w:t>
      </w:r>
    </w:p>
    <w:bookmarkEnd w:id="7"/>
    <w:p>
      <w:pPr>
        <w:pStyle w:val="3"/>
        <w:rPr>
          <w:color w:val="auto"/>
          <w:u w:val="none"/>
        </w:rPr>
      </w:pPr>
      <w:bookmarkStart w:id="8" w:name="_Toc14370"/>
      <w:r>
        <w:rPr>
          <w:rFonts w:hint="eastAsia"/>
          <w:color w:val="auto"/>
          <w:u w:val="none"/>
          <w:lang w:val="en-US" w:eastAsia="zh-CN"/>
        </w:rPr>
        <w:t>7</w:t>
      </w:r>
      <w:r>
        <w:rPr>
          <w:rFonts w:hint="eastAsia"/>
          <w:color w:val="auto"/>
          <w:u w:val="none"/>
        </w:rPr>
        <w:t>、</w:t>
      </w:r>
      <w:r>
        <w:rPr>
          <w:color w:val="auto"/>
          <w:u w:val="none"/>
        </w:rPr>
        <w:t>天然气船舶应用项目节能减排量核算技术细则</w:t>
      </w:r>
      <w:bookmarkEnd w:id="8"/>
    </w:p>
    <w:p>
      <w:pPr>
        <w:spacing w:line="360" w:lineRule="auto"/>
        <w:rPr>
          <w:rFonts w:ascii="宋体" w:hAnsi="宋体" w:cs="宋体"/>
          <w:b/>
          <w:bCs/>
          <w:color w:val="auto"/>
          <w:sz w:val="24"/>
          <w:u w:val="none"/>
        </w:rPr>
      </w:pPr>
      <w:r>
        <w:rPr>
          <w:rFonts w:hint="eastAsia" w:ascii="宋体" w:hAnsi="宋体" w:cs="宋体"/>
          <w:b/>
          <w:bCs/>
          <w:color w:val="auto"/>
          <w:sz w:val="24"/>
          <w:u w:val="none"/>
          <w:lang w:val="en-US" w:eastAsia="zh-CN"/>
        </w:rPr>
        <w:t>7</w:t>
      </w:r>
      <w:r>
        <w:rPr>
          <w:rFonts w:ascii="宋体" w:hAnsi="宋体" w:cs="宋体"/>
          <w:b/>
          <w:bCs/>
          <w:color w:val="auto"/>
          <w:sz w:val="24"/>
          <w:u w:val="none"/>
        </w:rPr>
        <w:t xml:space="preserve">.1 适用范围 </w:t>
      </w:r>
    </w:p>
    <w:p>
      <w:pPr>
        <w:spacing w:line="360" w:lineRule="auto"/>
        <w:ind w:firstLine="480" w:firstLineChars="200"/>
        <w:rPr>
          <w:rFonts w:ascii="宋体" w:hAnsi="宋体" w:cs="宋体"/>
          <w:color w:val="auto"/>
          <w:sz w:val="24"/>
          <w:u w:val="none"/>
        </w:rPr>
      </w:pPr>
      <w:r>
        <w:rPr>
          <w:rFonts w:ascii="宋体" w:hAnsi="宋体" w:cs="宋体"/>
          <w:color w:val="auto"/>
          <w:sz w:val="24"/>
          <w:u w:val="none"/>
        </w:rPr>
        <w:t>本细则适用于以天然气为燃料的船舶替代燃料量的核算</w:t>
      </w:r>
      <w:r>
        <w:rPr>
          <w:rFonts w:hint="eastAsia" w:ascii="宋体" w:hAnsi="宋体" w:cs="宋体"/>
          <w:color w:val="auto"/>
          <w:sz w:val="24"/>
          <w:u w:val="none"/>
        </w:rPr>
        <w:t>，项目必须符合国家及本市的安全和技术标准</w:t>
      </w:r>
      <w:r>
        <w:rPr>
          <w:rFonts w:ascii="宋体" w:hAnsi="宋体" w:cs="宋体"/>
          <w:color w:val="auto"/>
          <w:sz w:val="24"/>
          <w:u w:val="none"/>
        </w:rPr>
        <w:t>。</w:t>
      </w:r>
    </w:p>
    <w:p>
      <w:pPr>
        <w:spacing w:line="360" w:lineRule="auto"/>
        <w:rPr>
          <w:rFonts w:ascii="宋体" w:hAnsi="宋体" w:cs="宋体"/>
          <w:b/>
          <w:bCs/>
          <w:color w:val="auto"/>
          <w:sz w:val="24"/>
          <w:u w:val="none"/>
        </w:rPr>
      </w:pPr>
      <w:r>
        <w:rPr>
          <w:rFonts w:hint="eastAsia" w:ascii="宋体" w:hAnsi="宋体" w:cs="宋体"/>
          <w:b/>
          <w:bCs/>
          <w:color w:val="auto"/>
          <w:sz w:val="24"/>
          <w:u w:val="none"/>
          <w:lang w:val="en-US" w:eastAsia="zh-CN"/>
        </w:rPr>
        <w:t>7</w:t>
      </w:r>
      <w:r>
        <w:rPr>
          <w:rFonts w:ascii="宋体" w:hAnsi="宋体" w:cs="宋体"/>
          <w:b/>
          <w:bCs/>
          <w:color w:val="auto"/>
          <w:sz w:val="24"/>
          <w:u w:val="none"/>
        </w:rPr>
        <w:t>.2参考标准</w:t>
      </w:r>
    </w:p>
    <w:p>
      <w:pPr>
        <w:spacing w:line="360" w:lineRule="auto"/>
        <w:ind w:firstLine="480" w:firstLineChars="200"/>
        <w:rPr>
          <w:rFonts w:ascii="宋体" w:hAnsi="宋体" w:cs="宋体"/>
          <w:color w:val="auto"/>
          <w:sz w:val="24"/>
          <w:u w:val="none"/>
        </w:rPr>
      </w:pPr>
      <w:r>
        <w:rPr>
          <w:rFonts w:ascii="宋体" w:hAnsi="宋体" w:cs="宋体"/>
          <w:color w:val="auto"/>
          <w:sz w:val="24"/>
          <w:u w:val="none"/>
        </w:rPr>
        <w:t>GB/T 2589 综合能耗计算通则</w:t>
      </w:r>
    </w:p>
    <w:p>
      <w:pPr>
        <w:spacing w:line="360" w:lineRule="auto"/>
        <w:rPr>
          <w:rFonts w:ascii="宋体" w:hAnsi="宋体" w:cs="宋体"/>
          <w:b/>
          <w:bCs/>
          <w:color w:val="auto"/>
          <w:sz w:val="24"/>
          <w:u w:val="none"/>
        </w:rPr>
      </w:pPr>
      <w:r>
        <w:rPr>
          <w:rFonts w:hint="eastAsia" w:ascii="宋体" w:hAnsi="宋体" w:cs="宋体"/>
          <w:b/>
          <w:bCs/>
          <w:color w:val="auto"/>
          <w:sz w:val="24"/>
          <w:u w:val="none"/>
          <w:lang w:val="en-US" w:eastAsia="zh-CN"/>
        </w:rPr>
        <w:t>7</w:t>
      </w:r>
      <w:r>
        <w:rPr>
          <w:rFonts w:ascii="宋体" w:hAnsi="宋体" w:cs="宋体"/>
          <w:b/>
          <w:bCs/>
          <w:color w:val="auto"/>
          <w:sz w:val="24"/>
          <w:u w:val="none"/>
        </w:rPr>
        <w:t>.3核算方法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7</w:t>
      </w:r>
      <w:r>
        <w:rPr>
          <w:rFonts w:hint="eastAsia" w:ascii="宋体" w:hAnsi="宋体" w:cs="宋体"/>
          <w:b/>
          <w:bCs/>
          <w:color w:val="auto"/>
          <w:sz w:val="24"/>
          <w:u w:val="none"/>
        </w:rPr>
        <w:t>.3.1 单艘天然气船舶年气耗量的确定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根据单艘天然气船舶的月度气耗量（单位：kg），计算单艘天然气船舶的年度气耗量（单位：kg），其计算公式如下：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53" o:spt="75" type="#_x0000_t75" style="height:38.45pt;width:375.1pt;" o:ole="t" filled="f" o:preferrelative="t" stroked="f" coordsize="21600,21600">
            <v:path/>
            <v:fill on="f" focussize="0,0"/>
            <v:stroke on="f"/>
            <v:imagedata r:id="rId59" o:title=""/>
            <o:lock v:ext="edit" aspectratio="t"/>
            <w10:wrap type="none"/>
            <w10:anchorlock/>
          </v:shape>
          <o:OLEObject Type="Embed" ProgID="Equation.KSEE3" ShapeID="_x0000_i1053" DrawAspect="Content" ObjectID="_1468075752" r:id="rId58">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式中，i为</w:t>
      </w:r>
      <w:r>
        <w:rPr>
          <w:rFonts w:hint="eastAsia" w:ascii="宋体" w:hAnsi="宋体" w:cs="宋体"/>
          <w:color w:val="auto"/>
          <w:sz w:val="24"/>
          <w:u w:val="none"/>
        </w:rPr>
        <w:t>单艘天然气船舶</w:t>
      </w:r>
      <w:r>
        <w:rPr>
          <w:rFonts w:hint="eastAsia" w:ascii="宋体" w:hAnsi="宋体" w:cs="宋体"/>
          <w:color w:val="auto"/>
          <w:kern w:val="0"/>
          <w:sz w:val="24"/>
          <w:u w:val="none"/>
        </w:rPr>
        <w:t>实际运行月数。</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注：在运行期内，若首月实际运行天数不足 25天，年气耗量计算时可剔除首月数据</w:t>
      </w:r>
      <w:r>
        <w:rPr>
          <w:rFonts w:hint="eastAsia" w:ascii="宋体" w:hAnsi="宋体" w:cs="宋体"/>
          <w:color w:val="auto"/>
          <w:sz w:val="24"/>
          <w:u w:val="none"/>
          <w:lang w:eastAsia="zh-CN"/>
        </w:rPr>
        <w:t>，从次月开始计算</w:t>
      </w:r>
      <w:r>
        <w:rPr>
          <w:rFonts w:hint="eastAsia" w:ascii="宋体" w:hAnsi="宋体" w:cs="宋体"/>
          <w:color w:val="auto"/>
          <w:sz w:val="24"/>
          <w:u w:val="none"/>
          <w:lang w:val="en-US" w:eastAsia="zh-CN"/>
        </w:rPr>
        <w:t>12个月数据</w:t>
      </w:r>
      <w:r>
        <w:rPr>
          <w:rFonts w:hint="eastAsia" w:ascii="宋体" w:hAnsi="宋体" w:cs="宋体"/>
          <w:color w:val="auto"/>
          <w:sz w:val="24"/>
          <w:u w:val="none"/>
        </w:rPr>
        <w:t>；</w:t>
      </w:r>
    </w:p>
    <w:p>
      <w:pPr>
        <w:spacing w:line="360" w:lineRule="auto"/>
        <w:rPr>
          <w:rFonts w:hint="eastAsia" w:ascii="宋体" w:hAnsi="宋体" w:cs="宋体"/>
          <w:b/>
          <w:bCs/>
          <w:color w:val="auto"/>
          <w:kern w:val="0"/>
          <w:sz w:val="24"/>
          <w:u w:val="none"/>
        </w:rPr>
      </w:pPr>
      <w:r>
        <w:rPr>
          <w:rFonts w:hint="eastAsia" w:ascii="宋体" w:hAnsi="宋体" w:cs="宋体"/>
          <w:b/>
          <w:bCs/>
          <w:color w:val="auto"/>
          <w:kern w:val="0"/>
          <w:sz w:val="24"/>
          <w:u w:val="none"/>
          <w:lang w:val="en-US" w:eastAsia="zh-CN"/>
        </w:rPr>
        <w:t>7</w:t>
      </w:r>
      <w:r>
        <w:rPr>
          <w:rFonts w:hint="eastAsia" w:ascii="宋体" w:hAnsi="宋体" w:cs="宋体"/>
          <w:b/>
          <w:bCs/>
          <w:color w:val="auto"/>
          <w:kern w:val="0"/>
          <w:sz w:val="24"/>
          <w:u w:val="none"/>
        </w:rPr>
        <w:t>.3.2 项目总</w:t>
      </w:r>
      <w:r>
        <w:rPr>
          <w:rFonts w:hint="eastAsia" w:ascii="宋体" w:hAnsi="宋体" w:cs="宋体"/>
          <w:b/>
          <w:bCs/>
          <w:color w:val="auto"/>
          <w:sz w:val="24"/>
          <w:u w:val="none"/>
        </w:rPr>
        <w:t>气耗量</w:t>
      </w:r>
      <w:r>
        <w:rPr>
          <w:rFonts w:hint="eastAsia" w:ascii="宋体" w:hAnsi="宋体" w:cs="宋体"/>
          <w:b/>
          <w:bCs/>
          <w:color w:val="auto"/>
          <w:kern w:val="0"/>
          <w:sz w:val="24"/>
          <w:u w:val="none"/>
        </w:rPr>
        <w:t>的确定</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根据</w:t>
      </w:r>
      <w:r>
        <w:rPr>
          <w:rFonts w:hint="eastAsia" w:ascii="宋体" w:hAnsi="宋体" w:cs="宋体"/>
          <w:color w:val="auto"/>
          <w:sz w:val="24"/>
          <w:u w:val="none"/>
        </w:rPr>
        <w:t>单艘天然气船舶年气耗量（单位：kg）</w:t>
      </w:r>
      <w:r>
        <w:rPr>
          <w:rFonts w:hint="eastAsia" w:ascii="宋体" w:hAnsi="宋体" w:cs="宋体"/>
          <w:color w:val="auto"/>
          <w:kern w:val="0"/>
          <w:sz w:val="24"/>
          <w:u w:val="none"/>
        </w:rPr>
        <w:t>，计算项目总</w:t>
      </w:r>
      <w:r>
        <w:rPr>
          <w:rFonts w:hint="eastAsia" w:ascii="宋体" w:hAnsi="宋体" w:cs="宋体"/>
          <w:color w:val="auto"/>
          <w:sz w:val="24"/>
          <w:u w:val="none"/>
        </w:rPr>
        <w:t>气耗量（单位：kg）</w:t>
      </w:r>
      <w:r>
        <w:rPr>
          <w:rFonts w:hint="eastAsia" w:ascii="宋体" w:hAnsi="宋体" w:cs="宋体"/>
          <w:color w:val="auto"/>
          <w:kern w:val="0"/>
          <w:sz w:val="24"/>
          <w:u w:val="none"/>
        </w:rPr>
        <w:t>，其计算公式如下：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30"/>
          <w:sz w:val="24"/>
          <w:u w:val="none"/>
        </w:rPr>
        <w:object>
          <v:shape id="_x0000_i1054" o:spt="75" type="#_x0000_t75" style="height:37.25pt;width:289.7pt;" o:ole="t" filled="f" o:preferrelative="t" stroked="f" coordsize="21600,21600">
            <v:path/>
            <v:fill on="f" focussize="0,0"/>
            <v:stroke on="f"/>
            <v:imagedata r:id="rId61" o:title=""/>
            <o:lock v:ext="edit" aspectratio="t"/>
            <w10:wrap type="none"/>
            <w10:anchorlock/>
          </v:shape>
          <o:OLEObject Type="Embed" ProgID="Equation.KSEE3" ShapeID="_x0000_i1054" DrawAspect="Content" ObjectID="_1468075753" r:id="rId60">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式中，m为项目中包含的</w:t>
      </w:r>
      <w:r>
        <w:rPr>
          <w:rFonts w:hint="eastAsia" w:ascii="宋体" w:hAnsi="宋体" w:cs="宋体"/>
          <w:color w:val="auto"/>
          <w:sz w:val="24"/>
          <w:u w:val="none"/>
        </w:rPr>
        <w:t>天然气船舶数</w:t>
      </w:r>
      <w:r>
        <w:rPr>
          <w:rFonts w:hint="eastAsia" w:ascii="宋体" w:hAnsi="宋体" w:cs="宋体"/>
          <w:color w:val="auto"/>
          <w:kern w:val="0"/>
          <w:sz w:val="24"/>
          <w:u w:val="none"/>
        </w:rPr>
        <w:t>。</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7</w:t>
      </w:r>
      <w:r>
        <w:rPr>
          <w:rFonts w:hint="eastAsia" w:ascii="宋体" w:hAnsi="宋体" w:cs="宋体"/>
          <w:b/>
          <w:bCs/>
          <w:color w:val="auto"/>
          <w:sz w:val="24"/>
          <w:u w:val="none"/>
        </w:rPr>
        <w:t>.3.3 替代能源当量比的确定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本细则中的“天然气”均指 1 个大气压下，20℃时的天然气；1kg 液化天然气（LNG）按气化为 1.4m</w:t>
      </w:r>
      <w:r>
        <w:rPr>
          <w:rFonts w:hint="eastAsia" w:ascii="宋体" w:hAnsi="宋体" w:cs="宋体"/>
          <w:color w:val="auto"/>
          <w:sz w:val="24"/>
          <w:u w:val="none"/>
          <w:vertAlign w:val="superscript"/>
        </w:rPr>
        <w:t xml:space="preserve">3 </w:t>
      </w:r>
      <w:r>
        <w:rPr>
          <w:rFonts w:hint="eastAsia" w:ascii="宋体" w:hAnsi="宋体" w:cs="宋体"/>
          <w:color w:val="auto"/>
          <w:sz w:val="24"/>
          <w:u w:val="none"/>
        </w:rPr>
        <w:t>天然气计算。</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替代能源当量比，指在相同运输环境条件下，天然气船舶与燃油船舶完成相同运输量的能耗量之比。项目的当量比应依据船舶实际运行情况，经测算后确定。建议按固定当量比（取值1.2m</w:t>
      </w:r>
      <w:r>
        <w:rPr>
          <w:rFonts w:hint="eastAsia" w:ascii="宋体" w:hAnsi="宋体" w:cs="宋体"/>
          <w:color w:val="auto"/>
          <w:sz w:val="24"/>
          <w:u w:val="none"/>
          <w:vertAlign w:val="superscript"/>
        </w:rPr>
        <w:t>3</w:t>
      </w:r>
      <w:r>
        <w:rPr>
          <w:rFonts w:hint="eastAsia" w:ascii="宋体" w:hAnsi="宋体" w:cs="宋体"/>
          <w:color w:val="auto"/>
          <w:sz w:val="24"/>
          <w:u w:val="none"/>
        </w:rPr>
        <w:t>/kg）进行核算，即1.2m</w:t>
      </w:r>
      <w:r>
        <w:rPr>
          <w:rFonts w:hint="eastAsia" w:ascii="宋体" w:hAnsi="宋体" w:cs="宋体"/>
          <w:color w:val="auto"/>
          <w:sz w:val="24"/>
          <w:u w:val="none"/>
          <w:vertAlign w:val="superscript"/>
        </w:rPr>
        <w:t>3</w:t>
      </w:r>
      <w:r>
        <w:rPr>
          <w:rFonts w:hint="eastAsia" w:ascii="宋体" w:hAnsi="宋体" w:cs="宋体"/>
          <w:color w:val="auto"/>
          <w:sz w:val="24"/>
          <w:u w:val="none"/>
        </w:rPr>
        <w:t>天然气相当于1kg 柴油（按燃料热当量取值）。</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7</w:t>
      </w:r>
      <w:r>
        <w:rPr>
          <w:rFonts w:hint="eastAsia" w:ascii="宋体" w:hAnsi="宋体" w:cs="宋体"/>
          <w:b/>
          <w:bCs/>
          <w:color w:val="auto"/>
          <w:sz w:val="24"/>
          <w:u w:val="none"/>
        </w:rPr>
        <w:t>.3.4 项目替代燃料量的确定</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7</w:t>
      </w:r>
      <w:r>
        <w:rPr>
          <w:rFonts w:hint="eastAsia" w:ascii="宋体" w:hAnsi="宋体" w:cs="宋体"/>
          <w:b/>
          <w:bCs/>
          <w:color w:val="auto"/>
          <w:sz w:val="24"/>
          <w:u w:val="none"/>
        </w:rPr>
        <w:t>.3.4.1 替代柴油量的确定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将</w:t>
      </w:r>
      <w:r>
        <w:rPr>
          <w:rFonts w:hint="eastAsia" w:ascii="宋体" w:hAnsi="宋体" w:cs="宋体"/>
          <w:color w:val="auto"/>
          <w:kern w:val="0"/>
          <w:sz w:val="24"/>
          <w:u w:val="none"/>
        </w:rPr>
        <w:t>项目总</w:t>
      </w:r>
      <w:r>
        <w:rPr>
          <w:rFonts w:hint="eastAsia" w:ascii="宋体" w:hAnsi="宋体" w:cs="宋体"/>
          <w:color w:val="auto"/>
          <w:sz w:val="24"/>
          <w:u w:val="none"/>
        </w:rPr>
        <w:t>气耗量（单位：m</w:t>
      </w:r>
      <w:r>
        <w:rPr>
          <w:rFonts w:hint="eastAsia" w:ascii="宋体" w:hAnsi="宋体" w:cs="宋体"/>
          <w:color w:val="auto"/>
          <w:sz w:val="24"/>
          <w:u w:val="none"/>
          <w:vertAlign w:val="superscript"/>
        </w:rPr>
        <w:t>3</w:t>
      </w:r>
      <w:r>
        <w:rPr>
          <w:rFonts w:hint="eastAsia" w:ascii="宋体" w:hAnsi="宋体" w:cs="宋体"/>
          <w:color w:val="auto"/>
          <w:sz w:val="24"/>
          <w:u w:val="none"/>
        </w:rPr>
        <w:t>）除以当量比，即可计算出替代柴油量（单位：kg），其计算公式如下：</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项目替代柴油量=总气耗/当量比</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7</w:t>
      </w:r>
      <w:r>
        <w:rPr>
          <w:rFonts w:hint="eastAsia" w:ascii="宋体" w:hAnsi="宋体" w:cs="宋体"/>
          <w:b/>
          <w:bCs/>
          <w:color w:val="auto"/>
          <w:sz w:val="24"/>
          <w:u w:val="none"/>
        </w:rPr>
        <w:t>.3.4.2 替代燃料量的确定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将项目的替代柴油量折算为替代燃料量（单位：toe），其计算公式如下：</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项目替代燃料量=项目替代柴油量×柴油折标油系数×10</w:t>
      </w:r>
      <w:r>
        <w:rPr>
          <w:rFonts w:hint="eastAsia" w:ascii="宋体" w:hAnsi="宋体" w:cs="宋体"/>
          <w:color w:val="auto"/>
          <w:sz w:val="24"/>
          <w:u w:val="none"/>
          <w:vertAlign w:val="superscript"/>
        </w:rPr>
        <w:t>-3</w:t>
      </w:r>
    </w:p>
    <w:p>
      <w:pPr>
        <w:spacing w:line="360" w:lineRule="auto"/>
        <w:ind w:firstLine="480" w:firstLineChars="200"/>
        <w:rPr>
          <w:rFonts w:ascii="宋体" w:hAnsi="宋体" w:cs="宋体"/>
          <w:color w:val="auto"/>
          <w:sz w:val="24"/>
          <w:u w:val="none"/>
        </w:rPr>
      </w:pPr>
      <w:r>
        <w:rPr>
          <w:rFonts w:hint="eastAsia" w:ascii="宋体" w:hAnsi="宋体" w:cs="宋体"/>
          <w:color w:val="auto"/>
          <w:sz w:val="24"/>
          <w:u w:val="none"/>
        </w:rPr>
        <w:t>注：柴油折标油系数取值为 1.02kgoe/kg（根据 GB/T 2589 计算所得）。</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7</w:t>
      </w:r>
      <w:r>
        <w:rPr>
          <w:rFonts w:hint="eastAsia" w:ascii="宋体" w:hAnsi="宋体" w:cs="宋体"/>
          <w:b/>
          <w:bCs/>
          <w:color w:val="auto"/>
          <w:sz w:val="24"/>
          <w:u w:val="none"/>
        </w:rPr>
        <w:t xml:space="preserve">.4证明材料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 xml:space="preserve">项目申请单位应提交以下证明材料：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b）项目替代燃料量核算相关的支撑材料。其中包括：船舶燃料消耗及行程月度统计表（格式参照附表8-1）；购气发票等。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c）船舶购置（或改装）相关的证明材料。其中包括：天然气船舶的购置（或改装）清单（格式参照附表8-2）；天然气船舶的购置（或改装）合同和发票等；船舶改造合格证明文件。</w:t>
      </w:r>
    </w:p>
    <w:p>
      <w:pPr>
        <w:spacing w:line="360" w:lineRule="auto"/>
        <w:ind w:left="120" w:right="-20"/>
        <w:rPr>
          <w:rFonts w:ascii="宋体" w:hAnsi="宋体" w:cs="宋体"/>
          <w:color w:val="auto"/>
          <w:sz w:val="28"/>
          <w:szCs w:val="28"/>
          <w:u w:val="none"/>
        </w:rPr>
      </w:pPr>
      <w:r>
        <w:rPr>
          <w:rFonts w:hint="eastAsia" w:ascii="Times New Roman" w:hAnsi="Times New Roman" w:eastAsia="宋体"/>
          <w:color w:val="auto"/>
          <w:spacing w:val="1"/>
          <w:sz w:val="28"/>
          <w:szCs w:val="28"/>
          <w:u w:val="none"/>
          <w:lang w:val="en-US" w:eastAsia="zh-CN"/>
        </w:rPr>
        <w:t>7</w:t>
      </w:r>
      <w:r>
        <w:rPr>
          <w:rFonts w:ascii="Times New Roman" w:hAnsi="Times New Roman" w:eastAsia="Times New Roman"/>
          <w:color w:val="auto"/>
          <w:spacing w:val="-3"/>
          <w:sz w:val="28"/>
          <w:szCs w:val="28"/>
          <w:u w:val="none"/>
        </w:rPr>
        <w:t>.</w:t>
      </w:r>
      <w:r>
        <w:rPr>
          <w:rFonts w:ascii="Times New Roman" w:hAnsi="Times New Roman" w:eastAsia="Times New Roman"/>
          <w:color w:val="auto"/>
          <w:sz w:val="28"/>
          <w:szCs w:val="28"/>
          <w:u w:val="none"/>
        </w:rPr>
        <w:t xml:space="preserve">5  </w:t>
      </w:r>
      <w:r>
        <w:rPr>
          <w:rFonts w:ascii="宋体" w:hAnsi="宋体" w:cs="宋体"/>
          <w:color w:val="auto"/>
          <w:sz w:val="28"/>
          <w:szCs w:val="28"/>
          <w:u w:val="none"/>
        </w:rPr>
        <w:t>附录</w:t>
      </w:r>
    </w:p>
    <w:p>
      <w:pPr>
        <w:spacing w:line="360" w:lineRule="auto"/>
        <w:ind w:left="120" w:right="-20"/>
        <w:rPr>
          <w:rFonts w:ascii="宋体" w:hAnsi="宋体" w:cs="宋体"/>
          <w:color w:val="auto"/>
          <w:sz w:val="28"/>
          <w:szCs w:val="28"/>
          <w:u w:val="none"/>
        </w:rPr>
      </w:pPr>
    </w:p>
    <w:p>
      <w:pPr>
        <w:spacing w:line="360" w:lineRule="auto"/>
        <w:ind w:left="120" w:right="-20"/>
        <w:rPr>
          <w:rFonts w:ascii="宋体" w:hAnsi="宋体" w:cs="宋体"/>
          <w:color w:val="auto"/>
          <w:sz w:val="28"/>
          <w:szCs w:val="28"/>
          <w:u w:val="none"/>
        </w:rPr>
      </w:pPr>
    </w:p>
    <w:p>
      <w:pPr>
        <w:spacing w:line="360" w:lineRule="auto"/>
        <w:ind w:left="120" w:right="-20"/>
        <w:rPr>
          <w:rFonts w:ascii="宋体" w:hAnsi="宋体" w:cs="宋体"/>
          <w:color w:val="auto"/>
          <w:sz w:val="28"/>
          <w:szCs w:val="28"/>
          <w:u w:val="none"/>
        </w:rPr>
      </w:pPr>
    </w:p>
    <w:p>
      <w:pPr>
        <w:spacing w:line="360" w:lineRule="auto"/>
        <w:ind w:left="120" w:right="-20"/>
        <w:rPr>
          <w:rFonts w:ascii="宋体" w:hAnsi="宋体" w:cs="宋体"/>
          <w:color w:val="auto"/>
          <w:sz w:val="28"/>
          <w:szCs w:val="28"/>
          <w:u w:val="none"/>
        </w:rPr>
      </w:pPr>
    </w:p>
    <w:p>
      <w:pPr>
        <w:spacing w:line="360" w:lineRule="auto"/>
        <w:ind w:left="120" w:right="-20"/>
        <w:rPr>
          <w:rFonts w:ascii="宋体" w:hAnsi="宋体" w:cs="宋体"/>
          <w:color w:val="auto"/>
          <w:sz w:val="28"/>
          <w:szCs w:val="28"/>
          <w:u w:val="none"/>
        </w:rPr>
      </w:pPr>
    </w:p>
    <w:p>
      <w:pPr>
        <w:spacing w:line="360" w:lineRule="auto"/>
        <w:ind w:left="120" w:right="-20"/>
        <w:rPr>
          <w:rFonts w:ascii="宋体" w:hAnsi="宋体" w:cs="宋体"/>
          <w:color w:val="auto"/>
          <w:sz w:val="28"/>
          <w:szCs w:val="28"/>
          <w:u w:val="none"/>
        </w:rPr>
      </w:pPr>
    </w:p>
    <w:p>
      <w:pPr>
        <w:spacing w:line="360" w:lineRule="auto"/>
        <w:ind w:left="120" w:right="-20"/>
        <w:rPr>
          <w:rFonts w:ascii="宋体" w:hAnsi="宋体" w:cs="宋体"/>
          <w:color w:val="auto"/>
          <w:sz w:val="28"/>
          <w:szCs w:val="28"/>
          <w:u w:val="none"/>
        </w:rPr>
      </w:pPr>
    </w:p>
    <w:p>
      <w:pPr>
        <w:spacing w:line="360" w:lineRule="auto"/>
        <w:ind w:left="2861" w:right="-20"/>
        <w:jc w:val="left"/>
        <w:rPr>
          <w:rFonts w:hint="eastAsia" w:ascii="宋体" w:hAnsi="宋体" w:cs="宋体"/>
          <w:b/>
          <w:bCs/>
          <w:color w:val="auto"/>
          <w:spacing w:val="2"/>
          <w:szCs w:val="21"/>
          <w:u w:val="none"/>
        </w:rPr>
      </w:pPr>
      <w:r>
        <w:rPr>
          <w:rFonts w:hint="eastAsia" w:ascii="宋体" w:hAnsi="宋体" w:cs="宋体"/>
          <w:b/>
          <w:bCs/>
          <w:color w:val="auto"/>
          <w:spacing w:val="2"/>
          <w:szCs w:val="21"/>
          <w:u w:val="none"/>
        </w:rPr>
        <w:t>附表</w:t>
      </w:r>
      <w:r>
        <w:rPr>
          <w:rFonts w:hint="eastAsia" w:ascii="宋体" w:hAnsi="宋体" w:cs="宋体"/>
          <w:b/>
          <w:bCs/>
          <w:color w:val="auto"/>
          <w:spacing w:val="2"/>
          <w:szCs w:val="21"/>
          <w:u w:val="none"/>
          <w:lang w:val="en-US" w:eastAsia="zh-CN"/>
        </w:rPr>
        <w:t>7</w:t>
      </w:r>
      <w:r>
        <w:rPr>
          <w:rFonts w:hint="eastAsia" w:ascii="宋体" w:hAnsi="宋体" w:cs="宋体"/>
          <w:b/>
          <w:bCs/>
          <w:color w:val="auto"/>
          <w:spacing w:val="2"/>
          <w:szCs w:val="21"/>
          <w:u w:val="none"/>
        </w:rPr>
        <w:t>-1 船舶燃料消耗及行程月度统计</w:t>
      </w:r>
    </w:p>
    <w:p>
      <w:pPr>
        <w:tabs>
          <w:tab w:val="left" w:pos="5800"/>
          <w:tab w:val="left" w:pos="7060"/>
          <w:tab w:val="left" w:pos="7480"/>
          <w:tab w:val="left" w:pos="7920"/>
        </w:tabs>
        <w:spacing w:line="360" w:lineRule="auto"/>
        <w:ind w:left="120" w:right="-20" w:firstLine="420" w:firstLineChars="200"/>
        <w:rPr>
          <w:color w:val="auto"/>
          <w:szCs w:val="21"/>
          <w:u w:val="none"/>
        </w:rPr>
      </w:pPr>
      <w:r>
        <w:rPr>
          <w:rFonts w:ascii="宋体" w:hAnsi="宋体" w:cs="宋体"/>
          <w:color w:val="auto"/>
          <w:szCs w:val="21"/>
          <w:u w:val="none"/>
        </w:rPr>
        <w:t>填表单位（公章）：填表日期：</w:t>
      </w:r>
      <w:r>
        <w:rPr>
          <w:rFonts w:hint="eastAsia" w:ascii="宋体" w:hAnsi="宋体" w:cs="宋体"/>
          <w:color w:val="auto"/>
          <w:szCs w:val="21"/>
          <w:u w:val="none"/>
        </w:rPr>
        <w:t xml:space="preserve">  </w:t>
      </w:r>
      <w:r>
        <w:rPr>
          <w:rFonts w:ascii="宋体" w:hAnsi="宋体" w:cs="宋体"/>
          <w:color w:val="auto"/>
          <w:szCs w:val="21"/>
          <w:u w:val="none"/>
        </w:rPr>
        <w:t>年</w:t>
      </w:r>
      <w:r>
        <w:rPr>
          <w:rFonts w:hint="eastAsia" w:ascii="宋体" w:hAnsi="宋体" w:cs="宋体"/>
          <w:color w:val="auto"/>
          <w:szCs w:val="21"/>
          <w:u w:val="none"/>
        </w:rPr>
        <w:t xml:space="preserve">  </w:t>
      </w:r>
      <w:r>
        <w:rPr>
          <w:rFonts w:ascii="宋体" w:hAnsi="宋体" w:cs="宋体"/>
          <w:color w:val="auto"/>
          <w:szCs w:val="21"/>
          <w:u w:val="none"/>
        </w:rPr>
        <w:t>月</w:t>
      </w:r>
      <w:r>
        <w:rPr>
          <w:rFonts w:hint="eastAsia" w:ascii="宋体" w:hAnsi="宋体" w:cs="宋体"/>
          <w:color w:val="auto"/>
          <w:szCs w:val="21"/>
          <w:u w:val="none"/>
        </w:rPr>
        <w:t xml:space="preserve">  </w:t>
      </w:r>
      <w:r>
        <w:rPr>
          <w:rFonts w:ascii="宋体" w:hAnsi="宋体" w:cs="宋体"/>
          <w:color w:val="auto"/>
          <w:szCs w:val="21"/>
          <w:u w:val="none"/>
        </w:rPr>
        <w:t>日</w:t>
      </w:r>
    </w:p>
    <w:tbl>
      <w:tblPr>
        <w:tblStyle w:val="7"/>
        <w:tblW w:w="0" w:type="auto"/>
        <w:jc w:val="center"/>
        <w:tblLayout w:type="fixed"/>
        <w:tblCellMar>
          <w:top w:w="0" w:type="dxa"/>
          <w:left w:w="0" w:type="dxa"/>
          <w:bottom w:w="0" w:type="dxa"/>
          <w:right w:w="0" w:type="dxa"/>
        </w:tblCellMar>
      </w:tblPr>
      <w:tblGrid>
        <w:gridCol w:w="709"/>
        <w:gridCol w:w="547"/>
        <w:gridCol w:w="1509"/>
        <w:gridCol w:w="992"/>
        <w:gridCol w:w="778"/>
        <w:gridCol w:w="765"/>
        <w:gridCol w:w="1170"/>
        <w:gridCol w:w="920"/>
      </w:tblGrid>
      <w:tr>
        <w:tblPrEx>
          <w:tblCellMar>
            <w:top w:w="0" w:type="dxa"/>
            <w:left w:w="0" w:type="dxa"/>
            <w:bottom w:w="0" w:type="dxa"/>
            <w:right w:w="0" w:type="dxa"/>
          </w:tblCellMar>
        </w:tblPrEx>
        <w:trPr>
          <w:trHeight w:val="1025" w:hRule="exac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42" w:right="-20"/>
              <w:jc w:val="center"/>
              <w:rPr>
                <w:rFonts w:ascii="宋体" w:hAnsi="宋体" w:cs="宋体"/>
                <w:color w:val="auto"/>
                <w:szCs w:val="21"/>
                <w:u w:val="none"/>
              </w:rPr>
            </w:pPr>
            <w:r>
              <w:rPr>
                <w:rFonts w:ascii="宋体" w:hAnsi="宋体" w:cs="宋体"/>
                <w:color w:val="auto"/>
                <w:szCs w:val="21"/>
                <w:u w:val="none"/>
              </w:rPr>
              <w:t>序号</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57" w:right="-20"/>
              <w:jc w:val="center"/>
              <w:rPr>
                <w:rFonts w:ascii="宋体" w:hAnsi="宋体" w:cs="宋体"/>
                <w:color w:val="auto"/>
                <w:szCs w:val="21"/>
                <w:u w:val="none"/>
              </w:rPr>
            </w:pPr>
            <w:r>
              <w:rPr>
                <w:rFonts w:ascii="宋体" w:hAnsi="宋体" w:cs="宋体"/>
                <w:color w:val="auto"/>
                <w:szCs w:val="21"/>
                <w:u w:val="none"/>
              </w:rPr>
              <w:t>船名</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1" w:right="-48"/>
              <w:jc w:val="center"/>
              <w:rPr>
                <w:rFonts w:ascii="宋体" w:hAnsi="宋体" w:cs="宋体"/>
                <w:color w:val="auto"/>
                <w:szCs w:val="21"/>
                <w:u w:val="none"/>
              </w:rPr>
            </w:pPr>
            <w:r>
              <w:rPr>
                <w:rFonts w:ascii="宋体" w:hAnsi="宋体" w:cs="宋体"/>
                <w:color w:val="auto"/>
                <w:position w:val="-1"/>
                <w:szCs w:val="21"/>
                <w:u w:val="none"/>
              </w:rPr>
              <w:t>载重</w:t>
            </w:r>
            <w:r>
              <w:rPr>
                <w:rFonts w:ascii="宋体" w:hAnsi="宋体" w:cs="宋体"/>
                <w:color w:val="auto"/>
                <w:spacing w:val="-2"/>
                <w:position w:val="-1"/>
                <w:szCs w:val="21"/>
                <w:u w:val="none"/>
              </w:rPr>
              <w:t>吨</w:t>
            </w:r>
            <w:r>
              <w:rPr>
                <w:rFonts w:ascii="宋体" w:hAnsi="宋体" w:cs="宋体"/>
                <w:color w:val="auto"/>
                <w:position w:val="-1"/>
                <w:szCs w:val="21"/>
                <w:u w:val="none"/>
              </w:rPr>
              <w:t>位</w:t>
            </w:r>
            <w:r>
              <w:rPr>
                <w:rFonts w:ascii="宋体" w:hAnsi="宋体" w:cs="宋体"/>
                <w:color w:val="auto"/>
                <w:spacing w:val="-19"/>
                <w:position w:val="-1"/>
                <w:szCs w:val="21"/>
                <w:u w:val="none"/>
              </w:rPr>
              <w:t>、</w:t>
            </w:r>
            <w:r>
              <w:rPr>
                <w:rFonts w:ascii="宋体" w:hAnsi="宋体" w:cs="宋体"/>
                <w:color w:val="auto"/>
                <w:position w:val="-1"/>
                <w:szCs w:val="21"/>
                <w:u w:val="none"/>
              </w:rPr>
              <w:t>集</w:t>
            </w:r>
            <w:r>
              <w:rPr>
                <w:rFonts w:ascii="宋体" w:hAnsi="宋体" w:cs="宋体"/>
                <w:color w:val="auto"/>
                <w:spacing w:val="-2"/>
                <w:position w:val="-1"/>
                <w:szCs w:val="21"/>
                <w:u w:val="none"/>
              </w:rPr>
              <w:t>装</w:t>
            </w:r>
            <w:r>
              <w:rPr>
                <w:rFonts w:ascii="宋体" w:hAnsi="宋体" w:cs="宋体"/>
                <w:color w:val="auto"/>
                <w:position w:val="-1"/>
                <w:szCs w:val="21"/>
                <w:u w:val="none"/>
              </w:rPr>
              <w:t>箱</w:t>
            </w:r>
          </w:p>
          <w:p>
            <w:pPr>
              <w:spacing w:line="360" w:lineRule="auto"/>
              <w:ind w:left="117" w:right="-20"/>
              <w:jc w:val="center"/>
              <w:rPr>
                <w:rFonts w:ascii="宋体" w:hAnsi="宋体" w:cs="宋体"/>
                <w:color w:val="auto"/>
                <w:szCs w:val="21"/>
                <w:u w:val="none"/>
              </w:rPr>
            </w:pPr>
            <w:r>
              <w:rPr>
                <w:rFonts w:ascii="宋体" w:hAnsi="宋体" w:cs="宋体"/>
                <w:color w:val="auto"/>
                <w:szCs w:val="21"/>
                <w:u w:val="none"/>
              </w:rPr>
              <w:t>箱</w:t>
            </w:r>
            <w:r>
              <w:rPr>
                <w:rFonts w:hint="eastAsia" w:ascii="宋体" w:hAnsi="宋体" w:cs="宋体"/>
                <w:color w:val="auto"/>
                <w:szCs w:val="21"/>
                <w:u w:val="none"/>
                <w:lang w:eastAsia="zh-CN"/>
              </w:rPr>
              <w:t>位置</w:t>
            </w:r>
            <w:r>
              <w:rPr>
                <w:rFonts w:ascii="宋体" w:hAnsi="宋体" w:cs="宋体"/>
                <w:color w:val="auto"/>
                <w:szCs w:val="21"/>
                <w:u w:val="none"/>
              </w:rPr>
              <w:t>或</w:t>
            </w:r>
            <w:r>
              <w:rPr>
                <w:rFonts w:ascii="宋体" w:hAnsi="宋体" w:cs="宋体"/>
                <w:color w:val="auto"/>
                <w:spacing w:val="-2"/>
                <w:szCs w:val="21"/>
                <w:u w:val="none"/>
              </w:rPr>
              <w:t>载</w:t>
            </w:r>
            <w:r>
              <w:rPr>
                <w:rFonts w:ascii="宋体" w:hAnsi="宋体" w:cs="宋体"/>
                <w:color w:val="auto"/>
                <w:szCs w:val="21"/>
                <w:u w:val="none"/>
              </w:rPr>
              <w:t>客位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66" w:right="-20"/>
              <w:jc w:val="center"/>
              <w:rPr>
                <w:rFonts w:ascii="宋体" w:hAnsi="宋体" w:cs="宋体"/>
                <w:color w:val="auto"/>
                <w:szCs w:val="21"/>
                <w:u w:val="none"/>
              </w:rPr>
            </w:pPr>
            <w:r>
              <w:rPr>
                <w:rFonts w:ascii="宋体" w:hAnsi="宋体" w:cs="宋体"/>
                <w:color w:val="auto"/>
                <w:position w:val="-1"/>
                <w:szCs w:val="21"/>
                <w:u w:val="none"/>
              </w:rPr>
              <w:t>总功率</w:t>
            </w:r>
          </w:p>
          <w:p>
            <w:pPr>
              <w:spacing w:line="360" w:lineRule="auto"/>
              <w:ind w:left="21" w:right="-50"/>
              <w:jc w:val="center"/>
              <w:rPr>
                <w:rFonts w:ascii="宋体" w:hAnsi="宋体" w:cs="宋体"/>
                <w:color w:val="auto"/>
                <w:szCs w:val="21"/>
                <w:u w:val="none"/>
              </w:rPr>
            </w:pPr>
            <w:r>
              <w:rPr>
                <w:rFonts w:ascii="宋体" w:hAnsi="宋体" w:cs="宋体"/>
                <w:color w:val="auto"/>
                <w:szCs w:val="21"/>
                <w:u w:val="none"/>
              </w:rPr>
              <w:t>（</w:t>
            </w:r>
            <w:r>
              <w:rPr>
                <w:rFonts w:ascii="Times New Roman" w:hAnsi="Times New Roman" w:eastAsia="Times New Roman"/>
                <w:color w:val="auto"/>
                <w:szCs w:val="21"/>
                <w:u w:val="none"/>
              </w:rPr>
              <w:t>k</w:t>
            </w:r>
            <w:r>
              <w:rPr>
                <w:rFonts w:ascii="Times New Roman" w:hAnsi="Times New Roman" w:eastAsia="Times New Roman"/>
                <w:color w:val="auto"/>
                <w:spacing w:val="-3"/>
                <w:szCs w:val="21"/>
                <w:u w:val="none"/>
              </w:rPr>
              <w:t>W</w:t>
            </w:r>
            <w:r>
              <w:rPr>
                <w:rFonts w:ascii="宋体" w:hAnsi="宋体" w:cs="宋体"/>
                <w:color w:val="auto"/>
                <w:szCs w:val="21"/>
                <w:u w:val="none"/>
              </w:rPr>
              <w:t>）</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8" w:right="-20"/>
              <w:jc w:val="center"/>
              <w:rPr>
                <w:rFonts w:ascii="宋体" w:hAnsi="宋体" w:cs="宋体"/>
                <w:color w:val="auto"/>
                <w:szCs w:val="21"/>
                <w:u w:val="none"/>
              </w:rPr>
            </w:pPr>
            <w:r>
              <w:rPr>
                <w:rFonts w:ascii="宋体" w:hAnsi="宋体" w:cs="宋体"/>
                <w:color w:val="auto"/>
                <w:position w:val="-1"/>
                <w:szCs w:val="21"/>
                <w:u w:val="none"/>
              </w:rPr>
              <w:t>统计</w:t>
            </w:r>
          </w:p>
          <w:p>
            <w:pPr>
              <w:spacing w:line="360" w:lineRule="auto"/>
              <w:ind w:left="78" w:right="-20"/>
              <w:jc w:val="center"/>
              <w:rPr>
                <w:rFonts w:ascii="宋体" w:hAnsi="宋体" w:cs="宋体"/>
                <w:color w:val="auto"/>
                <w:szCs w:val="21"/>
                <w:u w:val="none"/>
              </w:rPr>
            </w:pPr>
            <w:r>
              <w:rPr>
                <w:rFonts w:ascii="宋体" w:hAnsi="宋体" w:cs="宋体"/>
                <w:color w:val="auto"/>
                <w:szCs w:val="21"/>
                <w:u w:val="none"/>
              </w:rPr>
              <w:t>年月</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49" w:right="-20"/>
              <w:jc w:val="center"/>
              <w:rPr>
                <w:rFonts w:ascii="宋体" w:hAnsi="宋体" w:cs="宋体"/>
                <w:color w:val="auto"/>
                <w:szCs w:val="21"/>
                <w:u w:val="none"/>
              </w:rPr>
            </w:pPr>
            <w:r>
              <w:rPr>
                <w:rFonts w:ascii="宋体" w:hAnsi="宋体" w:cs="宋体"/>
                <w:color w:val="auto"/>
                <w:position w:val="-1"/>
                <w:szCs w:val="21"/>
                <w:u w:val="none"/>
              </w:rPr>
              <w:t>总行程</w:t>
            </w:r>
          </w:p>
          <w:p>
            <w:pPr>
              <w:spacing w:line="360" w:lineRule="auto"/>
              <w:ind w:left="21" w:right="-50"/>
              <w:jc w:val="center"/>
              <w:rPr>
                <w:rFonts w:ascii="宋体" w:hAnsi="宋体" w:cs="宋体"/>
                <w:color w:val="auto"/>
                <w:szCs w:val="21"/>
                <w:u w:val="none"/>
              </w:rPr>
            </w:pPr>
            <w:r>
              <w:rPr>
                <w:rFonts w:ascii="宋体" w:hAnsi="宋体" w:cs="宋体"/>
                <w:color w:val="auto"/>
                <w:szCs w:val="21"/>
                <w:u w:val="none"/>
              </w:rPr>
              <w:t>（</w:t>
            </w:r>
            <w:r>
              <w:rPr>
                <w:rFonts w:ascii="Times New Roman" w:hAnsi="Times New Roman" w:eastAsia="Times New Roman"/>
                <w:color w:val="auto"/>
                <w:szCs w:val="21"/>
                <w:u w:val="none"/>
              </w:rPr>
              <w:t>k</w:t>
            </w:r>
            <w:r>
              <w:rPr>
                <w:rFonts w:ascii="Times New Roman" w:hAnsi="Times New Roman" w:eastAsia="Times New Roman"/>
                <w:color w:val="auto"/>
                <w:spacing w:val="-3"/>
                <w:szCs w:val="21"/>
                <w:u w:val="none"/>
              </w:rPr>
              <w:t>m</w:t>
            </w:r>
            <w:r>
              <w:rPr>
                <w:rFonts w:ascii="宋体" w:hAnsi="宋体" w:cs="宋体"/>
                <w:color w:val="auto"/>
                <w:szCs w:val="21"/>
                <w:u w:val="none"/>
              </w:rPr>
              <w:t>）</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33" w:right="-20"/>
              <w:jc w:val="center"/>
              <w:rPr>
                <w:rFonts w:ascii="宋体" w:hAnsi="宋体" w:cs="宋体"/>
                <w:color w:val="auto"/>
                <w:szCs w:val="21"/>
                <w:u w:val="none"/>
              </w:rPr>
            </w:pPr>
            <w:r>
              <w:rPr>
                <w:rFonts w:ascii="宋体" w:hAnsi="宋体" w:cs="宋体"/>
                <w:color w:val="auto"/>
                <w:position w:val="-1"/>
                <w:szCs w:val="21"/>
                <w:u w:val="none"/>
              </w:rPr>
              <w:t>实际</w:t>
            </w:r>
            <w:r>
              <w:rPr>
                <w:rFonts w:ascii="宋体" w:hAnsi="宋体" w:cs="宋体"/>
                <w:color w:val="auto"/>
                <w:spacing w:val="-2"/>
                <w:position w:val="-1"/>
                <w:szCs w:val="21"/>
                <w:u w:val="none"/>
              </w:rPr>
              <w:t>总</w:t>
            </w:r>
            <w:r>
              <w:rPr>
                <w:rFonts w:ascii="宋体" w:hAnsi="宋体" w:cs="宋体"/>
                <w:color w:val="auto"/>
                <w:position w:val="-1"/>
                <w:szCs w:val="21"/>
                <w:u w:val="none"/>
              </w:rPr>
              <w:t>气耗</w:t>
            </w:r>
          </w:p>
          <w:p>
            <w:pPr>
              <w:spacing w:line="360" w:lineRule="auto"/>
              <w:ind w:left="126" w:right="-20"/>
              <w:jc w:val="center"/>
              <w:rPr>
                <w:rFonts w:ascii="宋体" w:hAnsi="宋体" w:cs="宋体"/>
                <w:color w:val="auto"/>
                <w:szCs w:val="21"/>
                <w:u w:val="none"/>
              </w:rPr>
            </w:pPr>
            <w:r>
              <w:rPr>
                <w:rFonts w:ascii="宋体" w:hAnsi="宋体" w:cs="宋体"/>
                <w:color w:val="auto"/>
                <w:szCs w:val="21"/>
                <w:u w:val="none"/>
              </w:rPr>
              <w:t>量（</w:t>
            </w:r>
            <w:r>
              <w:rPr>
                <w:rFonts w:hint="eastAsia" w:ascii="Times New Roman" w:hAnsi="Times New Roman"/>
                <w:color w:val="auto"/>
                <w:spacing w:val="-4"/>
                <w:szCs w:val="21"/>
                <w:u w:val="none"/>
              </w:rPr>
              <w:t>kg</w:t>
            </w:r>
            <w:r>
              <w:rPr>
                <w:rFonts w:ascii="宋体" w:hAnsi="宋体" w:cs="宋体"/>
                <w:color w:val="auto"/>
                <w:szCs w:val="21"/>
                <w:u w:val="none"/>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szCs w:val="21"/>
                <w:u w:val="none"/>
              </w:rPr>
            </w:pPr>
            <w:r>
              <w:rPr>
                <w:rFonts w:ascii="宋体" w:hAnsi="宋体" w:cs="宋体"/>
                <w:color w:val="auto"/>
                <w:szCs w:val="21"/>
                <w:u w:val="none"/>
              </w:rPr>
              <w:t>备注</w:t>
            </w:r>
          </w:p>
        </w:tc>
      </w:tr>
      <w:tr>
        <w:tblPrEx>
          <w:tblCellMar>
            <w:top w:w="0" w:type="dxa"/>
            <w:left w:w="0" w:type="dxa"/>
            <w:bottom w:w="0" w:type="dxa"/>
            <w:right w:w="0" w:type="dxa"/>
          </w:tblCellMar>
        </w:tblPrEx>
        <w:trPr>
          <w:trHeight w:val="322" w:hRule="exac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65" w:right="145"/>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1</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r>
      <w:tr>
        <w:tblPrEx>
          <w:tblCellMar>
            <w:top w:w="0" w:type="dxa"/>
            <w:left w:w="0" w:type="dxa"/>
            <w:bottom w:w="0" w:type="dxa"/>
            <w:right w:w="0" w:type="dxa"/>
          </w:tblCellMar>
        </w:tblPrEx>
        <w:trPr>
          <w:trHeight w:val="422" w:hRule="exac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65" w:right="145"/>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2</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r>
      <w:tr>
        <w:tblPrEx>
          <w:tblCellMar>
            <w:top w:w="0" w:type="dxa"/>
            <w:left w:w="0" w:type="dxa"/>
            <w:bottom w:w="0" w:type="dxa"/>
            <w:right w:w="0" w:type="dxa"/>
          </w:tblCellMar>
        </w:tblPrEx>
        <w:trPr>
          <w:trHeight w:val="322" w:hRule="exac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48" w:right="-20"/>
              <w:jc w:val="center"/>
              <w:rPr>
                <w:rFonts w:ascii="宋体" w:hAnsi="宋体" w:cs="宋体"/>
                <w:color w:val="auto"/>
                <w:szCs w:val="21"/>
                <w:u w:val="none"/>
              </w:rPr>
            </w:pPr>
            <w:r>
              <w:rPr>
                <w:rFonts w:ascii="宋体" w:hAnsi="宋体" w:cs="宋体"/>
                <w:color w:val="auto"/>
                <w:position w:val="-1"/>
                <w:szCs w:val="21"/>
                <w:u w:val="none"/>
              </w:rPr>
              <w:t>…</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r>
      <w:tr>
        <w:tblPrEx>
          <w:tblCellMar>
            <w:top w:w="0" w:type="dxa"/>
            <w:left w:w="0" w:type="dxa"/>
            <w:bottom w:w="0" w:type="dxa"/>
            <w:right w:w="0" w:type="dxa"/>
          </w:tblCellMar>
        </w:tblPrEx>
        <w:trPr>
          <w:trHeight w:val="419" w:hRule="exac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42" w:right="-20"/>
              <w:jc w:val="center"/>
              <w:rPr>
                <w:rFonts w:ascii="宋体" w:hAnsi="宋体" w:cs="宋体"/>
                <w:color w:val="auto"/>
                <w:szCs w:val="21"/>
                <w:u w:val="none"/>
              </w:rPr>
            </w:pPr>
            <w:r>
              <w:rPr>
                <w:rFonts w:ascii="宋体" w:hAnsi="宋体" w:cs="宋体"/>
                <w:color w:val="auto"/>
                <w:position w:val="-1"/>
                <w:szCs w:val="21"/>
                <w:u w:val="none"/>
              </w:rPr>
              <w:t>合计</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62" w:right="-20"/>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12" w:right="695"/>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42" w:right="224"/>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81" w:right="-20"/>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86" w:right="168"/>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w:t>
            </w:r>
          </w:p>
        </w:tc>
      </w:tr>
    </w:tbl>
    <w:p>
      <w:pPr>
        <w:tabs>
          <w:tab w:val="left" w:pos="2320"/>
          <w:tab w:val="left" w:pos="4120"/>
          <w:tab w:val="left" w:pos="5900"/>
        </w:tabs>
        <w:spacing w:line="360" w:lineRule="auto"/>
        <w:ind w:left="120" w:right="-20" w:firstLine="420" w:firstLineChars="200"/>
        <w:rPr>
          <w:rFonts w:ascii="宋体" w:hAnsi="宋体" w:cs="宋体"/>
          <w:color w:val="auto"/>
          <w:szCs w:val="21"/>
          <w:u w:val="none"/>
        </w:rPr>
      </w:pPr>
      <w:r>
        <w:rPr>
          <w:rFonts w:ascii="宋体" w:hAnsi="宋体" w:cs="宋体"/>
          <w:color w:val="auto"/>
          <w:position w:val="-1"/>
          <w:szCs w:val="21"/>
          <w:u w:val="none"/>
        </w:rPr>
        <w:t>单位负责人：</w:t>
      </w:r>
      <w:r>
        <w:rPr>
          <w:rFonts w:ascii="宋体" w:hAnsi="宋体" w:cs="宋体"/>
          <w:color w:val="auto"/>
          <w:position w:val="-1"/>
          <w:szCs w:val="21"/>
          <w:u w:val="none"/>
        </w:rPr>
        <w:tab/>
      </w:r>
      <w:r>
        <w:rPr>
          <w:rFonts w:ascii="宋体" w:hAnsi="宋体" w:cs="宋体"/>
          <w:color w:val="auto"/>
          <w:position w:val="-1"/>
          <w:szCs w:val="21"/>
          <w:u w:val="none"/>
        </w:rPr>
        <w:t>审核人：</w:t>
      </w:r>
      <w:r>
        <w:rPr>
          <w:rFonts w:ascii="宋体" w:hAnsi="宋体" w:cs="宋体"/>
          <w:color w:val="auto"/>
          <w:position w:val="-1"/>
          <w:szCs w:val="21"/>
          <w:u w:val="none"/>
        </w:rPr>
        <w:tab/>
      </w:r>
      <w:r>
        <w:rPr>
          <w:rFonts w:ascii="宋体" w:hAnsi="宋体" w:cs="宋体"/>
          <w:color w:val="auto"/>
          <w:position w:val="-1"/>
          <w:szCs w:val="21"/>
          <w:u w:val="none"/>
        </w:rPr>
        <w:t>填表人：</w:t>
      </w:r>
      <w:r>
        <w:rPr>
          <w:rFonts w:ascii="宋体" w:hAnsi="宋体" w:cs="宋体"/>
          <w:color w:val="auto"/>
          <w:position w:val="-1"/>
          <w:szCs w:val="21"/>
          <w:u w:val="none"/>
        </w:rPr>
        <w:tab/>
      </w:r>
      <w:r>
        <w:rPr>
          <w:rFonts w:ascii="宋体" w:hAnsi="宋体" w:cs="宋体"/>
          <w:color w:val="auto"/>
          <w:position w:val="-1"/>
          <w:szCs w:val="21"/>
          <w:u w:val="none"/>
        </w:rPr>
        <w:t>联系电话：</w:t>
      </w:r>
    </w:p>
    <w:p>
      <w:pPr>
        <w:spacing w:line="360" w:lineRule="auto"/>
        <w:ind w:left="1112" w:right="87" w:hanging="569"/>
        <w:rPr>
          <w:rFonts w:ascii="宋体" w:hAnsi="宋体" w:cs="宋体"/>
          <w:color w:val="auto"/>
          <w:szCs w:val="21"/>
          <w:u w:val="none"/>
        </w:rPr>
      </w:pPr>
      <w:r>
        <w:rPr>
          <w:rFonts w:ascii="宋体" w:hAnsi="宋体" w:cs="宋体"/>
          <w:color w:val="auto"/>
          <w:szCs w:val="21"/>
          <w:u w:val="none"/>
        </w:rPr>
        <w:t>注</w:t>
      </w:r>
      <w:r>
        <w:rPr>
          <w:rFonts w:ascii="宋体" w:hAnsi="宋体" w:cs="宋体"/>
          <w:color w:val="auto"/>
          <w:spacing w:val="-12"/>
          <w:szCs w:val="21"/>
          <w:u w:val="none"/>
        </w:rPr>
        <w:t>：</w:t>
      </w:r>
      <w:r>
        <w:rPr>
          <w:rFonts w:ascii="Times New Roman" w:hAnsi="Times New Roman" w:eastAsia="Times New Roman"/>
          <w:color w:val="auto"/>
          <w:szCs w:val="21"/>
          <w:u w:val="none"/>
        </w:rPr>
        <w:t>1.</w:t>
      </w:r>
      <w:r>
        <w:rPr>
          <w:rFonts w:ascii="宋体" w:hAnsi="宋体" w:cs="宋体"/>
          <w:color w:val="auto"/>
          <w:spacing w:val="-2"/>
          <w:szCs w:val="21"/>
          <w:u w:val="none"/>
        </w:rPr>
        <w:t>载</w:t>
      </w:r>
      <w:r>
        <w:rPr>
          <w:rFonts w:ascii="宋体" w:hAnsi="宋体" w:cs="宋体"/>
          <w:color w:val="auto"/>
          <w:szCs w:val="21"/>
          <w:u w:val="none"/>
        </w:rPr>
        <w:t>重</w:t>
      </w:r>
      <w:r>
        <w:rPr>
          <w:rFonts w:ascii="宋体" w:hAnsi="宋体" w:cs="宋体"/>
          <w:color w:val="auto"/>
          <w:spacing w:val="-2"/>
          <w:szCs w:val="21"/>
          <w:u w:val="none"/>
        </w:rPr>
        <w:t>吨</w:t>
      </w:r>
      <w:r>
        <w:rPr>
          <w:rFonts w:ascii="宋体" w:hAnsi="宋体" w:cs="宋体"/>
          <w:color w:val="auto"/>
          <w:szCs w:val="21"/>
          <w:u w:val="none"/>
        </w:rPr>
        <w:t>位</w:t>
      </w:r>
      <w:r>
        <w:rPr>
          <w:rFonts w:ascii="宋体" w:hAnsi="宋体" w:cs="宋体"/>
          <w:color w:val="auto"/>
          <w:spacing w:val="-12"/>
          <w:szCs w:val="21"/>
          <w:u w:val="none"/>
        </w:rPr>
        <w:t>、</w:t>
      </w:r>
      <w:r>
        <w:rPr>
          <w:rFonts w:ascii="宋体" w:hAnsi="宋体" w:cs="宋体"/>
          <w:color w:val="auto"/>
          <w:spacing w:val="-2"/>
          <w:szCs w:val="21"/>
          <w:u w:val="none"/>
        </w:rPr>
        <w:t>集</w:t>
      </w:r>
      <w:r>
        <w:rPr>
          <w:rFonts w:ascii="宋体" w:hAnsi="宋体" w:cs="宋体"/>
          <w:color w:val="auto"/>
          <w:szCs w:val="21"/>
          <w:u w:val="none"/>
        </w:rPr>
        <w:t>装</w:t>
      </w:r>
      <w:r>
        <w:rPr>
          <w:rFonts w:ascii="宋体" w:hAnsi="宋体" w:cs="宋体"/>
          <w:color w:val="auto"/>
          <w:spacing w:val="-2"/>
          <w:szCs w:val="21"/>
          <w:u w:val="none"/>
        </w:rPr>
        <w:t>箱箱</w:t>
      </w:r>
      <w:r>
        <w:rPr>
          <w:rFonts w:ascii="宋体" w:hAnsi="宋体" w:cs="宋体"/>
          <w:color w:val="auto"/>
          <w:szCs w:val="21"/>
          <w:u w:val="none"/>
        </w:rPr>
        <w:t>位量</w:t>
      </w:r>
      <w:r>
        <w:rPr>
          <w:rFonts w:ascii="宋体" w:hAnsi="宋体" w:cs="宋体"/>
          <w:color w:val="auto"/>
          <w:spacing w:val="-2"/>
          <w:szCs w:val="21"/>
          <w:u w:val="none"/>
        </w:rPr>
        <w:t>或</w:t>
      </w:r>
      <w:r>
        <w:rPr>
          <w:rFonts w:ascii="宋体" w:hAnsi="宋体" w:cs="宋体"/>
          <w:color w:val="auto"/>
          <w:szCs w:val="21"/>
          <w:u w:val="none"/>
        </w:rPr>
        <w:t>载</w:t>
      </w:r>
      <w:r>
        <w:rPr>
          <w:rFonts w:ascii="宋体" w:hAnsi="宋体" w:cs="宋体"/>
          <w:color w:val="auto"/>
          <w:spacing w:val="-2"/>
          <w:szCs w:val="21"/>
          <w:u w:val="none"/>
        </w:rPr>
        <w:t>客</w:t>
      </w:r>
      <w:r>
        <w:rPr>
          <w:rFonts w:ascii="宋体" w:hAnsi="宋体" w:cs="宋体"/>
          <w:color w:val="auto"/>
          <w:szCs w:val="21"/>
          <w:u w:val="none"/>
        </w:rPr>
        <w:t>位</w:t>
      </w:r>
      <w:r>
        <w:rPr>
          <w:rFonts w:ascii="宋体" w:hAnsi="宋体" w:cs="宋体"/>
          <w:color w:val="auto"/>
          <w:spacing w:val="-12"/>
          <w:szCs w:val="21"/>
          <w:u w:val="none"/>
        </w:rPr>
        <w:t>：</w:t>
      </w:r>
      <w:r>
        <w:rPr>
          <w:rFonts w:ascii="宋体" w:hAnsi="宋体" w:cs="宋体"/>
          <w:color w:val="auto"/>
          <w:spacing w:val="-2"/>
          <w:szCs w:val="21"/>
          <w:u w:val="none"/>
        </w:rPr>
        <w:t>指</w:t>
      </w:r>
      <w:r>
        <w:rPr>
          <w:rFonts w:ascii="宋体" w:hAnsi="宋体" w:cs="宋体"/>
          <w:color w:val="auto"/>
          <w:szCs w:val="21"/>
          <w:u w:val="none"/>
        </w:rPr>
        <w:t>内</w:t>
      </w:r>
      <w:r>
        <w:rPr>
          <w:rFonts w:ascii="宋体" w:hAnsi="宋体" w:cs="宋体"/>
          <w:color w:val="auto"/>
          <w:spacing w:val="-2"/>
          <w:szCs w:val="21"/>
          <w:u w:val="none"/>
        </w:rPr>
        <w:t>河运</w:t>
      </w:r>
      <w:r>
        <w:rPr>
          <w:rFonts w:ascii="宋体" w:hAnsi="宋体" w:cs="宋体"/>
          <w:color w:val="auto"/>
          <w:szCs w:val="21"/>
          <w:u w:val="none"/>
        </w:rPr>
        <w:t>输船</w:t>
      </w:r>
      <w:r>
        <w:rPr>
          <w:rFonts w:ascii="宋体" w:hAnsi="宋体" w:cs="宋体"/>
          <w:color w:val="auto"/>
          <w:spacing w:val="-2"/>
          <w:szCs w:val="21"/>
          <w:u w:val="none"/>
        </w:rPr>
        <w:t>舶</w:t>
      </w:r>
      <w:r>
        <w:rPr>
          <w:rFonts w:ascii="宋体" w:hAnsi="宋体" w:cs="宋体"/>
          <w:color w:val="auto"/>
          <w:szCs w:val="21"/>
          <w:u w:val="none"/>
        </w:rPr>
        <w:t>的</w:t>
      </w:r>
      <w:r>
        <w:rPr>
          <w:rFonts w:ascii="宋体" w:hAnsi="宋体" w:cs="宋体"/>
          <w:color w:val="auto"/>
          <w:spacing w:val="-2"/>
          <w:szCs w:val="21"/>
          <w:u w:val="none"/>
        </w:rPr>
        <w:t>核</w:t>
      </w:r>
      <w:r>
        <w:rPr>
          <w:rFonts w:ascii="宋体" w:hAnsi="宋体" w:cs="宋体"/>
          <w:color w:val="auto"/>
          <w:szCs w:val="21"/>
          <w:u w:val="none"/>
        </w:rPr>
        <w:t>定</w:t>
      </w:r>
      <w:r>
        <w:rPr>
          <w:rFonts w:ascii="宋体" w:hAnsi="宋体" w:cs="宋体"/>
          <w:color w:val="auto"/>
          <w:spacing w:val="-2"/>
          <w:szCs w:val="21"/>
          <w:u w:val="none"/>
        </w:rPr>
        <w:t>总</w:t>
      </w:r>
      <w:r>
        <w:rPr>
          <w:rFonts w:ascii="宋体" w:hAnsi="宋体" w:cs="宋体"/>
          <w:color w:val="auto"/>
          <w:szCs w:val="21"/>
          <w:u w:val="none"/>
        </w:rPr>
        <w:t>载</w:t>
      </w:r>
      <w:r>
        <w:rPr>
          <w:rFonts w:ascii="宋体" w:hAnsi="宋体" w:cs="宋体"/>
          <w:color w:val="auto"/>
          <w:spacing w:val="-2"/>
          <w:szCs w:val="21"/>
          <w:u w:val="none"/>
        </w:rPr>
        <w:t>重</w:t>
      </w:r>
      <w:r>
        <w:rPr>
          <w:rFonts w:ascii="宋体" w:hAnsi="宋体" w:cs="宋体"/>
          <w:color w:val="auto"/>
          <w:szCs w:val="21"/>
          <w:u w:val="none"/>
        </w:rPr>
        <w:t>吨</w:t>
      </w:r>
      <w:r>
        <w:rPr>
          <w:rFonts w:ascii="宋体" w:hAnsi="宋体" w:cs="宋体"/>
          <w:color w:val="auto"/>
          <w:spacing w:val="-2"/>
          <w:szCs w:val="21"/>
          <w:u w:val="none"/>
        </w:rPr>
        <w:t>位</w:t>
      </w:r>
      <w:r>
        <w:rPr>
          <w:rFonts w:ascii="宋体" w:hAnsi="宋体" w:cs="宋体"/>
          <w:color w:val="auto"/>
          <w:spacing w:val="-12"/>
          <w:szCs w:val="21"/>
          <w:u w:val="none"/>
        </w:rPr>
        <w:t>、</w:t>
      </w:r>
      <w:r>
        <w:rPr>
          <w:rFonts w:ascii="宋体" w:hAnsi="宋体" w:cs="宋体"/>
          <w:color w:val="auto"/>
          <w:szCs w:val="21"/>
          <w:u w:val="none"/>
        </w:rPr>
        <w:t>集</w:t>
      </w:r>
      <w:r>
        <w:rPr>
          <w:rFonts w:ascii="宋体" w:hAnsi="宋体" w:cs="宋体"/>
          <w:color w:val="auto"/>
          <w:spacing w:val="-2"/>
          <w:szCs w:val="21"/>
          <w:u w:val="none"/>
        </w:rPr>
        <w:t>装</w:t>
      </w:r>
      <w:r>
        <w:rPr>
          <w:rFonts w:ascii="宋体" w:hAnsi="宋体" w:cs="宋体"/>
          <w:color w:val="auto"/>
          <w:szCs w:val="21"/>
          <w:u w:val="none"/>
        </w:rPr>
        <w:t>箱箱位</w:t>
      </w:r>
      <w:r>
        <w:rPr>
          <w:rFonts w:ascii="宋体" w:hAnsi="宋体" w:cs="宋体"/>
          <w:color w:val="auto"/>
          <w:spacing w:val="-2"/>
          <w:szCs w:val="21"/>
          <w:u w:val="none"/>
        </w:rPr>
        <w:t>或</w:t>
      </w:r>
      <w:r>
        <w:rPr>
          <w:rFonts w:ascii="宋体" w:hAnsi="宋体" w:cs="宋体"/>
          <w:color w:val="auto"/>
          <w:szCs w:val="21"/>
          <w:u w:val="none"/>
        </w:rPr>
        <w:t>客</w:t>
      </w:r>
      <w:r>
        <w:rPr>
          <w:rFonts w:ascii="宋体" w:hAnsi="宋体" w:cs="宋体"/>
          <w:color w:val="auto"/>
          <w:spacing w:val="-2"/>
          <w:szCs w:val="21"/>
          <w:u w:val="none"/>
        </w:rPr>
        <w:t>位</w:t>
      </w:r>
      <w:r>
        <w:rPr>
          <w:rFonts w:ascii="宋体" w:hAnsi="宋体" w:cs="宋体"/>
          <w:color w:val="auto"/>
          <w:szCs w:val="21"/>
          <w:u w:val="none"/>
        </w:rPr>
        <w:t>数</w:t>
      </w:r>
      <w:r>
        <w:rPr>
          <w:rFonts w:ascii="宋体" w:hAnsi="宋体" w:cs="宋体"/>
          <w:color w:val="auto"/>
          <w:spacing w:val="-2"/>
          <w:szCs w:val="21"/>
          <w:u w:val="none"/>
        </w:rPr>
        <w:t>，</w:t>
      </w:r>
      <w:r>
        <w:rPr>
          <w:rFonts w:ascii="宋体" w:hAnsi="宋体" w:cs="宋体"/>
          <w:color w:val="auto"/>
          <w:szCs w:val="21"/>
          <w:u w:val="none"/>
        </w:rPr>
        <w:t>单</w:t>
      </w:r>
      <w:r>
        <w:rPr>
          <w:rFonts w:ascii="宋体" w:hAnsi="宋体" w:cs="宋体"/>
          <w:color w:val="auto"/>
          <w:spacing w:val="-2"/>
          <w:szCs w:val="21"/>
          <w:u w:val="none"/>
        </w:rPr>
        <w:t>位</w:t>
      </w:r>
      <w:r>
        <w:rPr>
          <w:rFonts w:ascii="宋体" w:hAnsi="宋体" w:cs="宋体"/>
          <w:color w:val="auto"/>
          <w:szCs w:val="21"/>
          <w:u w:val="none"/>
        </w:rPr>
        <w:t>分</w:t>
      </w:r>
      <w:r>
        <w:rPr>
          <w:rFonts w:ascii="宋体" w:hAnsi="宋体" w:cs="宋体"/>
          <w:color w:val="auto"/>
          <w:spacing w:val="-2"/>
          <w:szCs w:val="21"/>
          <w:u w:val="none"/>
        </w:rPr>
        <w:t>别</w:t>
      </w:r>
      <w:r>
        <w:rPr>
          <w:rFonts w:ascii="宋体" w:hAnsi="宋体" w:cs="宋体"/>
          <w:color w:val="auto"/>
          <w:szCs w:val="21"/>
          <w:u w:val="none"/>
        </w:rPr>
        <w:t>为</w:t>
      </w:r>
      <w:r>
        <w:rPr>
          <w:rFonts w:ascii="宋体" w:hAnsi="宋体" w:cs="宋体"/>
          <w:color w:val="auto"/>
          <w:spacing w:val="-52"/>
          <w:szCs w:val="21"/>
          <w:u w:val="none"/>
        </w:rPr>
        <w:t xml:space="preserve"> </w:t>
      </w:r>
      <w:r>
        <w:rPr>
          <w:rFonts w:ascii="Times New Roman" w:hAnsi="Times New Roman" w:eastAsia="Times New Roman"/>
          <w:color w:val="auto"/>
          <w:spacing w:val="-1"/>
          <w:szCs w:val="21"/>
          <w:u w:val="none"/>
        </w:rPr>
        <w:t>t</w:t>
      </w:r>
      <w:r>
        <w:rPr>
          <w:rFonts w:ascii="宋体" w:hAnsi="宋体" w:cs="宋体"/>
          <w:color w:val="auto"/>
          <w:szCs w:val="21"/>
          <w:u w:val="none"/>
        </w:rPr>
        <w:t>、</w:t>
      </w:r>
      <w:r>
        <w:rPr>
          <w:rFonts w:ascii="Times New Roman" w:hAnsi="Times New Roman" w:eastAsia="Times New Roman"/>
          <w:color w:val="auto"/>
          <w:spacing w:val="-2"/>
          <w:szCs w:val="21"/>
          <w:u w:val="none"/>
        </w:rPr>
        <w:t>TE</w:t>
      </w:r>
      <w:r>
        <w:rPr>
          <w:rFonts w:ascii="Times New Roman" w:hAnsi="Times New Roman" w:eastAsia="Times New Roman"/>
          <w:color w:val="auto"/>
          <w:szCs w:val="21"/>
          <w:u w:val="none"/>
        </w:rPr>
        <w:t>U</w:t>
      </w:r>
      <w:r>
        <w:rPr>
          <w:rFonts w:ascii="Times New Roman" w:hAnsi="Times New Roman" w:eastAsia="Times New Roman"/>
          <w:color w:val="auto"/>
          <w:spacing w:val="1"/>
          <w:szCs w:val="21"/>
          <w:u w:val="none"/>
        </w:rPr>
        <w:t xml:space="preserve"> </w:t>
      </w:r>
      <w:r>
        <w:rPr>
          <w:rFonts w:ascii="宋体" w:hAnsi="宋体" w:cs="宋体"/>
          <w:color w:val="auto"/>
          <w:spacing w:val="-2"/>
          <w:szCs w:val="21"/>
          <w:u w:val="none"/>
        </w:rPr>
        <w:t>或</w:t>
      </w:r>
      <w:r>
        <w:rPr>
          <w:rFonts w:ascii="宋体" w:hAnsi="宋体" w:cs="宋体"/>
          <w:color w:val="auto"/>
          <w:szCs w:val="21"/>
          <w:u w:val="none"/>
        </w:rPr>
        <w:t>人</w:t>
      </w:r>
      <w:r>
        <w:rPr>
          <w:rFonts w:ascii="宋体" w:hAnsi="宋体" w:cs="宋体"/>
          <w:color w:val="auto"/>
          <w:spacing w:val="-2"/>
          <w:szCs w:val="21"/>
          <w:u w:val="none"/>
        </w:rPr>
        <w:t>（</w:t>
      </w:r>
      <w:r>
        <w:rPr>
          <w:rFonts w:ascii="宋体" w:hAnsi="宋体" w:cs="宋体"/>
          <w:color w:val="auto"/>
          <w:szCs w:val="21"/>
          <w:u w:val="none"/>
        </w:rPr>
        <w:t>填</w:t>
      </w:r>
      <w:r>
        <w:rPr>
          <w:rFonts w:ascii="宋体" w:hAnsi="宋体" w:cs="宋体"/>
          <w:color w:val="auto"/>
          <w:spacing w:val="-2"/>
          <w:szCs w:val="21"/>
          <w:u w:val="none"/>
        </w:rPr>
        <w:t>表时</w:t>
      </w:r>
      <w:r>
        <w:rPr>
          <w:rFonts w:ascii="宋体" w:hAnsi="宋体" w:cs="宋体"/>
          <w:color w:val="auto"/>
          <w:szCs w:val="21"/>
          <w:u w:val="none"/>
        </w:rPr>
        <w:t>需注</w:t>
      </w:r>
      <w:r>
        <w:rPr>
          <w:rFonts w:ascii="宋体" w:hAnsi="宋体" w:cs="宋体"/>
          <w:color w:val="auto"/>
          <w:spacing w:val="-2"/>
          <w:szCs w:val="21"/>
          <w:u w:val="none"/>
        </w:rPr>
        <w:t>明</w:t>
      </w:r>
      <w:r>
        <w:rPr>
          <w:rFonts w:ascii="宋体" w:hAnsi="宋体" w:cs="宋体"/>
          <w:color w:val="auto"/>
          <w:szCs w:val="21"/>
          <w:u w:val="none"/>
        </w:rPr>
        <w:t>）；</w:t>
      </w:r>
    </w:p>
    <w:p>
      <w:pPr>
        <w:spacing w:line="360" w:lineRule="auto"/>
        <w:ind w:left="965" w:right="-20"/>
        <w:rPr>
          <w:rFonts w:ascii="宋体" w:hAnsi="宋体" w:cs="宋体"/>
          <w:color w:val="auto"/>
          <w:szCs w:val="21"/>
          <w:u w:val="none"/>
        </w:rPr>
      </w:pPr>
      <w:r>
        <w:rPr>
          <w:rFonts w:ascii="Times New Roman" w:hAnsi="Times New Roman" w:eastAsia="Times New Roman"/>
          <w:color w:val="auto"/>
          <w:szCs w:val="21"/>
          <w:u w:val="none"/>
        </w:rPr>
        <w:t>2.</w:t>
      </w:r>
      <w:r>
        <w:rPr>
          <w:rFonts w:ascii="宋体" w:hAnsi="宋体" w:cs="宋体"/>
          <w:color w:val="auto"/>
          <w:szCs w:val="21"/>
          <w:u w:val="none"/>
        </w:rPr>
        <w:t>总</w:t>
      </w:r>
      <w:r>
        <w:rPr>
          <w:rFonts w:ascii="宋体" w:hAnsi="宋体" w:cs="宋体"/>
          <w:color w:val="auto"/>
          <w:spacing w:val="-2"/>
          <w:szCs w:val="21"/>
          <w:u w:val="none"/>
        </w:rPr>
        <w:t>功</w:t>
      </w:r>
      <w:r>
        <w:rPr>
          <w:rFonts w:ascii="宋体" w:hAnsi="宋体" w:cs="宋体"/>
          <w:color w:val="auto"/>
          <w:szCs w:val="21"/>
          <w:u w:val="none"/>
        </w:rPr>
        <w:t>率</w:t>
      </w:r>
      <w:r>
        <w:rPr>
          <w:rFonts w:ascii="宋体" w:hAnsi="宋体" w:cs="宋体"/>
          <w:color w:val="auto"/>
          <w:spacing w:val="-2"/>
          <w:szCs w:val="21"/>
          <w:u w:val="none"/>
        </w:rPr>
        <w:t>：</w:t>
      </w:r>
      <w:r>
        <w:rPr>
          <w:rFonts w:ascii="宋体" w:hAnsi="宋体" w:cs="宋体"/>
          <w:color w:val="auto"/>
          <w:szCs w:val="21"/>
          <w:u w:val="none"/>
        </w:rPr>
        <w:t>指</w:t>
      </w:r>
      <w:r>
        <w:rPr>
          <w:rFonts w:ascii="宋体" w:hAnsi="宋体" w:cs="宋体"/>
          <w:color w:val="auto"/>
          <w:spacing w:val="-2"/>
          <w:szCs w:val="21"/>
          <w:u w:val="none"/>
        </w:rPr>
        <w:t>船</w:t>
      </w:r>
      <w:r>
        <w:rPr>
          <w:rFonts w:ascii="宋体" w:hAnsi="宋体" w:cs="宋体"/>
          <w:color w:val="auto"/>
          <w:szCs w:val="21"/>
          <w:u w:val="none"/>
        </w:rPr>
        <w:t>舶</w:t>
      </w:r>
      <w:r>
        <w:rPr>
          <w:rFonts w:ascii="宋体" w:hAnsi="宋体" w:cs="宋体"/>
          <w:color w:val="auto"/>
          <w:spacing w:val="-2"/>
          <w:szCs w:val="21"/>
          <w:u w:val="none"/>
        </w:rPr>
        <w:t>主</w:t>
      </w:r>
      <w:r>
        <w:rPr>
          <w:rFonts w:ascii="宋体" w:hAnsi="宋体" w:cs="宋体"/>
          <w:color w:val="auto"/>
          <w:szCs w:val="21"/>
          <w:u w:val="none"/>
        </w:rPr>
        <w:t>机</w:t>
      </w:r>
      <w:r>
        <w:rPr>
          <w:rFonts w:ascii="宋体" w:hAnsi="宋体" w:cs="宋体"/>
          <w:color w:val="auto"/>
          <w:spacing w:val="-2"/>
          <w:szCs w:val="21"/>
          <w:u w:val="none"/>
        </w:rPr>
        <w:t>和</w:t>
      </w:r>
      <w:r>
        <w:rPr>
          <w:rFonts w:ascii="宋体" w:hAnsi="宋体" w:cs="宋体"/>
          <w:color w:val="auto"/>
          <w:szCs w:val="21"/>
          <w:u w:val="none"/>
        </w:rPr>
        <w:t>发电</w:t>
      </w:r>
      <w:r>
        <w:rPr>
          <w:rFonts w:ascii="宋体" w:hAnsi="宋体" w:cs="宋体"/>
          <w:color w:val="auto"/>
          <w:spacing w:val="-2"/>
          <w:szCs w:val="21"/>
          <w:u w:val="none"/>
        </w:rPr>
        <w:t>机</w:t>
      </w:r>
      <w:r>
        <w:rPr>
          <w:rFonts w:ascii="宋体" w:hAnsi="宋体" w:cs="宋体"/>
          <w:color w:val="auto"/>
          <w:szCs w:val="21"/>
          <w:u w:val="none"/>
        </w:rPr>
        <w:t>功</w:t>
      </w:r>
      <w:r>
        <w:rPr>
          <w:rFonts w:ascii="宋体" w:hAnsi="宋体" w:cs="宋体"/>
          <w:color w:val="auto"/>
          <w:spacing w:val="-2"/>
          <w:szCs w:val="21"/>
          <w:u w:val="none"/>
        </w:rPr>
        <w:t>率</w:t>
      </w:r>
      <w:r>
        <w:rPr>
          <w:rFonts w:ascii="宋体" w:hAnsi="宋体" w:cs="宋体"/>
          <w:color w:val="auto"/>
          <w:szCs w:val="21"/>
          <w:u w:val="none"/>
        </w:rPr>
        <w:t>之</w:t>
      </w:r>
      <w:r>
        <w:rPr>
          <w:rFonts w:ascii="宋体" w:hAnsi="宋体" w:cs="宋体"/>
          <w:color w:val="auto"/>
          <w:spacing w:val="-2"/>
          <w:szCs w:val="21"/>
          <w:u w:val="none"/>
        </w:rPr>
        <w:t>和</w:t>
      </w:r>
      <w:r>
        <w:rPr>
          <w:rFonts w:ascii="宋体" w:hAnsi="宋体" w:cs="宋体"/>
          <w:color w:val="auto"/>
          <w:szCs w:val="21"/>
          <w:u w:val="none"/>
        </w:rPr>
        <w:t>；</w:t>
      </w:r>
    </w:p>
    <w:p>
      <w:pPr>
        <w:spacing w:line="360" w:lineRule="auto"/>
        <w:ind w:left="965" w:right="-20"/>
        <w:rPr>
          <w:rFonts w:ascii="宋体" w:hAnsi="宋体" w:cs="宋体"/>
          <w:color w:val="auto"/>
          <w:szCs w:val="21"/>
          <w:u w:val="none"/>
        </w:rPr>
      </w:pPr>
      <w:r>
        <w:rPr>
          <w:rFonts w:ascii="Times New Roman" w:hAnsi="Times New Roman" w:eastAsia="Times New Roman"/>
          <w:color w:val="auto"/>
          <w:position w:val="-1"/>
          <w:szCs w:val="21"/>
          <w:u w:val="none"/>
        </w:rPr>
        <w:t>3.</w:t>
      </w:r>
      <w:r>
        <w:rPr>
          <w:rFonts w:ascii="宋体" w:hAnsi="宋体" w:cs="宋体"/>
          <w:color w:val="auto"/>
          <w:position w:val="-1"/>
          <w:szCs w:val="21"/>
          <w:u w:val="none"/>
        </w:rPr>
        <w:t>实</w:t>
      </w:r>
      <w:r>
        <w:rPr>
          <w:rFonts w:ascii="宋体" w:hAnsi="宋体" w:cs="宋体"/>
          <w:color w:val="auto"/>
          <w:spacing w:val="-2"/>
          <w:position w:val="-1"/>
          <w:szCs w:val="21"/>
          <w:u w:val="none"/>
        </w:rPr>
        <w:t>际</w:t>
      </w:r>
      <w:r>
        <w:rPr>
          <w:rFonts w:ascii="宋体" w:hAnsi="宋体" w:cs="宋体"/>
          <w:color w:val="auto"/>
          <w:position w:val="-1"/>
          <w:szCs w:val="21"/>
          <w:u w:val="none"/>
        </w:rPr>
        <w:t>总</w:t>
      </w:r>
      <w:r>
        <w:rPr>
          <w:rFonts w:ascii="宋体" w:hAnsi="宋体" w:cs="宋体"/>
          <w:color w:val="auto"/>
          <w:spacing w:val="-2"/>
          <w:position w:val="-1"/>
          <w:szCs w:val="21"/>
          <w:u w:val="none"/>
        </w:rPr>
        <w:t>气</w:t>
      </w:r>
      <w:r>
        <w:rPr>
          <w:rFonts w:ascii="宋体" w:hAnsi="宋体" w:cs="宋体"/>
          <w:color w:val="auto"/>
          <w:position w:val="-1"/>
          <w:szCs w:val="21"/>
          <w:u w:val="none"/>
        </w:rPr>
        <w:t>耗</w:t>
      </w:r>
      <w:r>
        <w:rPr>
          <w:rFonts w:ascii="宋体" w:hAnsi="宋体" w:cs="宋体"/>
          <w:color w:val="auto"/>
          <w:spacing w:val="-2"/>
          <w:position w:val="-1"/>
          <w:szCs w:val="21"/>
          <w:u w:val="none"/>
        </w:rPr>
        <w:t>量</w:t>
      </w:r>
      <w:r>
        <w:rPr>
          <w:rFonts w:ascii="宋体" w:hAnsi="宋体" w:cs="宋体"/>
          <w:color w:val="auto"/>
          <w:position w:val="-1"/>
          <w:szCs w:val="21"/>
          <w:u w:val="none"/>
        </w:rPr>
        <w:t>：</w:t>
      </w:r>
      <w:r>
        <w:rPr>
          <w:rFonts w:ascii="宋体" w:hAnsi="宋体" w:cs="宋体"/>
          <w:color w:val="auto"/>
          <w:spacing w:val="-2"/>
          <w:position w:val="-1"/>
          <w:szCs w:val="21"/>
          <w:u w:val="none"/>
        </w:rPr>
        <w:t>指</w:t>
      </w:r>
      <w:r>
        <w:rPr>
          <w:rFonts w:ascii="宋体" w:hAnsi="宋体" w:cs="宋体"/>
          <w:color w:val="auto"/>
          <w:position w:val="-1"/>
          <w:szCs w:val="21"/>
          <w:u w:val="none"/>
        </w:rPr>
        <w:t>该</w:t>
      </w:r>
      <w:r>
        <w:rPr>
          <w:rFonts w:ascii="宋体" w:hAnsi="宋体" w:cs="宋体"/>
          <w:color w:val="auto"/>
          <w:spacing w:val="-2"/>
          <w:position w:val="-1"/>
          <w:szCs w:val="21"/>
          <w:u w:val="none"/>
        </w:rPr>
        <w:t>统</w:t>
      </w:r>
      <w:r>
        <w:rPr>
          <w:rFonts w:ascii="宋体" w:hAnsi="宋体" w:cs="宋体"/>
          <w:color w:val="auto"/>
          <w:position w:val="-1"/>
          <w:szCs w:val="21"/>
          <w:u w:val="none"/>
        </w:rPr>
        <w:t>计月</w:t>
      </w:r>
      <w:r>
        <w:rPr>
          <w:rFonts w:ascii="宋体" w:hAnsi="宋体" w:cs="宋体"/>
          <w:color w:val="auto"/>
          <w:spacing w:val="-2"/>
          <w:position w:val="-1"/>
          <w:szCs w:val="21"/>
          <w:u w:val="none"/>
        </w:rPr>
        <w:t>份</w:t>
      </w:r>
      <w:r>
        <w:rPr>
          <w:rFonts w:ascii="宋体" w:hAnsi="宋体" w:cs="宋体"/>
          <w:color w:val="auto"/>
          <w:position w:val="-1"/>
          <w:szCs w:val="21"/>
          <w:u w:val="none"/>
        </w:rPr>
        <w:t>内</w:t>
      </w:r>
      <w:r>
        <w:rPr>
          <w:rFonts w:ascii="宋体" w:hAnsi="宋体" w:cs="宋体"/>
          <w:color w:val="auto"/>
          <w:spacing w:val="-2"/>
          <w:position w:val="-1"/>
          <w:szCs w:val="21"/>
          <w:u w:val="none"/>
        </w:rPr>
        <w:t>该</w:t>
      </w:r>
      <w:r>
        <w:rPr>
          <w:rFonts w:ascii="宋体" w:hAnsi="宋体" w:cs="宋体"/>
          <w:color w:val="auto"/>
          <w:position w:val="-1"/>
          <w:szCs w:val="21"/>
          <w:u w:val="none"/>
        </w:rPr>
        <w:t>内</w:t>
      </w:r>
      <w:r>
        <w:rPr>
          <w:rFonts w:ascii="宋体" w:hAnsi="宋体" w:cs="宋体"/>
          <w:color w:val="auto"/>
          <w:spacing w:val="-2"/>
          <w:position w:val="-1"/>
          <w:szCs w:val="21"/>
          <w:u w:val="none"/>
        </w:rPr>
        <w:t>河</w:t>
      </w:r>
      <w:r>
        <w:rPr>
          <w:rFonts w:ascii="宋体" w:hAnsi="宋体" w:cs="宋体"/>
          <w:color w:val="auto"/>
          <w:position w:val="-1"/>
          <w:szCs w:val="21"/>
          <w:u w:val="none"/>
        </w:rPr>
        <w:t>运</w:t>
      </w:r>
      <w:r>
        <w:rPr>
          <w:rFonts w:ascii="宋体" w:hAnsi="宋体" w:cs="宋体"/>
          <w:color w:val="auto"/>
          <w:spacing w:val="-2"/>
          <w:position w:val="-1"/>
          <w:szCs w:val="21"/>
          <w:u w:val="none"/>
        </w:rPr>
        <w:t>输</w:t>
      </w:r>
      <w:r>
        <w:rPr>
          <w:rFonts w:ascii="宋体" w:hAnsi="宋体" w:cs="宋体"/>
          <w:color w:val="auto"/>
          <w:position w:val="-1"/>
          <w:szCs w:val="21"/>
          <w:u w:val="none"/>
        </w:rPr>
        <w:t>船</w:t>
      </w:r>
      <w:r>
        <w:rPr>
          <w:rFonts w:ascii="宋体" w:hAnsi="宋体" w:cs="宋体"/>
          <w:color w:val="auto"/>
          <w:spacing w:val="-2"/>
          <w:position w:val="-1"/>
          <w:szCs w:val="21"/>
          <w:u w:val="none"/>
        </w:rPr>
        <w:t>舶</w:t>
      </w:r>
      <w:r>
        <w:rPr>
          <w:rFonts w:ascii="宋体" w:hAnsi="宋体" w:cs="宋体"/>
          <w:color w:val="auto"/>
          <w:position w:val="-1"/>
          <w:szCs w:val="21"/>
          <w:u w:val="none"/>
        </w:rPr>
        <w:t>实际</w:t>
      </w:r>
      <w:r>
        <w:rPr>
          <w:rFonts w:ascii="宋体" w:hAnsi="宋体" w:cs="宋体"/>
          <w:color w:val="auto"/>
          <w:spacing w:val="-2"/>
          <w:position w:val="-1"/>
          <w:szCs w:val="21"/>
          <w:u w:val="none"/>
        </w:rPr>
        <w:t>消</w:t>
      </w:r>
      <w:r>
        <w:rPr>
          <w:rFonts w:ascii="宋体" w:hAnsi="宋体" w:cs="宋体"/>
          <w:color w:val="auto"/>
          <w:position w:val="-1"/>
          <w:szCs w:val="21"/>
          <w:u w:val="none"/>
        </w:rPr>
        <w:t>耗</w:t>
      </w:r>
      <w:r>
        <w:rPr>
          <w:rFonts w:ascii="宋体" w:hAnsi="宋体" w:cs="宋体"/>
          <w:color w:val="auto"/>
          <w:spacing w:val="-2"/>
          <w:position w:val="-1"/>
          <w:szCs w:val="21"/>
          <w:u w:val="none"/>
        </w:rPr>
        <w:t>的</w:t>
      </w:r>
      <w:r>
        <w:rPr>
          <w:rFonts w:ascii="宋体" w:hAnsi="宋体" w:cs="宋体"/>
          <w:color w:val="auto"/>
          <w:position w:val="-1"/>
          <w:szCs w:val="21"/>
          <w:u w:val="none"/>
        </w:rPr>
        <w:t>天</w:t>
      </w:r>
      <w:r>
        <w:rPr>
          <w:rFonts w:ascii="宋体" w:hAnsi="宋体" w:cs="宋体"/>
          <w:color w:val="auto"/>
          <w:spacing w:val="-2"/>
          <w:position w:val="-1"/>
          <w:szCs w:val="21"/>
          <w:u w:val="none"/>
        </w:rPr>
        <w:t>然</w:t>
      </w:r>
      <w:r>
        <w:rPr>
          <w:rFonts w:ascii="宋体" w:hAnsi="宋体" w:cs="宋体"/>
          <w:color w:val="auto"/>
          <w:position w:val="-1"/>
          <w:szCs w:val="21"/>
          <w:u w:val="none"/>
        </w:rPr>
        <w:t>气</w:t>
      </w:r>
      <w:r>
        <w:rPr>
          <w:rFonts w:ascii="宋体" w:hAnsi="宋体" w:cs="宋体"/>
          <w:color w:val="auto"/>
          <w:spacing w:val="-2"/>
          <w:position w:val="-1"/>
          <w:szCs w:val="21"/>
          <w:u w:val="none"/>
        </w:rPr>
        <w:t>量</w:t>
      </w:r>
      <w:r>
        <w:rPr>
          <w:rFonts w:ascii="宋体" w:hAnsi="宋体" w:cs="宋体"/>
          <w:color w:val="auto"/>
          <w:position w:val="-1"/>
          <w:szCs w:val="21"/>
          <w:u w:val="none"/>
        </w:rPr>
        <w:t>；</w:t>
      </w:r>
    </w:p>
    <w:p>
      <w:pPr>
        <w:spacing w:line="360" w:lineRule="auto"/>
        <w:ind w:left="1126" w:right="39" w:hanging="163"/>
        <w:rPr>
          <w:rFonts w:ascii="宋体" w:hAnsi="宋体" w:cs="宋体"/>
          <w:color w:val="auto"/>
          <w:szCs w:val="21"/>
          <w:u w:val="none"/>
        </w:rPr>
      </w:pPr>
      <w:r>
        <w:rPr>
          <w:rFonts w:ascii="Times New Roman" w:hAnsi="Times New Roman" w:eastAsia="Times New Roman"/>
          <w:color w:val="auto"/>
          <w:szCs w:val="21"/>
          <w:u w:val="none"/>
        </w:rPr>
        <w:t>4.</w:t>
      </w:r>
      <w:r>
        <w:rPr>
          <w:rFonts w:ascii="宋体" w:hAnsi="宋体" w:cs="宋体"/>
          <w:color w:val="auto"/>
          <w:szCs w:val="21"/>
          <w:u w:val="none"/>
        </w:rPr>
        <w:t>该</w:t>
      </w:r>
      <w:r>
        <w:rPr>
          <w:rFonts w:ascii="宋体" w:hAnsi="宋体" w:cs="宋体"/>
          <w:color w:val="auto"/>
          <w:spacing w:val="-2"/>
          <w:szCs w:val="21"/>
          <w:u w:val="none"/>
        </w:rPr>
        <w:t>统</w:t>
      </w:r>
      <w:r>
        <w:rPr>
          <w:rFonts w:ascii="宋体" w:hAnsi="宋体" w:cs="宋体"/>
          <w:color w:val="auto"/>
          <w:szCs w:val="21"/>
          <w:u w:val="none"/>
        </w:rPr>
        <w:t>计</w:t>
      </w:r>
      <w:r>
        <w:rPr>
          <w:rFonts w:ascii="宋体" w:hAnsi="宋体" w:cs="宋体"/>
          <w:color w:val="auto"/>
          <w:spacing w:val="-2"/>
          <w:szCs w:val="21"/>
          <w:u w:val="none"/>
        </w:rPr>
        <w:t>表</w:t>
      </w:r>
      <w:r>
        <w:rPr>
          <w:rFonts w:ascii="宋体" w:hAnsi="宋体" w:cs="宋体"/>
          <w:color w:val="auto"/>
          <w:szCs w:val="21"/>
          <w:u w:val="none"/>
        </w:rPr>
        <w:t>中</w:t>
      </w:r>
      <w:r>
        <w:rPr>
          <w:rFonts w:ascii="宋体" w:hAnsi="宋体" w:cs="宋体"/>
          <w:color w:val="auto"/>
          <w:spacing w:val="-2"/>
          <w:szCs w:val="21"/>
          <w:u w:val="none"/>
        </w:rPr>
        <w:t>行</w:t>
      </w:r>
      <w:r>
        <w:rPr>
          <w:rFonts w:ascii="宋体" w:hAnsi="宋体" w:cs="宋体"/>
          <w:color w:val="auto"/>
          <w:szCs w:val="21"/>
          <w:u w:val="none"/>
        </w:rPr>
        <w:t>程</w:t>
      </w:r>
      <w:r>
        <w:rPr>
          <w:rFonts w:ascii="宋体" w:hAnsi="宋体" w:cs="宋体"/>
          <w:color w:val="auto"/>
          <w:spacing w:val="-2"/>
          <w:szCs w:val="21"/>
          <w:u w:val="none"/>
        </w:rPr>
        <w:t>和</w:t>
      </w:r>
      <w:r>
        <w:rPr>
          <w:rFonts w:ascii="宋体" w:hAnsi="宋体" w:cs="宋体"/>
          <w:color w:val="auto"/>
          <w:szCs w:val="21"/>
          <w:u w:val="none"/>
        </w:rPr>
        <w:t>气</w:t>
      </w:r>
      <w:r>
        <w:rPr>
          <w:rFonts w:ascii="宋体" w:hAnsi="宋体" w:cs="宋体"/>
          <w:color w:val="auto"/>
          <w:spacing w:val="-2"/>
          <w:szCs w:val="21"/>
          <w:u w:val="none"/>
        </w:rPr>
        <w:t>耗</w:t>
      </w:r>
      <w:r>
        <w:rPr>
          <w:rFonts w:ascii="宋体" w:hAnsi="宋体" w:cs="宋体"/>
          <w:color w:val="auto"/>
          <w:szCs w:val="21"/>
          <w:u w:val="none"/>
        </w:rPr>
        <w:t>数据</w:t>
      </w:r>
      <w:r>
        <w:rPr>
          <w:rFonts w:ascii="宋体" w:hAnsi="宋体" w:cs="宋体"/>
          <w:color w:val="auto"/>
          <w:spacing w:val="-2"/>
          <w:szCs w:val="21"/>
          <w:u w:val="none"/>
        </w:rPr>
        <w:t>须</w:t>
      </w:r>
      <w:r>
        <w:rPr>
          <w:rFonts w:ascii="宋体" w:hAnsi="宋体" w:cs="宋体"/>
          <w:color w:val="auto"/>
          <w:szCs w:val="21"/>
          <w:u w:val="none"/>
        </w:rPr>
        <w:t>出</w:t>
      </w:r>
      <w:r>
        <w:rPr>
          <w:rFonts w:ascii="宋体" w:hAnsi="宋体" w:cs="宋体"/>
          <w:color w:val="auto"/>
          <w:spacing w:val="-2"/>
          <w:szCs w:val="21"/>
          <w:u w:val="none"/>
        </w:rPr>
        <w:t>自</w:t>
      </w:r>
      <w:r>
        <w:rPr>
          <w:rFonts w:ascii="宋体" w:hAnsi="宋体" w:cs="宋体"/>
          <w:color w:val="auto"/>
          <w:szCs w:val="21"/>
          <w:u w:val="none"/>
        </w:rPr>
        <w:t>申</w:t>
      </w:r>
      <w:r>
        <w:rPr>
          <w:rFonts w:ascii="宋体" w:hAnsi="宋体" w:cs="宋体"/>
          <w:color w:val="auto"/>
          <w:spacing w:val="-2"/>
          <w:szCs w:val="21"/>
          <w:u w:val="none"/>
        </w:rPr>
        <w:t>请</w:t>
      </w:r>
      <w:r>
        <w:rPr>
          <w:rFonts w:ascii="宋体" w:hAnsi="宋体" w:cs="宋体"/>
          <w:color w:val="auto"/>
          <w:szCs w:val="21"/>
          <w:u w:val="none"/>
        </w:rPr>
        <w:t>单</w:t>
      </w:r>
      <w:r>
        <w:rPr>
          <w:rFonts w:ascii="宋体" w:hAnsi="宋体" w:cs="宋体"/>
          <w:color w:val="auto"/>
          <w:spacing w:val="-2"/>
          <w:szCs w:val="21"/>
          <w:u w:val="none"/>
        </w:rPr>
        <w:t>位</w:t>
      </w:r>
      <w:r>
        <w:rPr>
          <w:rFonts w:ascii="宋体" w:hAnsi="宋体" w:cs="宋体"/>
          <w:color w:val="auto"/>
          <w:szCs w:val="21"/>
          <w:u w:val="none"/>
        </w:rPr>
        <w:t>的</w:t>
      </w:r>
      <w:r>
        <w:rPr>
          <w:rFonts w:ascii="宋体" w:hAnsi="宋体" w:cs="宋体"/>
          <w:color w:val="auto"/>
          <w:spacing w:val="-2"/>
          <w:szCs w:val="21"/>
          <w:u w:val="none"/>
        </w:rPr>
        <w:t>相</w:t>
      </w:r>
      <w:r>
        <w:rPr>
          <w:rFonts w:ascii="宋体" w:hAnsi="宋体" w:cs="宋体"/>
          <w:color w:val="auto"/>
          <w:szCs w:val="21"/>
          <w:u w:val="none"/>
        </w:rPr>
        <w:t>关统</w:t>
      </w:r>
      <w:r>
        <w:rPr>
          <w:rFonts w:ascii="宋体" w:hAnsi="宋体" w:cs="宋体"/>
          <w:color w:val="auto"/>
          <w:spacing w:val="-2"/>
          <w:szCs w:val="21"/>
          <w:u w:val="none"/>
        </w:rPr>
        <w:t>计</w:t>
      </w:r>
      <w:r>
        <w:rPr>
          <w:rFonts w:ascii="宋体" w:hAnsi="宋体" w:cs="宋体"/>
          <w:color w:val="auto"/>
          <w:szCs w:val="21"/>
          <w:u w:val="none"/>
        </w:rPr>
        <w:t>台</w:t>
      </w:r>
      <w:r>
        <w:rPr>
          <w:rFonts w:ascii="宋体" w:hAnsi="宋体" w:cs="宋体"/>
          <w:color w:val="auto"/>
          <w:spacing w:val="-2"/>
          <w:szCs w:val="21"/>
          <w:u w:val="none"/>
        </w:rPr>
        <w:t>账</w:t>
      </w:r>
      <w:r>
        <w:rPr>
          <w:rFonts w:ascii="宋体" w:hAnsi="宋体" w:cs="宋体"/>
          <w:color w:val="auto"/>
          <w:szCs w:val="21"/>
          <w:u w:val="none"/>
        </w:rPr>
        <w:t>。</w:t>
      </w:r>
    </w:p>
    <w:p>
      <w:pPr>
        <w:spacing w:line="360" w:lineRule="auto"/>
        <w:ind w:firstLine="422" w:firstLineChars="200"/>
        <w:jc w:val="center"/>
        <w:rPr>
          <w:rFonts w:hint="eastAsia" w:ascii="宋体" w:hAnsi="宋体" w:cs="宋体"/>
          <w:b/>
          <w:bCs/>
          <w:color w:val="auto"/>
          <w:szCs w:val="21"/>
          <w:u w:val="none"/>
        </w:rPr>
      </w:pPr>
      <w:r>
        <w:rPr>
          <w:rFonts w:hint="eastAsia" w:ascii="宋体" w:hAnsi="宋体" w:cs="宋体"/>
          <w:b/>
          <w:bCs/>
          <w:color w:val="auto"/>
          <w:szCs w:val="21"/>
          <w:u w:val="none"/>
        </w:rPr>
        <w:t>附表</w:t>
      </w:r>
      <w:r>
        <w:rPr>
          <w:rFonts w:hint="eastAsia" w:ascii="宋体" w:hAnsi="宋体" w:cs="宋体"/>
          <w:b/>
          <w:bCs/>
          <w:color w:val="auto"/>
          <w:szCs w:val="21"/>
          <w:u w:val="none"/>
          <w:lang w:val="en-US" w:eastAsia="zh-CN"/>
        </w:rPr>
        <w:t>7</w:t>
      </w:r>
      <w:r>
        <w:rPr>
          <w:rFonts w:hint="eastAsia" w:ascii="宋体" w:hAnsi="宋体" w:cs="宋体"/>
          <w:b/>
          <w:bCs/>
          <w:color w:val="auto"/>
          <w:szCs w:val="21"/>
          <w:u w:val="none"/>
        </w:rPr>
        <w:t>-2   天然气船舶的购置（或改装）清单</w:t>
      </w:r>
    </w:p>
    <w:p>
      <w:pPr>
        <w:tabs>
          <w:tab w:val="left" w:pos="5740"/>
          <w:tab w:val="left" w:pos="7000"/>
          <w:tab w:val="left" w:pos="7420"/>
          <w:tab w:val="left" w:pos="7960"/>
        </w:tabs>
        <w:spacing w:line="360" w:lineRule="auto"/>
        <w:ind w:left="160" w:right="-20" w:firstLine="420" w:firstLineChars="200"/>
        <w:rPr>
          <w:color w:val="auto"/>
          <w:szCs w:val="21"/>
          <w:u w:val="none"/>
        </w:rPr>
      </w:pPr>
      <w:r>
        <w:rPr>
          <w:rFonts w:ascii="宋体" w:hAnsi="宋体" w:cs="宋体"/>
          <w:color w:val="auto"/>
          <w:szCs w:val="21"/>
          <w:u w:val="none"/>
        </w:rPr>
        <w:t>填表单位（公章）：</w:t>
      </w:r>
      <w:r>
        <w:rPr>
          <w:rFonts w:hint="eastAsia" w:ascii="宋体" w:hAnsi="宋体" w:cs="宋体"/>
          <w:color w:val="auto"/>
          <w:szCs w:val="21"/>
          <w:u w:val="none"/>
        </w:rPr>
        <w:t xml:space="preserve">  </w:t>
      </w:r>
      <w:r>
        <w:rPr>
          <w:rFonts w:ascii="宋体" w:hAnsi="宋体" w:cs="宋体"/>
          <w:color w:val="auto"/>
          <w:szCs w:val="21"/>
          <w:u w:val="none"/>
        </w:rPr>
        <w:t>填表日期：</w:t>
      </w:r>
      <w:r>
        <w:rPr>
          <w:rFonts w:hint="eastAsia" w:ascii="宋体" w:hAnsi="宋体" w:cs="宋体"/>
          <w:color w:val="auto"/>
          <w:szCs w:val="21"/>
          <w:u w:val="none"/>
        </w:rPr>
        <w:t xml:space="preserve">  </w:t>
      </w:r>
      <w:r>
        <w:rPr>
          <w:rFonts w:ascii="宋体" w:hAnsi="宋体" w:cs="宋体"/>
          <w:color w:val="auto"/>
          <w:szCs w:val="21"/>
          <w:u w:val="none"/>
        </w:rPr>
        <w:t>年</w:t>
      </w:r>
      <w:r>
        <w:rPr>
          <w:rFonts w:hint="eastAsia" w:ascii="宋体" w:hAnsi="宋体" w:cs="宋体"/>
          <w:color w:val="auto"/>
          <w:szCs w:val="21"/>
          <w:u w:val="none"/>
        </w:rPr>
        <w:t xml:space="preserve">  </w:t>
      </w:r>
      <w:r>
        <w:rPr>
          <w:rFonts w:ascii="宋体" w:hAnsi="宋体" w:cs="宋体"/>
          <w:color w:val="auto"/>
          <w:szCs w:val="21"/>
          <w:u w:val="none"/>
        </w:rPr>
        <w:t>月</w:t>
      </w:r>
      <w:r>
        <w:rPr>
          <w:rFonts w:hint="eastAsia" w:ascii="宋体" w:hAnsi="宋体" w:cs="宋体"/>
          <w:color w:val="auto"/>
          <w:szCs w:val="21"/>
          <w:u w:val="none"/>
        </w:rPr>
        <w:t xml:space="preserve">  </w:t>
      </w:r>
      <w:r>
        <w:rPr>
          <w:rFonts w:ascii="宋体" w:hAnsi="宋体" w:cs="宋体"/>
          <w:color w:val="auto"/>
          <w:szCs w:val="21"/>
          <w:u w:val="none"/>
        </w:rPr>
        <w:t>日</w:t>
      </w:r>
    </w:p>
    <w:tbl>
      <w:tblPr>
        <w:tblStyle w:val="7"/>
        <w:tblW w:w="0" w:type="auto"/>
        <w:jc w:val="center"/>
        <w:tblLayout w:type="fixed"/>
        <w:tblCellMar>
          <w:top w:w="0" w:type="dxa"/>
          <w:left w:w="0" w:type="dxa"/>
          <w:bottom w:w="0" w:type="dxa"/>
          <w:right w:w="0" w:type="dxa"/>
        </w:tblCellMar>
      </w:tblPr>
      <w:tblGrid>
        <w:gridCol w:w="691"/>
        <w:gridCol w:w="1085"/>
        <w:gridCol w:w="1237"/>
        <w:gridCol w:w="2005"/>
        <w:gridCol w:w="1185"/>
        <w:gridCol w:w="1894"/>
      </w:tblGrid>
      <w:tr>
        <w:tblPrEx>
          <w:tblCellMar>
            <w:top w:w="0" w:type="dxa"/>
            <w:left w:w="0" w:type="dxa"/>
            <w:bottom w:w="0" w:type="dxa"/>
            <w:right w:w="0" w:type="dxa"/>
          </w:tblCellMar>
        </w:tblPrEx>
        <w:trPr>
          <w:trHeight w:val="954" w:hRule="exact"/>
          <w:jc w:val="center"/>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29" w:right="-20"/>
              <w:jc w:val="center"/>
              <w:rPr>
                <w:rFonts w:ascii="宋体" w:hAnsi="宋体" w:cs="宋体"/>
                <w:color w:val="auto"/>
                <w:szCs w:val="21"/>
                <w:u w:val="none"/>
              </w:rPr>
            </w:pPr>
            <w:r>
              <w:rPr>
                <w:rFonts w:ascii="宋体" w:hAnsi="宋体" w:cs="宋体"/>
                <w:color w:val="auto"/>
                <w:szCs w:val="21"/>
                <w:u w:val="none"/>
              </w:rPr>
              <w:t>序号</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325" w:right="-20"/>
              <w:rPr>
                <w:rFonts w:ascii="宋体" w:hAnsi="宋体" w:cs="宋体"/>
                <w:color w:val="auto"/>
                <w:szCs w:val="21"/>
                <w:u w:val="none"/>
              </w:rPr>
            </w:pPr>
            <w:r>
              <w:rPr>
                <w:rFonts w:ascii="宋体" w:hAnsi="宋体" w:cs="宋体"/>
                <w:color w:val="auto"/>
                <w:szCs w:val="21"/>
                <w:u w:val="none"/>
              </w:rPr>
              <w:t>船名</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91" w:right="-20"/>
              <w:rPr>
                <w:rFonts w:ascii="宋体" w:hAnsi="宋体" w:cs="宋体"/>
                <w:color w:val="auto"/>
                <w:szCs w:val="21"/>
                <w:u w:val="none"/>
              </w:rPr>
            </w:pPr>
            <w:r>
              <w:rPr>
                <w:rFonts w:ascii="宋体" w:hAnsi="宋体" w:cs="宋体"/>
                <w:color w:val="auto"/>
                <w:szCs w:val="21"/>
                <w:u w:val="none"/>
              </w:rPr>
              <w:t>船舶</w:t>
            </w:r>
            <w:r>
              <w:rPr>
                <w:rFonts w:ascii="宋体" w:hAnsi="宋体" w:cs="宋体"/>
                <w:color w:val="auto"/>
                <w:spacing w:val="-2"/>
                <w:szCs w:val="21"/>
                <w:u w:val="none"/>
              </w:rPr>
              <w:t>类</w:t>
            </w:r>
            <w:r>
              <w:rPr>
                <w:rFonts w:ascii="宋体" w:hAnsi="宋体" w:cs="宋体"/>
                <w:color w:val="auto"/>
                <w:szCs w:val="21"/>
                <w:u w:val="none"/>
              </w:rPr>
              <w:t>型</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6" w:right="54"/>
              <w:rPr>
                <w:rFonts w:ascii="宋体" w:hAnsi="宋体" w:cs="宋体"/>
                <w:color w:val="auto"/>
                <w:szCs w:val="21"/>
                <w:u w:val="none"/>
              </w:rPr>
            </w:pPr>
            <w:r>
              <w:rPr>
                <w:rFonts w:ascii="宋体" w:hAnsi="宋体" w:cs="宋体"/>
                <w:color w:val="auto"/>
                <w:position w:val="-1"/>
                <w:szCs w:val="21"/>
                <w:u w:val="none"/>
              </w:rPr>
              <w:t>购置</w:t>
            </w:r>
            <w:r>
              <w:rPr>
                <w:rFonts w:ascii="宋体" w:hAnsi="宋体" w:cs="宋体"/>
                <w:color w:val="auto"/>
                <w:spacing w:val="-2"/>
                <w:position w:val="-1"/>
                <w:szCs w:val="21"/>
                <w:u w:val="none"/>
              </w:rPr>
              <w:t>（</w:t>
            </w:r>
            <w:r>
              <w:rPr>
                <w:rFonts w:ascii="宋体" w:hAnsi="宋体" w:cs="宋体"/>
                <w:color w:val="auto"/>
                <w:position w:val="-1"/>
                <w:szCs w:val="21"/>
                <w:u w:val="none"/>
              </w:rPr>
              <w:t>或</w:t>
            </w:r>
            <w:r>
              <w:rPr>
                <w:rFonts w:ascii="宋体" w:hAnsi="宋体" w:cs="宋体"/>
                <w:color w:val="auto"/>
                <w:spacing w:val="-2"/>
                <w:position w:val="-1"/>
                <w:szCs w:val="21"/>
                <w:u w:val="none"/>
              </w:rPr>
              <w:t>改</w:t>
            </w:r>
            <w:r>
              <w:rPr>
                <w:rFonts w:ascii="宋体" w:hAnsi="宋体" w:cs="宋体"/>
                <w:color w:val="auto"/>
                <w:position w:val="-1"/>
                <w:szCs w:val="21"/>
                <w:u w:val="none"/>
              </w:rPr>
              <w:t>装）</w:t>
            </w:r>
            <w:r>
              <w:rPr>
                <w:rFonts w:ascii="宋体" w:hAnsi="宋体" w:cs="宋体"/>
                <w:color w:val="auto"/>
                <w:szCs w:val="21"/>
                <w:u w:val="none"/>
              </w:rPr>
              <w:t>时间</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4" w:right="-20"/>
              <w:jc w:val="center"/>
              <w:rPr>
                <w:rFonts w:ascii="宋体" w:hAnsi="宋体" w:cs="宋体"/>
                <w:color w:val="auto"/>
                <w:szCs w:val="21"/>
                <w:u w:val="none"/>
              </w:rPr>
            </w:pPr>
            <w:r>
              <w:rPr>
                <w:rFonts w:ascii="宋体" w:hAnsi="宋体" w:cs="宋体"/>
                <w:color w:val="auto"/>
                <w:szCs w:val="21"/>
                <w:u w:val="none"/>
              </w:rPr>
              <w:t>发票</w:t>
            </w:r>
            <w:r>
              <w:rPr>
                <w:rFonts w:ascii="宋体" w:hAnsi="宋体" w:cs="宋体"/>
                <w:color w:val="auto"/>
                <w:spacing w:val="-2"/>
                <w:szCs w:val="21"/>
                <w:u w:val="none"/>
              </w:rPr>
              <w:t>号</w:t>
            </w:r>
            <w:r>
              <w:rPr>
                <w:rFonts w:ascii="宋体" w:hAnsi="宋体" w:cs="宋体"/>
                <w:color w:val="auto"/>
                <w:szCs w:val="21"/>
                <w:u w:val="none"/>
              </w:rPr>
              <w:t>码</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80" w:right="258"/>
              <w:jc w:val="center"/>
              <w:rPr>
                <w:rFonts w:ascii="宋体" w:hAnsi="宋体" w:cs="宋体"/>
                <w:color w:val="auto"/>
                <w:szCs w:val="21"/>
                <w:u w:val="none"/>
              </w:rPr>
            </w:pPr>
            <w:r>
              <w:rPr>
                <w:rFonts w:ascii="宋体" w:hAnsi="宋体" w:cs="宋体"/>
                <w:color w:val="auto"/>
                <w:position w:val="-1"/>
                <w:szCs w:val="21"/>
                <w:u w:val="none"/>
              </w:rPr>
              <w:t>对应</w:t>
            </w:r>
            <w:r>
              <w:rPr>
                <w:rFonts w:ascii="宋体" w:hAnsi="宋体" w:cs="宋体"/>
                <w:color w:val="auto"/>
                <w:spacing w:val="-2"/>
                <w:position w:val="-1"/>
                <w:szCs w:val="21"/>
                <w:u w:val="none"/>
              </w:rPr>
              <w:t>合</w:t>
            </w:r>
            <w:r>
              <w:rPr>
                <w:rFonts w:ascii="宋体" w:hAnsi="宋体" w:cs="宋体"/>
                <w:color w:val="auto"/>
                <w:position w:val="-1"/>
                <w:szCs w:val="21"/>
                <w:u w:val="none"/>
              </w:rPr>
              <w:t>同</w:t>
            </w:r>
            <w:r>
              <w:rPr>
                <w:rFonts w:ascii="宋体" w:hAnsi="宋体" w:cs="宋体"/>
                <w:color w:val="auto"/>
                <w:szCs w:val="21"/>
                <w:u w:val="none"/>
              </w:rPr>
              <w:t>编码</w:t>
            </w:r>
          </w:p>
        </w:tc>
      </w:tr>
      <w:tr>
        <w:tblPrEx>
          <w:tblCellMar>
            <w:top w:w="0" w:type="dxa"/>
            <w:left w:w="0" w:type="dxa"/>
            <w:bottom w:w="0" w:type="dxa"/>
            <w:right w:w="0" w:type="dxa"/>
          </w:tblCellMar>
        </w:tblPrEx>
        <w:trPr>
          <w:trHeight w:val="362" w:hRule="exact"/>
          <w:jc w:val="center"/>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51" w:right="231"/>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1</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r>
      <w:tr>
        <w:tblPrEx>
          <w:tblCellMar>
            <w:top w:w="0" w:type="dxa"/>
            <w:left w:w="0" w:type="dxa"/>
            <w:bottom w:w="0" w:type="dxa"/>
            <w:right w:w="0" w:type="dxa"/>
          </w:tblCellMar>
        </w:tblPrEx>
        <w:trPr>
          <w:trHeight w:val="377" w:hRule="exact"/>
          <w:jc w:val="center"/>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51" w:right="231"/>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2</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r>
      <w:tr>
        <w:tblPrEx>
          <w:tblCellMar>
            <w:top w:w="0" w:type="dxa"/>
            <w:left w:w="0" w:type="dxa"/>
            <w:bottom w:w="0" w:type="dxa"/>
            <w:right w:w="0" w:type="dxa"/>
          </w:tblCellMar>
        </w:tblPrEx>
        <w:trPr>
          <w:trHeight w:val="324" w:hRule="exact"/>
          <w:jc w:val="center"/>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98" w:right="178"/>
              <w:jc w:val="center"/>
              <w:rPr>
                <w:rFonts w:ascii="宋体" w:hAnsi="宋体" w:cs="宋体"/>
                <w:color w:val="auto"/>
                <w:szCs w:val="21"/>
                <w:u w:val="none"/>
              </w:rPr>
            </w:pPr>
            <w:r>
              <w:rPr>
                <w:rFonts w:ascii="宋体" w:hAnsi="宋体" w:cs="宋体"/>
                <w:color w:val="auto"/>
                <w:position w:val="-1"/>
                <w:szCs w:val="21"/>
                <w:u w:val="none"/>
              </w:rPr>
              <w:t>…</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szCs w:val="21"/>
                <w:u w:val="none"/>
              </w:rPr>
            </w:pPr>
          </w:p>
        </w:tc>
      </w:tr>
    </w:tbl>
    <w:p>
      <w:pPr>
        <w:tabs>
          <w:tab w:val="left" w:pos="2360"/>
          <w:tab w:val="left" w:pos="4060"/>
          <w:tab w:val="left" w:pos="5840"/>
        </w:tabs>
        <w:spacing w:line="360" w:lineRule="auto"/>
        <w:ind w:left="160" w:right="-20" w:firstLine="420" w:firstLineChars="200"/>
        <w:rPr>
          <w:rFonts w:ascii="宋体" w:hAnsi="宋体" w:cs="宋体"/>
          <w:color w:val="auto"/>
          <w:szCs w:val="21"/>
          <w:u w:val="none"/>
        </w:rPr>
      </w:pPr>
      <w:r>
        <w:rPr>
          <w:rFonts w:ascii="宋体" w:hAnsi="宋体" w:cs="宋体"/>
          <w:color w:val="auto"/>
          <w:position w:val="-1"/>
          <w:szCs w:val="21"/>
          <w:u w:val="none"/>
        </w:rPr>
        <w:t>单位负责人：</w:t>
      </w:r>
      <w:r>
        <w:rPr>
          <w:rFonts w:ascii="宋体" w:hAnsi="宋体" w:cs="宋体"/>
          <w:color w:val="auto"/>
          <w:position w:val="-1"/>
          <w:szCs w:val="21"/>
          <w:u w:val="none"/>
        </w:rPr>
        <w:tab/>
      </w:r>
      <w:r>
        <w:rPr>
          <w:rFonts w:ascii="宋体" w:hAnsi="宋体" w:cs="宋体"/>
          <w:color w:val="auto"/>
          <w:position w:val="-1"/>
          <w:szCs w:val="21"/>
          <w:u w:val="none"/>
        </w:rPr>
        <w:t>审核人：</w:t>
      </w:r>
      <w:r>
        <w:rPr>
          <w:rFonts w:ascii="宋体" w:hAnsi="宋体" w:cs="宋体"/>
          <w:color w:val="auto"/>
          <w:position w:val="-1"/>
          <w:szCs w:val="21"/>
          <w:u w:val="none"/>
        </w:rPr>
        <w:tab/>
      </w:r>
      <w:r>
        <w:rPr>
          <w:rFonts w:ascii="宋体" w:hAnsi="宋体" w:cs="宋体"/>
          <w:color w:val="auto"/>
          <w:position w:val="-1"/>
          <w:szCs w:val="21"/>
          <w:u w:val="none"/>
        </w:rPr>
        <w:t>填表人：</w:t>
      </w:r>
      <w:r>
        <w:rPr>
          <w:rFonts w:ascii="宋体" w:hAnsi="宋体" w:cs="宋体"/>
          <w:color w:val="auto"/>
          <w:position w:val="-1"/>
          <w:szCs w:val="21"/>
          <w:u w:val="none"/>
        </w:rPr>
        <w:tab/>
      </w:r>
      <w:r>
        <w:rPr>
          <w:rFonts w:ascii="宋体" w:hAnsi="宋体" w:cs="宋体"/>
          <w:color w:val="auto"/>
          <w:position w:val="-1"/>
          <w:szCs w:val="21"/>
          <w:u w:val="none"/>
        </w:rPr>
        <w:t>联系电话：</w:t>
      </w:r>
    </w:p>
    <w:p>
      <w:pPr>
        <w:spacing w:line="360" w:lineRule="auto"/>
        <w:ind w:left="1152" w:right="92" w:hanging="569"/>
        <w:rPr>
          <w:rFonts w:ascii="宋体" w:hAnsi="宋体" w:cs="宋体"/>
          <w:color w:val="auto"/>
          <w:szCs w:val="21"/>
          <w:u w:val="none"/>
        </w:rPr>
      </w:pPr>
      <w:r>
        <w:rPr>
          <w:rFonts w:ascii="宋体" w:hAnsi="宋体" w:cs="宋体"/>
          <w:color w:val="auto"/>
          <w:szCs w:val="21"/>
          <w:u w:val="none"/>
        </w:rPr>
        <w:t>注</w:t>
      </w:r>
      <w:r>
        <w:rPr>
          <w:rFonts w:ascii="宋体" w:hAnsi="宋体" w:cs="宋体"/>
          <w:color w:val="auto"/>
          <w:spacing w:val="-7"/>
          <w:szCs w:val="21"/>
          <w:u w:val="none"/>
        </w:rPr>
        <w:t>：</w:t>
      </w:r>
      <w:r>
        <w:rPr>
          <w:rFonts w:ascii="Times New Roman" w:hAnsi="Times New Roman" w:eastAsia="Times New Roman"/>
          <w:color w:val="auto"/>
          <w:szCs w:val="21"/>
          <w:u w:val="none"/>
        </w:rPr>
        <w:t>1.</w:t>
      </w:r>
      <w:r>
        <w:rPr>
          <w:rFonts w:ascii="宋体" w:hAnsi="宋体" w:cs="宋体"/>
          <w:color w:val="auto"/>
          <w:spacing w:val="-2"/>
          <w:szCs w:val="21"/>
          <w:u w:val="none"/>
        </w:rPr>
        <w:t>船</w:t>
      </w:r>
      <w:r>
        <w:rPr>
          <w:rFonts w:ascii="宋体" w:hAnsi="宋体" w:cs="宋体"/>
          <w:color w:val="auto"/>
          <w:szCs w:val="21"/>
          <w:u w:val="none"/>
        </w:rPr>
        <w:t>舶</w:t>
      </w:r>
      <w:r>
        <w:rPr>
          <w:rFonts w:ascii="宋体" w:hAnsi="宋体" w:cs="宋体"/>
          <w:color w:val="auto"/>
          <w:spacing w:val="-2"/>
          <w:szCs w:val="21"/>
          <w:u w:val="none"/>
        </w:rPr>
        <w:t>类</w:t>
      </w:r>
      <w:r>
        <w:rPr>
          <w:rFonts w:ascii="宋体" w:hAnsi="宋体" w:cs="宋体"/>
          <w:color w:val="auto"/>
          <w:szCs w:val="21"/>
          <w:u w:val="none"/>
        </w:rPr>
        <w:t>型</w:t>
      </w:r>
      <w:r>
        <w:rPr>
          <w:rFonts w:ascii="宋体" w:hAnsi="宋体" w:cs="宋体"/>
          <w:color w:val="auto"/>
          <w:spacing w:val="-7"/>
          <w:szCs w:val="21"/>
          <w:u w:val="none"/>
        </w:rPr>
        <w:t>：</w:t>
      </w:r>
      <w:r>
        <w:rPr>
          <w:rFonts w:ascii="宋体" w:hAnsi="宋体" w:cs="宋体"/>
          <w:color w:val="auto"/>
          <w:spacing w:val="-2"/>
          <w:szCs w:val="21"/>
          <w:u w:val="none"/>
        </w:rPr>
        <w:t>指</w:t>
      </w:r>
      <w:r>
        <w:rPr>
          <w:rFonts w:ascii="宋体" w:hAnsi="宋体" w:cs="宋体"/>
          <w:color w:val="auto"/>
          <w:szCs w:val="21"/>
          <w:u w:val="none"/>
        </w:rPr>
        <w:t>船</w:t>
      </w:r>
      <w:r>
        <w:rPr>
          <w:rFonts w:ascii="宋体" w:hAnsi="宋体" w:cs="宋体"/>
          <w:color w:val="auto"/>
          <w:spacing w:val="-2"/>
          <w:szCs w:val="21"/>
          <w:u w:val="none"/>
        </w:rPr>
        <w:t>舶分</w:t>
      </w:r>
      <w:r>
        <w:rPr>
          <w:rFonts w:ascii="宋体" w:hAnsi="宋体" w:cs="宋体"/>
          <w:color w:val="auto"/>
          <w:szCs w:val="21"/>
          <w:u w:val="none"/>
        </w:rPr>
        <w:t>类标</w:t>
      </w:r>
      <w:r>
        <w:rPr>
          <w:rFonts w:ascii="宋体" w:hAnsi="宋体" w:cs="宋体"/>
          <w:color w:val="auto"/>
          <w:spacing w:val="-2"/>
          <w:szCs w:val="21"/>
          <w:u w:val="none"/>
        </w:rPr>
        <w:t>准</w:t>
      </w:r>
      <w:r>
        <w:rPr>
          <w:rFonts w:ascii="宋体" w:hAnsi="宋体" w:cs="宋体"/>
          <w:color w:val="auto"/>
          <w:spacing w:val="-7"/>
          <w:szCs w:val="21"/>
          <w:u w:val="none"/>
        </w:rPr>
        <w:t>，</w:t>
      </w:r>
      <w:r>
        <w:rPr>
          <w:rFonts w:ascii="宋体" w:hAnsi="宋体" w:cs="宋体"/>
          <w:color w:val="auto"/>
          <w:spacing w:val="-2"/>
          <w:szCs w:val="21"/>
          <w:u w:val="none"/>
        </w:rPr>
        <w:t>如</w:t>
      </w:r>
      <w:r>
        <w:rPr>
          <w:rFonts w:ascii="宋体" w:hAnsi="宋体" w:cs="宋体"/>
          <w:color w:val="auto"/>
          <w:szCs w:val="21"/>
          <w:u w:val="none"/>
        </w:rPr>
        <w:t>一</w:t>
      </w:r>
      <w:r>
        <w:rPr>
          <w:rFonts w:ascii="宋体" w:hAnsi="宋体" w:cs="宋体"/>
          <w:color w:val="auto"/>
          <w:spacing w:val="-2"/>
          <w:szCs w:val="21"/>
          <w:u w:val="none"/>
        </w:rPr>
        <w:t>般</w:t>
      </w:r>
      <w:r>
        <w:rPr>
          <w:rFonts w:ascii="宋体" w:hAnsi="宋体" w:cs="宋体"/>
          <w:color w:val="auto"/>
          <w:szCs w:val="21"/>
          <w:u w:val="none"/>
        </w:rPr>
        <w:t>客船</w:t>
      </w:r>
      <w:r>
        <w:rPr>
          <w:rFonts w:ascii="宋体" w:hAnsi="宋体" w:cs="宋体"/>
          <w:color w:val="auto"/>
          <w:spacing w:val="-10"/>
          <w:szCs w:val="21"/>
          <w:u w:val="none"/>
        </w:rPr>
        <w:t>、</w:t>
      </w:r>
      <w:r>
        <w:rPr>
          <w:rFonts w:ascii="宋体" w:hAnsi="宋体" w:cs="宋体"/>
          <w:color w:val="auto"/>
          <w:spacing w:val="-2"/>
          <w:szCs w:val="21"/>
          <w:u w:val="none"/>
        </w:rPr>
        <w:t>高</w:t>
      </w:r>
      <w:r>
        <w:rPr>
          <w:rFonts w:ascii="宋体" w:hAnsi="宋体" w:cs="宋体"/>
          <w:color w:val="auto"/>
          <w:szCs w:val="21"/>
          <w:u w:val="none"/>
        </w:rPr>
        <w:t>速客</w:t>
      </w:r>
      <w:r>
        <w:rPr>
          <w:rFonts w:ascii="宋体" w:hAnsi="宋体" w:cs="宋体"/>
          <w:color w:val="auto"/>
          <w:spacing w:val="-2"/>
          <w:szCs w:val="21"/>
          <w:u w:val="none"/>
        </w:rPr>
        <w:t>船</w:t>
      </w:r>
      <w:r>
        <w:rPr>
          <w:rFonts w:ascii="宋体" w:hAnsi="宋体" w:cs="宋体"/>
          <w:color w:val="auto"/>
          <w:spacing w:val="-7"/>
          <w:szCs w:val="21"/>
          <w:u w:val="none"/>
        </w:rPr>
        <w:t>、</w:t>
      </w:r>
      <w:r>
        <w:rPr>
          <w:rFonts w:ascii="宋体" w:hAnsi="宋体" w:cs="宋体"/>
          <w:color w:val="auto"/>
          <w:spacing w:val="-2"/>
          <w:szCs w:val="21"/>
          <w:u w:val="none"/>
        </w:rPr>
        <w:t>旅</w:t>
      </w:r>
      <w:r>
        <w:rPr>
          <w:rFonts w:ascii="宋体" w:hAnsi="宋体" w:cs="宋体"/>
          <w:color w:val="auto"/>
          <w:szCs w:val="21"/>
          <w:u w:val="none"/>
        </w:rPr>
        <w:t>游船</w:t>
      </w:r>
      <w:r>
        <w:rPr>
          <w:rFonts w:ascii="宋体" w:hAnsi="宋体" w:cs="宋体"/>
          <w:color w:val="auto"/>
          <w:spacing w:val="-10"/>
          <w:szCs w:val="21"/>
          <w:u w:val="none"/>
        </w:rPr>
        <w:t>、</w:t>
      </w:r>
      <w:r>
        <w:rPr>
          <w:rFonts w:ascii="宋体" w:hAnsi="宋体" w:cs="宋体"/>
          <w:color w:val="auto"/>
          <w:szCs w:val="21"/>
          <w:u w:val="none"/>
        </w:rPr>
        <w:t>客</w:t>
      </w:r>
      <w:r>
        <w:rPr>
          <w:rFonts w:ascii="宋体" w:hAnsi="宋体" w:cs="宋体"/>
          <w:color w:val="auto"/>
          <w:spacing w:val="-2"/>
          <w:szCs w:val="21"/>
          <w:u w:val="none"/>
        </w:rPr>
        <w:t>货船</w:t>
      </w:r>
      <w:r>
        <w:rPr>
          <w:rFonts w:ascii="宋体" w:hAnsi="宋体" w:cs="宋体"/>
          <w:color w:val="auto"/>
          <w:spacing w:val="-7"/>
          <w:szCs w:val="21"/>
          <w:u w:val="none"/>
        </w:rPr>
        <w:t>、</w:t>
      </w:r>
      <w:r>
        <w:rPr>
          <w:rFonts w:ascii="宋体" w:hAnsi="宋体" w:cs="宋体"/>
          <w:color w:val="auto"/>
          <w:szCs w:val="21"/>
          <w:u w:val="none"/>
        </w:rPr>
        <w:t>其</w:t>
      </w:r>
      <w:r>
        <w:rPr>
          <w:rFonts w:ascii="宋体" w:hAnsi="宋体" w:cs="宋体"/>
          <w:color w:val="auto"/>
          <w:spacing w:val="-2"/>
          <w:szCs w:val="21"/>
          <w:u w:val="none"/>
        </w:rPr>
        <w:t>他</w:t>
      </w:r>
      <w:r>
        <w:rPr>
          <w:rFonts w:ascii="宋体" w:hAnsi="宋体" w:cs="宋体"/>
          <w:color w:val="auto"/>
          <w:szCs w:val="21"/>
          <w:u w:val="none"/>
        </w:rPr>
        <w:t>客船、</w:t>
      </w:r>
      <w:r>
        <w:rPr>
          <w:rFonts w:ascii="宋体" w:hAnsi="宋体" w:cs="宋体"/>
          <w:color w:val="auto"/>
          <w:spacing w:val="-2"/>
          <w:szCs w:val="21"/>
          <w:u w:val="none"/>
        </w:rPr>
        <w:t>干</w:t>
      </w:r>
      <w:r>
        <w:rPr>
          <w:rFonts w:ascii="宋体" w:hAnsi="宋体" w:cs="宋体"/>
          <w:color w:val="auto"/>
          <w:szCs w:val="21"/>
          <w:u w:val="none"/>
        </w:rPr>
        <w:t>货</w:t>
      </w:r>
      <w:r>
        <w:rPr>
          <w:rFonts w:ascii="宋体" w:hAnsi="宋体" w:cs="宋体"/>
          <w:color w:val="auto"/>
          <w:spacing w:val="-2"/>
          <w:szCs w:val="21"/>
          <w:u w:val="none"/>
        </w:rPr>
        <w:t>船</w:t>
      </w:r>
      <w:r>
        <w:rPr>
          <w:rFonts w:ascii="宋体" w:hAnsi="宋体" w:cs="宋体"/>
          <w:color w:val="auto"/>
          <w:szCs w:val="21"/>
          <w:u w:val="none"/>
        </w:rPr>
        <w:t>、</w:t>
      </w:r>
      <w:r>
        <w:rPr>
          <w:rFonts w:ascii="宋体" w:hAnsi="宋体" w:cs="宋体"/>
          <w:color w:val="auto"/>
          <w:spacing w:val="-2"/>
          <w:szCs w:val="21"/>
          <w:u w:val="none"/>
        </w:rPr>
        <w:t>液</w:t>
      </w:r>
      <w:r>
        <w:rPr>
          <w:rFonts w:ascii="宋体" w:hAnsi="宋体" w:cs="宋体"/>
          <w:color w:val="auto"/>
          <w:szCs w:val="21"/>
          <w:u w:val="none"/>
        </w:rPr>
        <w:t>货</w:t>
      </w:r>
      <w:r>
        <w:rPr>
          <w:rFonts w:ascii="宋体" w:hAnsi="宋体" w:cs="宋体"/>
          <w:color w:val="auto"/>
          <w:spacing w:val="-2"/>
          <w:szCs w:val="21"/>
          <w:u w:val="none"/>
        </w:rPr>
        <w:t>船</w:t>
      </w:r>
      <w:r>
        <w:rPr>
          <w:rFonts w:ascii="宋体" w:hAnsi="宋体" w:cs="宋体"/>
          <w:color w:val="auto"/>
          <w:szCs w:val="21"/>
          <w:u w:val="none"/>
        </w:rPr>
        <w:t>、</w:t>
      </w:r>
      <w:r>
        <w:rPr>
          <w:rFonts w:ascii="宋体" w:hAnsi="宋体" w:cs="宋体"/>
          <w:color w:val="auto"/>
          <w:spacing w:val="-2"/>
          <w:szCs w:val="21"/>
          <w:u w:val="none"/>
        </w:rPr>
        <w:t>集</w:t>
      </w:r>
      <w:r>
        <w:rPr>
          <w:rFonts w:ascii="宋体" w:hAnsi="宋体" w:cs="宋体"/>
          <w:color w:val="auto"/>
          <w:szCs w:val="21"/>
          <w:u w:val="none"/>
        </w:rPr>
        <w:t>装箱</w:t>
      </w:r>
      <w:r>
        <w:rPr>
          <w:rFonts w:ascii="宋体" w:hAnsi="宋体" w:cs="宋体"/>
          <w:color w:val="auto"/>
          <w:spacing w:val="-2"/>
          <w:szCs w:val="21"/>
          <w:u w:val="none"/>
        </w:rPr>
        <w:t>船</w:t>
      </w:r>
      <w:r>
        <w:rPr>
          <w:rFonts w:ascii="宋体" w:hAnsi="宋体" w:cs="宋体"/>
          <w:color w:val="auto"/>
          <w:szCs w:val="21"/>
          <w:u w:val="none"/>
        </w:rPr>
        <w:t>、</w:t>
      </w:r>
      <w:r>
        <w:rPr>
          <w:rFonts w:ascii="宋体" w:hAnsi="宋体" w:cs="宋体"/>
          <w:color w:val="auto"/>
          <w:spacing w:val="-2"/>
          <w:szCs w:val="21"/>
          <w:u w:val="none"/>
        </w:rPr>
        <w:t>滚</w:t>
      </w:r>
      <w:r>
        <w:rPr>
          <w:rFonts w:ascii="宋体" w:hAnsi="宋体" w:cs="宋体"/>
          <w:color w:val="auto"/>
          <w:szCs w:val="21"/>
          <w:u w:val="none"/>
        </w:rPr>
        <w:t>装</w:t>
      </w:r>
      <w:r>
        <w:rPr>
          <w:rFonts w:ascii="宋体" w:hAnsi="宋体" w:cs="宋体"/>
          <w:color w:val="auto"/>
          <w:spacing w:val="-2"/>
          <w:szCs w:val="21"/>
          <w:u w:val="none"/>
        </w:rPr>
        <w:t>船</w:t>
      </w:r>
      <w:r>
        <w:rPr>
          <w:rFonts w:ascii="宋体" w:hAnsi="宋体" w:cs="宋体"/>
          <w:color w:val="auto"/>
          <w:szCs w:val="21"/>
          <w:u w:val="none"/>
        </w:rPr>
        <w:t>、</w:t>
      </w:r>
      <w:r>
        <w:rPr>
          <w:rFonts w:ascii="宋体" w:hAnsi="宋体" w:cs="宋体"/>
          <w:color w:val="auto"/>
          <w:spacing w:val="-2"/>
          <w:szCs w:val="21"/>
          <w:u w:val="none"/>
        </w:rPr>
        <w:t>多</w:t>
      </w:r>
      <w:r>
        <w:rPr>
          <w:rFonts w:ascii="宋体" w:hAnsi="宋体" w:cs="宋体"/>
          <w:color w:val="auto"/>
          <w:szCs w:val="21"/>
          <w:u w:val="none"/>
        </w:rPr>
        <w:t>用</w:t>
      </w:r>
      <w:r>
        <w:rPr>
          <w:rFonts w:ascii="宋体" w:hAnsi="宋体" w:cs="宋体"/>
          <w:color w:val="auto"/>
          <w:spacing w:val="-2"/>
          <w:szCs w:val="21"/>
          <w:u w:val="none"/>
        </w:rPr>
        <w:t>途</w:t>
      </w:r>
      <w:r>
        <w:rPr>
          <w:rFonts w:ascii="宋体" w:hAnsi="宋体" w:cs="宋体"/>
          <w:color w:val="auto"/>
          <w:szCs w:val="21"/>
          <w:u w:val="none"/>
        </w:rPr>
        <w:t>船、</w:t>
      </w:r>
      <w:r>
        <w:rPr>
          <w:rFonts w:ascii="宋体" w:hAnsi="宋体" w:cs="宋体"/>
          <w:color w:val="auto"/>
          <w:spacing w:val="-2"/>
          <w:szCs w:val="21"/>
          <w:u w:val="none"/>
        </w:rPr>
        <w:t>其</w:t>
      </w:r>
      <w:r>
        <w:rPr>
          <w:rFonts w:ascii="宋体" w:hAnsi="宋体" w:cs="宋体"/>
          <w:color w:val="auto"/>
          <w:szCs w:val="21"/>
          <w:u w:val="none"/>
        </w:rPr>
        <w:t>他</w:t>
      </w:r>
      <w:r>
        <w:rPr>
          <w:rFonts w:ascii="宋体" w:hAnsi="宋体" w:cs="宋体"/>
          <w:color w:val="auto"/>
          <w:spacing w:val="-2"/>
          <w:szCs w:val="21"/>
          <w:u w:val="none"/>
        </w:rPr>
        <w:t>货</w:t>
      </w:r>
      <w:r>
        <w:rPr>
          <w:rFonts w:ascii="宋体" w:hAnsi="宋体" w:cs="宋体"/>
          <w:color w:val="auto"/>
          <w:szCs w:val="21"/>
          <w:u w:val="none"/>
        </w:rPr>
        <w:t>船</w:t>
      </w:r>
      <w:r>
        <w:rPr>
          <w:rFonts w:ascii="宋体" w:hAnsi="宋体" w:cs="宋体"/>
          <w:color w:val="auto"/>
          <w:spacing w:val="-2"/>
          <w:szCs w:val="21"/>
          <w:u w:val="none"/>
        </w:rPr>
        <w:t>等</w:t>
      </w:r>
      <w:r>
        <w:rPr>
          <w:rFonts w:ascii="宋体" w:hAnsi="宋体" w:cs="宋体"/>
          <w:color w:val="auto"/>
          <w:szCs w:val="21"/>
          <w:u w:val="none"/>
        </w:rPr>
        <w:t>；</w:t>
      </w:r>
    </w:p>
    <w:p>
      <w:pPr>
        <w:spacing w:line="360" w:lineRule="auto"/>
        <w:ind w:left="1152" w:right="87" w:hanging="149"/>
        <w:rPr>
          <w:rFonts w:ascii="宋体" w:hAnsi="宋体" w:cs="宋体"/>
          <w:color w:val="auto"/>
          <w:szCs w:val="21"/>
          <w:u w:val="none"/>
        </w:rPr>
      </w:pPr>
      <w:r>
        <w:rPr>
          <w:rFonts w:ascii="Times New Roman" w:hAnsi="Times New Roman" w:eastAsia="Times New Roman"/>
          <w:color w:val="auto"/>
          <w:szCs w:val="21"/>
          <w:u w:val="none"/>
        </w:rPr>
        <w:t>2.</w:t>
      </w:r>
      <w:r>
        <w:rPr>
          <w:rFonts w:ascii="宋体" w:hAnsi="宋体" w:cs="宋体"/>
          <w:color w:val="auto"/>
          <w:szCs w:val="21"/>
          <w:u w:val="none"/>
        </w:rPr>
        <w:t>购</w:t>
      </w:r>
      <w:r>
        <w:rPr>
          <w:rFonts w:ascii="宋体" w:hAnsi="宋体" w:cs="宋体"/>
          <w:color w:val="auto"/>
          <w:spacing w:val="-7"/>
          <w:szCs w:val="21"/>
          <w:u w:val="none"/>
        </w:rPr>
        <w:t>置</w:t>
      </w:r>
      <w:r>
        <w:rPr>
          <w:rFonts w:ascii="宋体" w:hAnsi="宋体" w:cs="宋体"/>
          <w:color w:val="auto"/>
          <w:spacing w:val="-2"/>
          <w:szCs w:val="21"/>
          <w:u w:val="none"/>
        </w:rPr>
        <w:t>（</w:t>
      </w:r>
      <w:r>
        <w:rPr>
          <w:rFonts w:ascii="宋体" w:hAnsi="宋体" w:cs="宋体"/>
          <w:color w:val="auto"/>
          <w:szCs w:val="21"/>
          <w:u w:val="none"/>
        </w:rPr>
        <w:t>或</w:t>
      </w:r>
      <w:r>
        <w:rPr>
          <w:rFonts w:ascii="宋体" w:hAnsi="宋体" w:cs="宋体"/>
          <w:color w:val="auto"/>
          <w:spacing w:val="-2"/>
          <w:szCs w:val="21"/>
          <w:u w:val="none"/>
        </w:rPr>
        <w:t>改</w:t>
      </w:r>
      <w:r>
        <w:rPr>
          <w:rFonts w:ascii="宋体" w:hAnsi="宋体" w:cs="宋体"/>
          <w:color w:val="auto"/>
          <w:szCs w:val="21"/>
          <w:u w:val="none"/>
        </w:rPr>
        <w:t>装</w:t>
      </w:r>
      <w:r>
        <w:rPr>
          <w:rFonts w:ascii="宋体" w:hAnsi="宋体" w:cs="宋体"/>
          <w:color w:val="auto"/>
          <w:spacing w:val="-7"/>
          <w:szCs w:val="21"/>
          <w:u w:val="none"/>
        </w:rPr>
        <w:t>）</w:t>
      </w:r>
      <w:r>
        <w:rPr>
          <w:rFonts w:ascii="宋体" w:hAnsi="宋体" w:cs="宋体"/>
          <w:color w:val="auto"/>
          <w:szCs w:val="21"/>
          <w:u w:val="none"/>
        </w:rPr>
        <w:t>时</w:t>
      </w:r>
      <w:r>
        <w:rPr>
          <w:rFonts w:ascii="宋体" w:hAnsi="宋体" w:cs="宋体"/>
          <w:color w:val="auto"/>
          <w:spacing w:val="-2"/>
          <w:szCs w:val="21"/>
          <w:u w:val="none"/>
        </w:rPr>
        <w:t>间</w:t>
      </w:r>
      <w:r>
        <w:rPr>
          <w:rFonts w:ascii="宋体" w:hAnsi="宋体" w:cs="宋体"/>
          <w:color w:val="auto"/>
          <w:spacing w:val="-7"/>
          <w:szCs w:val="21"/>
          <w:u w:val="none"/>
        </w:rPr>
        <w:t>：</w:t>
      </w:r>
      <w:r>
        <w:rPr>
          <w:rFonts w:ascii="宋体" w:hAnsi="宋体" w:cs="宋体"/>
          <w:color w:val="auto"/>
          <w:spacing w:val="-2"/>
          <w:szCs w:val="21"/>
          <w:u w:val="none"/>
        </w:rPr>
        <w:t>应</w:t>
      </w:r>
      <w:r>
        <w:rPr>
          <w:rFonts w:ascii="宋体" w:hAnsi="宋体" w:cs="宋体"/>
          <w:color w:val="auto"/>
          <w:szCs w:val="21"/>
          <w:u w:val="none"/>
        </w:rPr>
        <w:t>填写</w:t>
      </w:r>
      <w:r>
        <w:rPr>
          <w:rFonts w:ascii="宋体" w:hAnsi="宋体" w:cs="宋体"/>
          <w:color w:val="auto"/>
          <w:spacing w:val="-2"/>
          <w:szCs w:val="21"/>
          <w:u w:val="none"/>
        </w:rPr>
        <w:t>购</w:t>
      </w:r>
      <w:r>
        <w:rPr>
          <w:rFonts w:ascii="宋体" w:hAnsi="宋体" w:cs="宋体"/>
          <w:color w:val="auto"/>
          <w:spacing w:val="-7"/>
          <w:szCs w:val="21"/>
          <w:u w:val="none"/>
        </w:rPr>
        <w:t>船</w:t>
      </w:r>
      <w:r>
        <w:rPr>
          <w:rFonts w:ascii="宋体" w:hAnsi="宋体" w:cs="宋体"/>
          <w:color w:val="auto"/>
          <w:szCs w:val="21"/>
          <w:u w:val="none"/>
        </w:rPr>
        <w:t>（</w:t>
      </w:r>
      <w:r>
        <w:rPr>
          <w:rFonts w:ascii="宋体" w:hAnsi="宋体" w:cs="宋体"/>
          <w:color w:val="auto"/>
          <w:spacing w:val="-2"/>
          <w:szCs w:val="21"/>
          <w:u w:val="none"/>
        </w:rPr>
        <w:t>或</w:t>
      </w:r>
      <w:r>
        <w:rPr>
          <w:rFonts w:ascii="宋体" w:hAnsi="宋体" w:cs="宋体"/>
          <w:color w:val="auto"/>
          <w:szCs w:val="21"/>
          <w:u w:val="none"/>
        </w:rPr>
        <w:t>改</w:t>
      </w:r>
      <w:r>
        <w:rPr>
          <w:rFonts w:ascii="宋体" w:hAnsi="宋体" w:cs="宋体"/>
          <w:color w:val="auto"/>
          <w:spacing w:val="-2"/>
          <w:szCs w:val="21"/>
          <w:u w:val="none"/>
        </w:rPr>
        <w:t>装</w:t>
      </w:r>
      <w:r>
        <w:rPr>
          <w:rFonts w:ascii="宋体" w:hAnsi="宋体" w:cs="宋体"/>
          <w:color w:val="auto"/>
          <w:spacing w:val="-5"/>
          <w:szCs w:val="21"/>
          <w:u w:val="none"/>
        </w:rPr>
        <w:t>）</w:t>
      </w:r>
      <w:r>
        <w:rPr>
          <w:rFonts w:ascii="宋体" w:hAnsi="宋体" w:cs="宋体"/>
          <w:color w:val="auto"/>
          <w:spacing w:val="-2"/>
          <w:szCs w:val="21"/>
          <w:u w:val="none"/>
        </w:rPr>
        <w:t>发票</w:t>
      </w:r>
      <w:r>
        <w:rPr>
          <w:rFonts w:ascii="宋体" w:hAnsi="宋体" w:cs="宋体"/>
          <w:color w:val="auto"/>
          <w:szCs w:val="21"/>
          <w:u w:val="none"/>
        </w:rPr>
        <w:t>中</w:t>
      </w:r>
      <w:r>
        <w:rPr>
          <w:rFonts w:ascii="宋体" w:hAnsi="宋体" w:cs="宋体"/>
          <w:color w:val="auto"/>
          <w:spacing w:val="-7"/>
          <w:szCs w:val="21"/>
          <w:u w:val="none"/>
        </w:rPr>
        <w:t>的</w:t>
      </w:r>
      <w:r>
        <w:rPr>
          <w:rFonts w:ascii="宋体" w:hAnsi="宋体" w:cs="宋体"/>
          <w:color w:val="auto"/>
          <w:szCs w:val="21"/>
          <w:u w:val="none"/>
        </w:rPr>
        <w:t>“</w:t>
      </w:r>
      <w:r>
        <w:rPr>
          <w:rFonts w:ascii="宋体" w:hAnsi="宋体" w:cs="宋体"/>
          <w:color w:val="auto"/>
          <w:spacing w:val="-2"/>
          <w:szCs w:val="21"/>
          <w:u w:val="none"/>
        </w:rPr>
        <w:t>开</w:t>
      </w:r>
      <w:r>
        <w:rPr>
          <w:rFonts w:ascii="宋体" w:hAnsi="宋体" w:cs="宋体"/>
          <w:color w:val="auto"/>
          <w:szCs w:val="21"/>
          <w:u w:val="none"/>
        </w:rPr>
        <w:t>票</w:t>
      </w:r>
      <w:r>
        <w:rPr>
          <w:rFonts w:ascii="宋体" w:hAnsi="宋体" w:cs="宋体"/>
          <w:color w:val="auto"/>
          <w:spacing w:val="-2"/>
          <w:szCs w:val="21"/>
          <w:u w:val="none"/>
        </w:rPr>
        <w:t>时</w:t>
      </w:r>
      <w:r>
        <w:rPr>
          <w:rFonts w:ascii="宋体" w:hAnsi="宋体" w:cs="宋体"/>
          <w:color w:val="auto"/>
          <w:szCs w:val="21"/>
          <w:u w:val="none"/>
        </w:rPr>
        <w:t>间</w:t>
      </w:r>
      <w:r>
        <w:rPr>
          <w:rFonts w:ascii="宋体" w:hAnsi="宋体" w:cs="宋体"/>
          <w:color w:val="auto"/>
          <w:spacing w:val="-7"/>
          <w:szCs w:val="21"/>
          <w:u w:val="none"/>
        </w:rPr>
        <w:t>”，</w:t>
      </w:r>
      <w:r>
        <w:rPr>
          <w:rFonts w:ascii="宋体" w:hAnsi="宋体" w:cs="宋体"/>
          <w:color w:val="auto"/>
          <w:szCs w:val="21"/>
          <w:u w:val="none"/>
        </w:rPr>
        <w:t>填</w:t>
      </w:r>
      <w:r>
        <w:rPr>
          <w:rFonts w:ascii="宋体" w:hAnsi="宋体" w:cs="宋体"/>
          <w:color w:val="auto"/>
          <w:spacing w:val="-2"/>
          <w:szCs w:val="21"/>
          <w:u w:val="none"/>
        </w:rPr>
        <w:t>写</w:t>
      </w:r>
      <w:r>
        <w:rPr>
          <w:rFonts w:ascii="宋体" w:hAnsi="宋体" w:cs="宋体"/>
          <w:color w:val="auto"/>
          <w:szCs w:val="21"/>
          <w:u w:val="none"/>
        </w:rPr>
        <w:t>格式如：</w:t>
      </w:r>
      <w:r>
        <w:rPr>
          <w:rFonts w:ascii="Times New Roman" w:hAnsi="Times New Roman" w:eastAsia="Times New Roman"/>
          <w:color w:val="auto"/>
          <w:szCs w:val="21"/>
          <w:u w:val="none"/>
        </w:rPr>
        <w:t>2</w:t>
      </w:r>
      <w:r>
        <w:rPr>
          <w:rFonts w:ascii="Times New Roman" w:hAnsi="Times New Roman" w:eastAsia="Times New Roman"/>
          <w:color w:val="auto"/>
          <w:spacing w:val="-2"/>
          <w:szCs w:val="21"/>
          <w:u w:val="none"/>
        </w:rPr>
        <w:t>0</w:t>
      </w:r>
      <w:r>
        <w:rPr>
          <w:rFonts w:ascii="Times New Roman" w:hAnsi="Times New Roman" w:eastAsia="Times New Roman"/>
          <w:color w:val="auto"/>
          <w:szCs w:val="21"/>
          <w:u w:val="none"/>
        </w:rPr>
        <w:t>1</w:t>
      </w:r>
      <w:r>
        <w:rPr>
          <w:rFonts w:hint="eastAsia" w:ascii="Times New Roman" w:hAnsi="Times New Roman"/>
          <w:color w:val="auto"/>
          <w:szCs w:val="21"/>
          <w:u w:val="none"/>
        </w:rPr>
        <w:t>7</w:t>
      </w:r>
      <w:r>
        <w:rPr>
          <w:rFonts w:ascii="Times New Roman" w:hAnsi="Times New Roman" w:eastAsia="Times New Roman"/>
          <w:color w:val="auto"/>
          <w:szCs w:val="21"/>
          <w:u w:val="none"/>
        </w:rPr>
        <w:t>.</w:t>
      </w:r>
      <w:r>
        <w:rPr>
          <w:rFonts w:ascii="Times New Roman" w:hAnsi="Times New Roman" w:eastAsia="Times New Roman"/>
          <w:color w:val="auto"/>
          <w:spacing w:val="-2"/>
          <w:szCs w:val="21"/>
          <w:u w:val="none"/>
        </w:rPr>
        <w:t>0</w:t>
      </w:r>
      <w:r>
        <w:rPr>
          <w:rFonts w:ascii="Times New Roman" w:hAnsi="Times New Roman" w:eastAsia="Times New Roman"/>
          <w:color w:val="auto"/>
          <w:spacing w:val="1"/>
          <w:szCs w:val="21"/>
          <w:u w:val="none"/>
        </w:rPr>
        <w:t>1</w:t>
      </w:r>
      <w:r>
        <w:rPr>
          <w:rFonts w:ascii="宋体" w:hAnsi="宋体" w:cs="宋体"/>
          <w:color w:val="auto"/>
          <w:szCs w:val="21"/>
          <w:u w:val="none"/>
        </w:rPr>
        <w:t>。</w:t>
      </w:r>
    </w:p>
    <w:p>
      <w:pPr>
        <w:spacing w:line="360" w:lineRule="auto"/>
        <w:ind w:left="1005" w:right="-20"/>
        <w:rPr>
          <w:rFonts w:ascii="宋体" w:hAnsi="宋体" w:cs="宋体"/>
          <w:color w:val="auto"/>
          <w:szCs w:val="21"/>
          <w:u w:val="none"/>
        </w:rPr>
      </w:pPr>
      <w:r>
        <w:rPr>
          <w:rFonts w:ascii="Times New Roman" w:hAnsi="Times New Roman" w:eastAsia="Times New Roman"/>
          <w:color w:val="auto"/>
          <w:szCs w:val="21"/>
          <w:u w:val="none"/>
        </w:rPr>
        <w:t>3.</w:t>
      </w:r>
      <w:r>
        <w:rPr>
          <w:rFonts w:ascii="宋体" w:hAnsi="宋体" w:cs="宋体"/>
          <w:color w:val="auto"/>
          <w:szCs w:val="21"/>
          <w:u w:val="none"/>
        </w:rPr>
        <w:t>发</w:t>
      </w:r>
      <w:r>
        <w:rPr>
          <w:rFonts w:ascii="宋体" w:hAnsi="宋体" w:cs="宋体"/>
          <w:color w:val="auto"/>
          <w:spacing w:val="-2"/>
          <w:szCs w:val="21"/>
          <w:u w:val="none"/>
        </w:rPr>
        <w:t>票</w:t>
      </w:r>
      <w:r>
        <w:rPr>
          <w:rFonts w:ascii="宋体" w:hAnsi="宋体" w:cs="宋体"/>
          <w:color w:val="auto"/>
          <w:szCs w:val="21"/>
          <w:u w:val="none"/>
        </w:rPr>
        <w:t>号</w:t>
      </w:r>
      <w:r>
        <w:rPr>
          <w:rFonts w:ascii="宋体" w:hAnsi="宋体" w:cs="宋体"/>
          <w:color w:val="auto"/>
          <w:spacing w:val="-2"/>
          <w:szCs w:val="21"/>
          <w:u w:val="none"/>
        </w:rPr>
        <w:t>码</w:t>
      </w:r>
      <w:r>
        <w:rPr>
          <w:rFonts w:ascii="宋体" w:hAnsi="宋体" w:cs="宋体"/>
          <w:color w:val="auto"/>
          <w:szCs w:val="21"/>
          <w:u w:val="none"/>
        </w:rPr>
        <w:t>：</w:t>
      </w:r>
      <w:r>
        <w:rPr>
          <w:rFonts w:ascii="宋体" w:hAnsi="宋体" w:cs="宋体"/>
          <w:color w:val="auto"/>
          <w:spacing w:val="-2"/>
          <w:szCs w:val="21"/>
          <w:u w:val="none"/>
        </w:rPr>
        <w:t>指</w:t>
      </w:r>
      <w:r>
        <w:rPr>
          <w:rFonts w:ascii="宋体" w:hAnsi="宋体" w:cs="宋体"/>
          <w:color w:val="auto"/>
          <w:szCs w:val="21"/>
          <w:u w:val="none"/>
        </w:rPr>
        <w:t>购</w:t>
      </w:r>
      <w:r>
        <w:rPr>
          <w:rFonts w:ascii="宋体" w:hAnsi="宋体" w:cs="宋体"/>
          <w:color w:val="auto"/>
          <w:spacing w:val="-2"/>
          <w:szCs w:val="21"/>
          <w:u w:val="none"/>
        </w:rPr>
        <w:t>船</w:t>
      </w:r>
      <w:r>
        <w:rPr>
          <w:rFonts w:ascii="宋体" w:hAnsi="宋体" w:cs="宋体"/>
          <w:color w:val="auto"/>
          <w:szCs w:val="21"/>
          <w:u w:val="none"/>
        </w:rPr>
        <w:t>（</w:t>
      </w:r>
      <w:r>
        <w:rPr>
          <w:rFonts w:ascii="宋体" w:hAnsi="宋体" w:cs="宋体"/>
          <w:color w:val="auto"/>
          <w:spacing w:val="-2"/>
          <w:szCs w:val="21"/>
          <w:u w:val="none"/>
        </w:rPr>
        <w:t>或</w:t>
      </w:r>
      <w:r>
        <w:rPr>
          <w:rFonts w:ascii="宋体" w:hAnsi="宋体" w:cs="宋体"/>
          <w:color w:val="auto"/>
          <w:szCs w:val="21"/>
          <w:u w:val="none"/>
        </w:rPr>
        <w:t>改装</w:t>
      </w:r>
      <w:r>
        <w:rPr>
          <w:rFonts w:ascii="宋体" w:hAnsi="宋体" w:cs="宋体"/>
          <w:color w:val="auto"/>
          <w:spacing w:val="-2"/>
          <w:szCs w:val="21"/>
          <w:u w:val="none"/>
        </w:rPr>
        <w:t>）</w:t>
      </w:r>
      <w:r>
        <w:rPr>
          <w:rFonts w:ascii="宋体" w:hAnsi="宋体" w:cs="宋体"/>
          <w:color w:val="auto"/>
          <w:szCs w:val="21"/>
          <w:u w:val="none"/>
        </w:rPr>
        <w:t>发</w:t>
      </w:r>
      <w:r>
        <w:rPr>
          <w:rFonts w:ascii="宋体" w:hAnsi="宋体" w:cs="宋体"/>
          <w:color w:val="auto"/>
          <w:spacing w:val="-2"/>
          <w:szCs w:val="21"/>
          <w:u w:val="none"/>
        </w:rPr>
        <w:t>票</w:t>
      </w:r>
      <w:r>
        <w:rPr>
          <w:rFonts w:ascii="宋体" w:hAnsi="宋体" w:cs="宋体"/>
          <w:color w:val="auto"/>
          <w:szCs w:val="21"/>
          <w:u w:val="none"/>
        </w:rPr>
        <w:t>的</w:t>
      </w:r>
      <w:r>
        <w:rPr>
          <w:rFonts w:ascii="宋体" w:hAnsi="宋体" w:cs="宋体"/>
          <w:color w:val="auto"/>
          <w:spacing w:val="-2"/>
          <w:szCs w:val="21"/>
          <w:u w:val="none"/>
        </w:rPr>
        <w:t>发</w:t>
      </w:r>
      <w:r>
        <w:rPr>
          <w:rFonts w:ascii="宋体" w:hAnsi="宋体" w:cs="宋体"/>
          <w:color w:val="auto"/>
          <w:szCs w:val="21"/>
          <w:u w:val="none"/>
        </w:rPr>
        <w:t>票</w:t>
      </w:r>
      <w:r>
        <w:rPr>
          <w:rFonts w:ascii="宋体" w:hAnsi="宋体" w:cs="宋体"/>
          <w:color w:val="auto"/>
          <w:spacing w:val="-2"/>
          <w:szCs w:val="21"/>
          <w:u w:val="none"/>
        </w:rPr>
        <w:t>号</w:t>
      </w:r>
      <w:r>
        <w:rPr>
          <w:rFonts w:ascii="宋体" w:hAnsi="宋体" w:cs="宋体"/>
          <w:color w:val="auto"/>
          <w:szCs w:val="21"/>
          <w:u w:val="none"/>
        </w:rPr>
        <w:t>码；</w:t>
      </w:r>
    </w:p>
    <w:p>
      <w:pPr>
        <w:spacing w:line="360" w:lineRule="auto"/>
        <w:ind w:left="1152" w:right="87" w:hanging="149"/>
        <w:rPr>
          <w:rFonts w:ascii="宋体" w:hAnsi="宋体" w:cs="宋体"/>
          <w:color w:val="auto"/>
          <w:szCs w:val="21"/>
          <w:u w:val="none"/>
        </w:rPr>
      </w:pPr>
      <w:r>
        <w:rPr>
          <w:rFonts w:ascii="Times New Roman" w:hAnsi="Times New Roman" w:eastAsia="Times New Roman"/>
          <w:color w:val="auto"/>
          <w:szCs w:val="21"/>
          <w:u w:val="none"/>
        </w:rPr>
        <w:t>4.</w:t>
      </w:r>
      <w:r>
        <w:rPr>
          <w:rFonts w:ascii="宋体" w:hAnsi="宋体" w:cs="宋体"/>
          <w:color w:val="auto"/>
          <w:szCs w:val="21"/>
          <w:u w:val="none"/>
        </w:rPr>
        <w:t>对</w:t>
      </w:r>
      <w:r>
        <w:rPr>
          <w:rFonts w:ascii="宋体" w:hAnsi="宋体" w:cs="宋体"/>
          <w:color w:val="auto"/>
          <w:spacing w:val="-2"/>
          <w:szCs w:val="21"/>
          <w:u w:val="none"/>
        </w:rPr>
        <w:t>应</w:t>
      </w:r>
      <w:r>
        <w:rPr>
          <w:rFonts w:ascii="宋体" w:hAnsi="宋体" w:cs="宋体"/>
          <w:color w:val="auto"/>
          <w:szCs w:val="21"/>
          <w:u w:val="none"/>
        </w:rPr>
        <w:t>合</w:t>
      </w:r>
      <w:r>
        <w:rPr>
          <w:rFonts w:ascii="宋体" w:hAnsi="宋体" w:cs="宋体"/>
          <w:color w:val="auto"/>
          <w:spacing w:val="-2"/>
          <w:szCs w:val="21"/>
          <w:u w:val="none"/>
        </w:rPr>
        <w:t>同</w:t>
      </w:r>
      <w:r>
        <w:rPr>
          <w:rFonts w:ascii="宋体" w:hAnsi="宋体" w:cs="宋体"/>
          <w:color w:val="auto"/>
          <w:szCs w:val="21"/>
          <w:u w:val="none"/>
        </w:rPr>
        <w:t>编</w:t>
      </w:r>
      <w:r>
        <w:rPr>
          <w:rFonts w:ascii="宋体" w:hAnsi="宋体" w:cs="宋体"/>
          <w:color w:val="auto"/>
          <w:spacing w:val="-2"/>
          <w:szCs w:val="21"/>
          <w:u w:val="none"/>
        </w:rPr>
        <w:t>码</w:t>
      </w:r>
      <w:r>
        <w:rPr>
          <w:rFonts w:hint="eastAsia" w:ascii="宋体" w:hAnsi="宋体" w:cs="宋体"/>
          <w:color w:val="auto"/>
          <w:spacing w:val="-2"/>
          <w:szCs w:val="21"/>
          <w:u w:val="none"/>
        </w:rPr>
        <w:t>：</w:t>
      </w:r>
      <w:r>
        <w:rPr>
          <w:rFonts w:ascii="宋体" w:hAnsi="宋体" w:cs="宋体"/>
          <w:color w:val="auto"/>
          <w:szCs w:val="21"/>
          <w:u w:val="none"/>
        </w:rPr>
        <w:t>指</w:t>
      </w:r>
      <w:r>
        <w:rPr>
          <w:rFonts w:ascii="宋体" w:hAnsi="宋体" w:cs="宋体"/>
          <w:color w:val="auto"/>
          <w:spacing w:val="-2"/>
          <w:szCs w:val="21"/>
          <w:u w:val="none"/>
        </w:rPr>
        <w:t>购</w:t>
      </w:r>
      <w:r>
        <w:rPr>
          <w:rFonts w:ascii="宋体" w:hAnsi="宋体" w:cs="宋体"/>
          <w:color w:val="auto"/>
          <w:szCs w:val="21"/>
          <w:u w:val="none"/>
        </w:rPr>
        <w:t>买</w:t>
      </w:r>
      <w:r>
        <w:rPr>
          <w:rFonts w:ascii="宋体" w:hAnsi="宋体" w:cs="宋体"/>
          <w:color w:val="auto"/>
          <w:spacing w:val="-2"/>
          <w:szCs w:val="21"/>
          <w:u w:val="none"/>
        </w:rPr>
        <w:t>或</w:t>
      </w:r>
      <w:r>
        <w:rPr>
          <w:rFonts w:ascii="宋体" w:hAnsi="宋体" w:cs="宋体"/>
          <w:color w:val="auto"/>
          <w:szCs w:val="21"/>
          <w:u w:val="none"/>
        </w:rPr>
        <w:t>改装</w:t>
      </w:r>
      <w:r>
        <w:rPr>
          <w:rFonts w:ascii="宋体" w:hAnsi="宋体" w:cs="宋体"/>
          <w:color w:val="auto"/>
          <w:spacing w:val="-2"/>
          <w:szCs w:val="21"/>
          <w:u w:val="none"/>
        </w:rPr>
        <w:t>天</w:t>
      </w:r>
      <w:r>
        <w:rPr>
          <w:rFonts w:ascii="宋体" w:hAnsi="宋体" w:cs="宋体"/>
          <w:color w:val="auto"/>
          <w:szCs w:val="21"/>
          <w:u w:val="none"/>
        </w:rPr>
        <w:t>然</w:t>
      </w:r>
      <w:r>
        <w:rPr>
          <w:rFonts w:ascii="宋体" w:hAnsi="宋体" w:cs="宋体"/>
          <w:color w:val="auto"/>
          <w:spacing w:val="-2"/>
          <w:szCs w:val="21"/>
          <w:u w:val="none"/>
        </w:rPr>
        <w:t>气</w:t>
      </w:r>
      <w:r>
        <w:rPr>
          <w:rFonts w:ascii="宋体" w:hAnsi="宋体" w:cs="宋体"/>
          <w:color w:val="auto"/>
          <w:szCs w:val="21"/>
          <w:u w:val="none"/>
        </w:rPr>
        <w:t>船</w:t>
      </w:r>
      <w:r>
        <w:rPr>
          <w:rFonts w:ascii="宋体" w:hAnsi="宋体" w:cs="宋体"/>
          <w:color w:val="auto"/>
          <w:spacing w:val="-2"/>
          <w:szCs w:val="21"/>
          <w:u w:val="none"/>
        </w:rPr>
        <w:t>舶</w:t>
      </w:r>
      <w:r>
        <w:rPr>
          <w:rFonts w:ascii="宋体" w:hAnsi="宋体" w:cs="宋体"/>
          <w:color w:val="auto"/>
          <w:szCs w:val="21"/>
          <w:u w:val="none"/>
        </w:rPr>
        <w:t>时</w:t>
      </w:r>
      <w:r>
        <w:rPr>
          <w:rFonts w:ascii="宋体" w:hAnsi="宋体" w:cs="宋体"/>
          <w:color w:val="auto"/>
          <w:spacing w:val="-2"/>
          <w:szCs w:val="21"/>
          <w:u w:val="none"/>
        </w:rPr>
        <w:t>所</w:t>
      </w:r>
      <w:r>
        <w:rPr>
          <w:rFonts w:ascii="宋体" w:hAnsi="宋体" w:cs="宋体"/>
          <w:color w:val="auto"/>
          <w:szCs w:val="21"/>
          <w:u w:val="none"/>
        </w:rPr>
        <w:t>签</w:t>
      </w:r>
      <w:r>
        <w:rPr>
          <w:rFonts w:ascii="宋体" w:hAnsi="宋体" w:cs="宋体"/>
          <w:color w:val="auto"/>
          <w:spacing w:val="-2"/>
          <w:szCs w:val="21"/>
          <w:u w:val="none"/>
        </w:rPr>
        <w:t>订</w:t>
      </w:r>
      <w:r>
        <w:rPr>
          <w:rFonts w:ascii="宋体" w:hAnsi="宋体" w:cs="宋体"/>
          <w:color w:val="auto"/>
          <w:szCs w:val="21"/>
          <w:u w:val="none"/>
        </w:rPr>
        <w:t>的</w:t>
      </w:r>
      <w:r>
        <w:rPr>
          <w:rFonts w:ascii="宋体" w:hAnsi="宋体" w:cs="宋体"/>
          <w:color w:val="auto"/>
          <w:spacing w:val="-86"/>
          <w:szCs w:val="21"/>
          <w:u w:val="none"/>
        </w:rPr>
        <w:t>，</w:t>
      </w:r>
      <w:r>
        <w:rPr>
          <w:rFonts w:ascii="宋体" w:hAnsi="宋体" w:cs="宋体"/>
          <w:color w:val="auto"/>
          <w:szCs w:val="21"/>
          <w:u w:val="none"/>
        </w:rPr>
        <w:t>包</w:t>
      </w:r>
      <w:r>
        <w:rPr>
          <w:rFonts w:ascii="宋体" w:hAnsi="宋体" w:cs="宋体"/>
          <w:color w:val="auto"/>
          <w:spacing w:val="-2"/>
          <w:szCs w:val="21"/>
          <w:u w:val="none"/>
        </w:rPr>
        <w:t>含</w:t>
      </w:r>
      <w:r>
        <w:rPr>
          <w:rFonts w:ascii="宋体" w:hAnsi="宋体" w:cs="宋体"/>
          <w:color w:val="auto"/>
          <w:szCs w:val="21"/>
          <w:u w:val="none"/>
        </w:rPr>
        <w:t>该</w:t>
      </w:r>
      <w:r>
        <w:rPr>
          <w:rFonts w:ascii="宋体" w:hAnsi="宋体" w:cs="宋体"/>
          <w:color w:val="auto"/>
          <w:spacing w:val="-2"/>
          <w:szCs w:val="21"/>
          <w:u w:val="none"/>
        </w:rPr>
        <w:t>船</w:t>
      </w:r>
      <w:r>
        <w:rPr>
          <w:rFonts w:ascii="宋体" w:hAnsi="宋体" w:cs="宋体"/>
          <w:color w:val="auto"/>
          <w:szCs w:val="21"/>
          <w:u w:val="none"/>
        </w:rPr>
        <w:t>舶</w:t>
      </w:r>
      <w:r>
        <w:rPr>
          <w:rFonts w:ascii="宋体" w:hAnsi="宋体" w:cs="宋体"/>
          <w:color w:val="auto"/>
          <w:spacing w:val="-2"/>
          <w:szCs w:val="21"/>
          <w:u w:val="none"/>
        </w:rPr>
        <w:t>在</w:t>
      </w:r>
      <w:r>
        <w:rPr>
          <w:rFonts w:ascii="宋体" w:hAnsi="宋体" w:cs="宋体"/>
          <w:color w:val="auto"/>
          <w:szCs w:val="21"/>
          <w:u w:val="none"/>
        </w:rPr>
        <w:t>内</w:t>
      </w:r>
      <w:r>
        <w:rPr>
          <w:rFonts w:ascii="宋体" w:hAnsi="宋体" w:cs="宋体"/>
          <w:color w:val="auto"/>
          <w:spacing w:val="-2"/>
          <w:szCs w:val="21"/>
          <w:u w:val="none"/>
        </w:rPr>
        <w:t>的</w:t>
      </w:r>
      <w:r>
        <w:rPr>
          <w:rFonts w:ascii="宋体" w:hAnsi="宋体" w:cs="宋体"/>
          <w:color w:val="auto"/>
          <w:szCs w:val="21"/>
          <w:u w:val="none"/>
        </w:rPr>
        <w:t>购</w:t>
      </w:r>
      <w:r>
        <w:rPr>
          <w:rFonts w:ascii="宋体" w:hAnsi="宋体" w:cs="宋体"/>
          <w:color w:val="auto"/>
          <w:spacing w:val="-86"/>
          <w:szCs w:val="21"/>
          <w:u w:val="none"/>
        </w:rPr>
        <w:t>置</w:t>
      </w:r>
      <w:r>
        <w:rPr>
          <w:rFonts w:ascii="宋体" w:hAnsi="宋体" w:cs="宋体"/>
          <w:color w:val="auto"/>
          <w:szCs w:val="21"/>
          <w:u w:val="none"/>
        </w:rPr>
        <w:t>（或 改装</w:t>
      </w:r>
      <w:r>
        <w:rPr>
          <w:rFonts w:ascii="宋体" w:hAnsi="宋体" w:cs="宋体"/>
          <w:color w:val="auto"/>
          <w:spacing w:val="-2"/>
          <w:szCs w:val="21"/>
          <w:u w:val="none"/>
        </w:rPr>
        <w:t>）</w:t>
      </w:r>
      <w:r>
        <w:rPr>
          <w:rFonts w:ascii="宋体" w:hAnsi="宋体" w:cs="宋体"/>
          <w:color w:val="auto"/>
          <w:szCs w:val="21"/>
          <w:u w:val="none"/>
        </w:rPr>
        <w:t>合</w:t>
      </w:r>
      <w:r>
        <w:rPr>
          <w:rFonts w:ascii="宋体" w:hAnsi="宋体" w:cs="宋体"/>
          <w:color w:val="auto"/>
          <w:spacing w:val="-2"/>
          <w:szCs w:val="21"/>
          <w:u w:val="none"/>
        </w:rPr>
        <w:t>同</w:t>
      </w:r>
      <w:r>
        <w:rPr>
          <w:rFonts w:ascii="宋体" w:hAnsi="宋体" w:cs="宋体"/>
          <w:color w:val="auto"/>
          <w:szCs w:val="21"/>
          <w:u w:val="none"/>
        </w:rPr>
        <w:t>的</w:t>
      </w:r>
      <w:r>
        <w:rPr>
          <w:rFonts w:ascii="宋体" w:hAnsi="宋体" w:cs="宋体"/>
          <w:color w:val="auto"/>
          <w:spacing w:val="-2"/>
          <w:szCs w:val="21"/>
          <w:u w:val="none"/>
        </w:rPr>
        <w:t>合</w:t>
      </w:r>
      <w:r>
        <w:rPr>
          <w:rFonts w:ascii="宋体" w:hAnsi="宋体" w:cs="宋体"/>
          <w:color w:val="auto"/>
          <w:szCs w:val="21"/>
          <w:u w:val="none"/>
        </w:rPr>
        <w:t>同</w:t>
      </w:r>
      <w:r>
        <w:rPr>
          <w:rFonts w:ascii="宋体" w:hAnsi="宋体" w:cs="宋体"/>
          <w:color w:val="auto"/>
          <w:spacing w:val="-2"/>
          <w:szCs w:val="21"/>
          <w:u w:val="none"/>
        </w:rPr>
        <w:t>编</w:t>
      </w:r>
      <w:r>
        <w:rPr>
          <w:rFonts w:ascii="宋体" w:hAnsi="宋体" w:cs="宋体"/>
          <w:color w:val="auto"/>
          <w:szCs w:val="21"/>
          <w:u w:val="none"/>
        </w:rPr>
        <w:t>码；</w:t>
      </w:r>
    </w:p>
    <w:p>
      <w:pPr>
        <w:spacing w:line="360" w:lineRule="auto"/>
        <w:rPr>
          <w:rStyle w:val="9"/>
          <w:rFonts w:hint="eastAsia"/>
          <w:color w:val="auto"/>
          <w:u w:val="none"/>
        </w:rPr>
      </w:pPr>
      <w:r>
        <w:rPr>
          <w:rFonts w:hint="eastAsia" w:ascii="宋体" w:hAnsi="宋体" w:cs="宋体"/>
          <w:color w:val="auto"/>
          <w:szCs w:val="21"/>
          <w:u w:val="none"/>
        </w:rPr>
        <w:br w:type="page"/>
      </w:r>
      <w:bookmarkStart w:id="9" w:name="_Toc24130"/>
      <w:r>
        <w:rPr>
          <w:rStyle w:val="9"/>
          <w:rFonts w:hint="eastAsia"/>
          <w:color w:val="auto"/>
          <w:u w:val="none"/>
          <w:lang w:val="en-US" w:eastAsia="zh-CN"/>
        </w:rPr>
        <w:t>8</w:t>
      </w:r>
      <w:r>
        <w:rPr>
          <w:rStyle w:val="9"/>
          <w:rFonts w:hint="eastAsia"/>
          <w:color w:val="auto"/>
          <w:u w:val="none"/>
        </w:rPr>
        <w:t>、营运船舶节能技术应用项目节能减排量核算技术细则</w:t>
      </w:r>
    </w:p>
    <w:bookmarkEnd w:id="9"/>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8</w:t>
      </w:r>
      <w:r>
        <w:rPr>
          <w:rFonts w:hint="eastAsia" w:ascii="宋体" w:hAnsi="宋体" w:cs="宋体"/>
          <w:b/>
          <w:bCs/>
          <w:color w:val="auto"/>
          <w:sz w:val="24"/>
          <w:u w:val="none"/>
        </w:rPr>
        <w:t>.1适用范围</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本细则适用于营运船舶通过节能技术改造提高能效的项目节能量的核算，项目必须符合国家及本市的安全和技术标准，主要针对船舶动力装置节能改造和船舶设备节能改造类项目。</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本细则所指项目能耗仅包括营运船舶的正常航行、停靠，对于跨年度航次其能耗量不计入节能减排量核算。</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8</w:t>
      </w:r>
      <w:r>
        <w:rPr>
          <w:rFonts w:hint="eastAsia" w:ascii="宋体" w:hAnsi="宋体" w:cs="宋体"/>
          <w:b/>
          <w:bCs/>
          <w:color w:val="auto"/>
          <w:sz w:val="24"/>
          <w:u w:val="none"/>
        </w:rPr>
        <w:t>.2参考标准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GB/T2589 综合能耗计算通则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GB/T13234</w:t>
      </w:r>
      <w:r>
        <w:rPr>
          <w:rFonts w:hint="eastAsia" w:ascii="宋体" w:hAnsi="宋体" w:cs="宋体"/>
          <w:color w:val="auto"/>
          <w:sz w:val="24"/>
          <w:u w:val="none"/>
        </w:rPr>
        <w:tab/>
      </w:r>
      <w:r>
        <w:rPr>
          <w:rFonts w:hint="eastAsia" w:ascii="宋体" w:hAnsi="宋体" w:cs="宋体"/>
          <w:color w:val="auto"/>
          <w:sz w:val="24"/>
          <w:u w:val="none"/>
        </w:rPr>
        <w:t>企业节能量计算方法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8</w:t>
      </w:r>
      <w:r>
        <w:rPr>
          <w:rFonts w:hint="eastAsia" w:ascii="宋体" w:hAnsi="宋体" w:cs="宋体"/>
          <w:b/>
          <w:bCs/>
          <w:color w:val="auto"/>
          <w:sz w:val="24"/>
          <w:u w:val="none"/>
        </w:rPr>
        <w:t>.3核算方法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8</w:t>
      </w:r>
      <w:r>
        <w:rPr>
          <w:rFonts w:hint="eastAsia" w:ascii="宋体" w:hAnsi="宋体" w:cs="宋体"/>
          <w:b/>
          <w:bCs/>
          <w:color w:val="auto"/>
          <w:sz w:val="24"/>
          <w:u w:val="none"/>
        </w:rPr>
        <w:t>.3.1 单位节能量的计算</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8</w:t>
      </w:r>
      <w:r>
        <w:rPr>
          <w:rFonts w:hint="eastAsia" w:ascii="宋体" w:hAnsi="宋体" w:cs="宋体"/>
          <w:b/>
          <w:bCs/>
          <w:color w:val="auto"/>
          <w:sz w:val="24"/>
          <w:u w:val="none"/>
        </w:rPr>
        <w:t xml:space="preserve">.3.1.1  项目实施前单船单位能耗量的确定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利用项目实施前（项目实施前工况应与实施后类似）单船每航次所有航段</w:t>
      </w:r>
      <w:r>
        <w:rPr>
          <w:rFonts w:hint="eastAsia" w:ascii="宋体" w:hAnsi="宋体" w:cs="宋体"/>
          <w:color w:val="auto"/>
          <w:sz w:val="24"/>
          <w:u w:val="none"/>
          <w:vertAlign w:val="superscript"/>
        </w:rPr>
        <w:t>1</w:t>
      </w:r>
      <w:r>
        <w:rPr>
          <w:rFonts w:hint="eastAsia" w:ascii="宋体" w:hAnsi="宋体" w:cs="宋体"/>
          <w:color w:val="auto"/>
          <w:sz w:val="24"/>
          <w:u w:val="none"/>
        </w:rPr>
        <w:t>或者停泊期间</w:t>
      </w:r>
      <w:r>
        <w:rPr>
          <w:rFonts w:hint="eastAsia" w:ascii="宋体" w:hAnsi="宋体" w:cs="宋体"/>
          <w:color w:val="auto"/>
          <w:sz w:val="24"/>
          <w:u w:val="none"/>
          <w:vertAlign w:val="superscript"/>
        </w:rPr>
        <w:t>2</w:t>
      </w:r>
      <w:r>
        <w:rPr>
          <w:rFonts w:hint="eastAsia" w:ascii="宋体" w:hAnsi="宋体" w:cs="宋体"/>
          <w:color w:val="auto"/>
          <w:sz w:val="24"/>
          <w:u w:val="none"/>
        </w:rPr>
        <w:t>的能耗量（单位：toe）</w:t>
      </w:r>
      <w:r>
        <w:rPr>
          <w:rFonts w:hint="eastAsia" w:ascii="宋体" w:hAnsi="宋体" w:cs="宋体"/>
          <w:color w:val="auto"/>
          <w:sz w:val="24"/>
          <w:u w:val="none"/>
          <w:vertAlign w:val="superscript"/>
        </w:rPr>
        <w:t>3</w:t>
      </w:r>
      <w:r>
        <w:rPr>
          <w:rFonts w:hint="eastAsia" w:ascii="宋体" w:hAnsi="宋体" w:cs="宋体"/>
          <w:color w:val="auto"/>
          <w:sz w:val="24"/>
          <w:u w:val="none"/>
        </w:rPr>
        <w:t>和单位量</w:t>
      </w:r>
      <w:r>
        <w:rPr>
          <w:rFonts w:hint="eastAsia" w:ascii="宋体" w:hAnsi="宋体" w:cs="宋体"/>
          <w:color w:val="auto"/>
          <w:sz w:val="24"/>
          <w:u w:val="none"/>
          <w:vertAlign w:val="superscript"/>
        </w:rPr>
        <w:t>4</w:t>
      </w:r>
      <w:r>
        <w:rPr>
          <w:rFonts w:hint="eastAsia" w:ascii="宋体" w:hAnsi="宋体" w:cs="宋体"/>
          <w:color w:val="auto"/>
          <w:sz w:val="24"/>
          <w:u w:val="none"/>
        </w:rPr>
        <w:t>，确定项目实施前一年每条船的单位能耗量，其计算公式如下：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55" o:spt="75" type="#_x0000_t75" style="height:34.35pt;width:336.35pt;" o:ole="t" filled="f" o:preferrelative="t" stroked="f" coordsize="21600,21600">
            <v:path/>
            <v:fill on="f" focussize="0,0"/>
            <v:stroke on="f"/>
            <v:imagedata r:id="rId63" o:title=""/>
            <o:lock v:ext="edit" aspectratio="t"/>
            <w10:wrap type="none"/>
            <w10:anchorlock/>
          </v:shape>
          <o:OLEObject Type="Embed" ProgID="Equation.KSEE3" ShapeID="_x0000_i1055" DrawAspect="Content" ObjectID="_1468075754" r:id="rId62">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56" o:spt="75" type="#_x0000_t75" style="height:34.35pt;width:336.45pt;" o:ole="t" filled="f" o:preferrelative="t" stroked="f" coordsize="21600,21600">
            <v:path/>
            <v:fill on="f" focussize="0,0"/>
            <v:stroke on="f"/>
            <v:imagedata r:id="rId65" o:title=""/>
            <o:lock v:ext="edit" aspectratio="t"/>
            <w10:wrap type="none"/>
            <w10:anchorlock/>
          </v:shape>
          <o:OLEObject Type="Embed" ProgID="Equation.KSEE3" ShapeID="_x0000_i1056" DrawAspect="Content" ObjectID="_1468075755" r:id="rId64">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57" o:spt="75" type="#_x0000_t75" style="height:33.35pt;width:308.2pt;" o:ole="t" filled="f" o:preferrelative="t" stroked="f" coordsize="21600,21600">
            <v:path/>
            <v:fill on="f" focussize="0,0"/>
            <v:stroke on="f"/>
            <v:imagedata r:id="rId67" o:title=""/>
            <o:lock v:ext="edit" aspectratio="t"/>
            <w10:wrap type="none"/>
            <w10:anchorlock/>
          </v:shape>
          <o:OLEObject Type="Embed" ProgID="Equation.KSEE3" ShapeID="_x0000_i1057" DrawAspect="Content" ObjectID="_1468075756" r:id="rId66">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sz w:val="24"/>
          <w:u w:val="none"/>
        </w:rPr>
        <w:t>式中，i=1…n</w:t>
      </w:r>
      <w:r>
        <w:rPr>
          <w:rFonts w:hint="eastAsia" w:ascii="宋体" w:hAnsi="宋体" w:cs="宋体"/>
          <w:color w:val="auto"/>
          <w:sz w:val="24"/>
          <w:u w:val="none"/>
          <w:lang w:eastAsia="zh-CN"/>
        </w:rPr>
        <w:t>，</w:t>
      </w:r>
      <w:r>
        <w:rPr>
          <w:rFonts w:hint="eastAsia" w:ascii="宋体" w:hAnsi="宋体" w:cs="宋体"/>
          <w:color w:val="auto"/>
          <w:sz w:val="24"/>
          <w:u w:val="none"/>
        </w:rPr>
        <w:t>代表航次号，</w:t>
      </w:r>
      <w:r>
        <w:rPr>
          <w:rFonts w:hint="eastAsia" w:ascii="宋体" w:hAnsi="宋体" w:cs="宋体"/>
          <w:color w:val="auto"/>
          <w:kern w:val="0"/>
          <w:position w:val="-28"/>
          <w:sz w:val="24"/>
          <w:u w:val="none"/>
        </w:rPr>
        <w:object>
          <v:shape id="_x0000_i1058" o:spt="75" type="#_x0000_t75" style="height:34.35pt;width:187.95pt;" o:ole="t" filled="f" o:preferrelative="t" stroked="f" coordsize="21600,21600">
            <v:path/>
            <v:fill on="f" focussize="0,0"/>
            <v:stroke on="f"/>
            <v:imagedata r:id="rId69" o:title=""/>
            <o:lock v:ext="edit" aspectratio="t"/>
            <w10:wrap type="none"/>
            <w10:anchorlock/>
          </v:shape>
          <o:OLEObject Type="Embed" ProgID="Equation.KSEE3" ShapeID="_x0000_i1058" DrawAspect="Content" ObjectID="_1468075757" r:id="rId68">
            <o:LockedField>false</o:LockedField>
          </o:OLEObject>
        </w:object>
      </w:r>
    </w:p>
    <w:p>
      <w:pPr>
        <w:spacing w:line="360" w:lineRule="auto"/>
        <w:ind w:left="120" w:right="-20"/>
        <w:rPr>
          <w:rFonts w:ascii="宋体" w:hAnsi="宋体" w:cs="宋体"/>
          <w:color w:val="auto"/>
          <w:position w:val="-1"/>
          <w:szCs w:val="21"/>
          <w:u w:val="none"/>
        </w:rPr>
      </w:pPr>
      <w:r>
        <w:rPr>
          <w:rFonts w:hint="eastAsia" w:ascii="宋体" w:hAnsi="宋体" w:cs="宋体"/>
          <w:b/>
          <w:bCs/>
          <w:color w:val="auto"/>
          <w:kern w:val="0"/>
          <w:szCs w:val="21"/>
          <w:u w:val="none"/>
        </w:rPr>
        <w:t>注：</w:t>
      </w:r>
      <w:r>
        <w:rPr>
          <w:rFonts w:hint="eastAsia" w:ascii="宋体" w:hAnsi="宋体" w:cs="宋体"/>
          <w:color w:val="auto"/>
          <w:kern w:val="0"/>
          <w:szCs w:val="21"/>
          <w:u w:val="none"/>
        </w:rPr>
        <w:t>1.</w:t>
      </w:r>
      <w:r>
        <w:rPr>
          <w:rFonts w:ascii="宋体" w:hAnsi="宋体" w:cs="宋体"/>
          <w:color w:val="auto"/>
          <w:position w:val="-1"/>
          <w:szCs w:val="21"/>
          <w:u w:val="none"/>
        </w:rPr>
        <w:t>某一</w:t>
      </w:r>
      <w:r>
        <w:rPr>
          <w:rFonts w:ascii="宋体" w:hAnsi="宋体" w:cs="宋体"/>
          <w:color w:val="auto"/>
          <w:spacing w:val="-2"/>
          <w:position w:val="-1"/>
          <w:szCs w:val="21"/>
          <w:u w:val="none"/>
        </w:rPr>
        <w:t>航</w:t>
      </w:r>
      <w:r>
        <w:rPr>
          <w:rFonts w:ascii="宋体" w:hAnsi="宋体" w:cs="宋体"/>
          <w:color w:val="auto"/>
          <w:position w:val="-1"/>
          <w:szCs w:val="21"/>
          <w:u w:val="none"/>
        </w:rPr>
        <w:t>段</w:t>
      </w:r>
      <w:r>
        <w:rPr>
          <w:rFonts w:ascii="宋体" w:hAnsi="宋体" w:cs="宋体"/>
          <w:color w:val="auto"/>
          <w:spacing w:val="-2"/>
          <w:position w:val="-1"/>
          <w:szCs w:val="21"/>
          <w:u w:val="none"/>
        </w:rPr>
        <w:t>指</w:t>
      </w:r>
      <w:r>
        <w:rPr>
          <w:rFonts w:ascii="宋体" w:hAnsi="宋体" w:cs="宋体"/>
          <w:color w:val="auto"/>
          <w:position w:val="-1"/>
          <w:szCs w:val="21"/>
          <w:u w:val="none"/>
        </w:rPr>
        <w:t>从</w:t>
      </w:r>
      <w:r>
        <w:rPr>
          <w:rFonts w:ascii="宋体" w:hAnsi="宋体" w:cs="宋体"/>
          <w:color w:val="auto"/>
          <w:spacing w:val="-2"/>
          <w:position w:val="-1"/>
          <w:szCs w:val="21"/>
          <w:u w:val="none"/>
        </w:rPr>
        <w:t>一</w:t>
      </w:r>
      <w:r>
        <w:rPr>
          <w:rFonts w:ascii="宋体" w:hAnsi="宋体" w:cs="宋体"/>
          <w:color w:val="auto"/>
          <w:position w:val="-1"/>
          <w:szCs w:val="21"/>
          <w:u w:val="none"/>
        </w:rPr>
        <w:t>港</w:t>
      </w:r>
      <w:r>
        <w:rPr>
          <w:rFonts w:ascii="宋体" w:hAnsi="宋体" w:cs="宋体"/>
          <w:color w:val="auto"/>
          <w:spacing w:val="-2"/>
          <w:position w:val="-1"/>
          <w:szCs w:val="21"/>
          <w:u w:val="none"/>
        </w:rPr>
        <w:t>出</w:t>
      </w:r>
      <w:r>
        <w:rPr>
          <w:rFonts w:ascii="宋体" w:hAnsi="宋体" w:cs="宋体"/>
          <w:color w:val="auto"/>
          <w:position w:val="-1"/>
          <w:szCs w:val="21"/>
          <w:u w:val="none"/>
        </w:rPr>
        <w:t>发</w:t>
      </w:r>
      <w:r>
        <w:rPr>
          <w:rFonts w:ascii="宋体" w:hAnsi="宋体" w:cs="宋体"/>
          <w:color w:val="auto"/>
          <w:spacing w:val="-2"/>
          <w:position w:val="-1"/>
          <w:szCs w:val="21"/>
          <w:u w:val="none"/>
        </w:rPr>
        <w:t>至</w:t>
      </w:r>
      <w:r>
        <w:rPr>
          <w:rFonts w:ascii="宋体" w:hAnsi="宋体" w:cs="宋体"/>
          <w:color w:val="auto"/>
          <w:position w:val="-1"/>
          <w:szCs w:val="21"/>
          <w:u w:val="none"/>
        </w:rPr>
        <w:t>下一</w:t>
      </w:r>
      <w:r>
        <w:rPr>
          <w:rFonts w:ascii="宋体" w:hAnsi="宋体" w:cs="宋体"/>
          <w:color w:val="auto"/>
          <w:spacing w:val="-2"/>
          <w:position w:val="-1"/>
          <w:szCs w:val="21"/>
          <w:u w:val="none"/>
        </w:rPr>
        <w:t>港</w:t>
      </w:r>
      <w:r>
        <w:rPr>
          <w:rFonts w:ascii="宋体" w:hAnsi="宋体" w:cs="宋体"/>
          <w:color w:val="auto"/>
          <w:position w:val="-1"/>
          <w:szCs w:val="21"/>
          <w:u w:val="none"/>
        </w:rPr>
        <w:t>出</w:t>
      </w:r>
      <w:r>
        <w:rPr>
          <w:rFonts w:ascii="宋体" w:hAnsi="宋体" w:cs="宋体"/>
          <w:color w:val="auto"/>
          <w:spacing w:val="-2"/>
          <w:position w:val="-1"/>
          <w:szCs w:val="21"/>
          <w:u w:val="none"/>
        </w:rPr>
        <w:t>发</w:t>
      </w:r>
      <w:r>
        <w:rPr>
          <w:rFonts w:ascii="宋体" w:hAnsi="宋体" w:cs="宋体"/>
          <w:color w:val="auto"/>
          <w:position w:val="-1"/>
          <w:szCs w:val="21"/>
          <w:u w:val="none"/>
        </w:rPr>
        <w:t>的</w:t>
      </w:r>
      <w:r>
        <w:rPr>
          <w:rFonts w:ascii="宋体" w:hAnsi="宋体" w:cs="宋体"/>
          <w:color w:val="auto"/>
          <w:spacing w:val="-2"/>
          <w:position w:val="-1"/>
          <w:szCs w:val="21"/>
          <w:u w:val="none"/>
        </w:rPr>
        <w:t>时</w:t>
      </w:r>
      <w:r>
        <w:rPr>
          <w:rFonts w:ascii="宋体" w:hAnsi="宋体" w:cs="宋体"/>
          <w:color w:val="auto"/>
          <w:position w:val="-1"/>
          <w:szCs w:val="21"/>
          <w:u w:val="none"/>
        </w:rPr>
        <w:t>间</w:t>
      </w:r>
      <w:r>
        <w:rPr>
          <w:rFonts w:ascii="宋体" w:hAnsi="宋体" w:cs="宋体"/>
          <w:color w:val="auto"/>
          <w:spacing w:val="-2"/>
          <w:position w:val="-1"/>
          <w:szCs w:val="21"/>
          <w:u w:val="none"/>
        </w:rPr>
        <w:t>段</w:t>
      </w:r>
      <w:r>
        <w:rPr>
          <w:rFonts w:ascii="宋体" w:hAnsi="宋体" w:cs="宋体"/>
          <w:color w:val="auto"/>
          <w:position w:val="-1"/>
          <w:szCs w:val="21"/>
          <w:u w:val="none"/>
        </w:rPr>
        <w:t>，</w:t>
      </w:r>
      <w:r>
        <w:rPr>
          <w:rFonts w:ascii="宋体" w:hAnsi="宋体" w:cs="宋体"/>
          <w:color w:val="auto"/>
          <w:spacing w:val="-2"/>
          <w:position w:val="-1"/>
          <w:szCs w:val="21"/>
          <w:u w:val="none"/>
        </w:rPr>
        <w:t>船</w:t>
      </w:r>
      <w:r>
        <w:rPr>
          <w:rFonts w:ascii="宋体" w:hAnsi="宋体" w:cs="宋体"/>
          <w:color w:val="auto"/>
          <w:position w:val="-1"/>
          <w:szCs w:val="21"/>
          <w:u w:val="none"/>
        </w:rPr>
        <w:t>舶每</w:t>
      </w:r>
      <w:r>
        <w:rPr>
          <w:rFonts w:ascii="宋体" w:hAnsi="宋体" w:cs="宋体"/>
          <w:color w:val="auto"/>
          <w:spacing w:val="-2"/>
          <w:position w:val="-1"/>
          <w:szCs w:val="21"/>
          <w:u w:val="none"/>
        </w:rPr>
        <w:t>航</w:t>
      </w:r>
      <w:r>
        <w:rPr>
          <w:rFonts w:ascii="宋体" w:hAnsi="宋体" w:cs="宋体"/>
          <w:color w:val="auto"/>
          <w:position w:val="-1"/>
          <w:szCs w:val="21"/>
          <w:u w:val="none"/>
        </w:rPr>
        <w:t>次</w:t>
      </w:r>
      <w:r>
        <w:rPr>
          <w:rFonts w:ascii="宋体" w:hAnsi="宋体" w:cs="宋体"/>
          <w:color w:val="auto"/>
          <w:spacing w:val="-2"/>
          <w:position w:val="-1"/>
          <w:szCs w:val="21"/>
          <w:u w:val="none"/>
        </w:rPr>
        <w:t>可</w:t>
      </w:r>
      <w:r>
        <w:rPr>
          <w:rFonts w:ascii="宋体" w:hAnsi="宋体" w:cs="宋体"/>
          <w:color w:val="auto"/>
          <w:position w:val="-1"/>
          <w:szCs w:val="21"/>
          <w:u w:val="none"/>
        </w:rPr>
        <w:t>能</w:t>
      </w:r>
      <w:r>
        <w:rPr>
          <w:rFonts w:ascii="宋体" w:hAnsi="宋体" w:cs="宋体"/>
          <w:color w:val="auto"/>
          <w:spacing w:val="-2"/>
          <w:position w:val="-1"/>
          <w:szCs w:val="21"/>
          <w:u w:val="none"/>
        </w:rPr>
        <w:t>包</w:t>
      </w:r>
      <w:r>
        <w:rPr>
          <w:rFonts w:ascii="宋体" w:hAnsi="宋体" w:cs="宋体"/>
          <w:color w:val="auto"/>
          <w:position w:val="-1"/>
          <w:szCs w:val="21"/>
          <w:u w:val="none"/>
        </w:rPr>
        <w:t>含</w:t>
      </w:r>
      <w:r>
        <w:rPr>
          <w:rFonts w:ascii="宋体" w:hAnsi="宋体" w:cs="宋体"/>
          <w:color w:val="auto"/>
          <w:spacing w:val="-2"/>
          <w:position w:val="-1"/>
          <w:szCs w:val="21"/>
          <w:u w:val="none"/>
        </w:rPr>
        <w:t>若</w:t>
      </w:r>
      <w:r>
        <w:rPr>
          <w:rFonts w:ascii="宋体" w:hAnsi="宋体" w:cs="宋体"/>
          <w:color w:val="auto"/>
          <w:position w:val="-1"/>
          <w:szCs w:val="21"/>
          <w:u w:val="none"/>
        </w:rPr>
        <w:t>干</w:t>
      </w:r>
      <w:r>
        <w:rPr>
          <w:rFonts w:ascii="宋体" w:hAnsi="宋体" w:cs="宋体"/>
          <w:color w:val="auto"/>
          <w:spacing w:val="-2"/>
          <w:position w:val="-1"/>
          <w:szCs w:val="21"/>
          <w:u w:val="none"/>
        </w:rPr>
        <w:t>航</w:t>
      </w:r>
      <w:r>
        <w:rPr>
          <w:rFonts w:ascii="宋体" w:hAnsi="宋体" w:cs="宋体"/>
          <w:color w:val="auto"/>
          <w:position w:val="-1"/>
          <w:szCs w:val="21"/>
          <w:u w:val="none"/>
        </w:rPr>
        <w:t>段。</w:t>
      </w:r>
    </w:p>
    <w:p>
      <w:pPr>
        <w:spacing w:line="360" w:lineRule="auto"/>
        <w:ind w:left="120" w:right="-20" w:firstLine="420" w:firstLineChars="200"/>
        <w:rPr>
          <w:rFonts w:ascii="宋体" w:hAnsi="宋体" w:cs="宋体"/>
          <w:color w:val="auto"/>
          <w:position w:val="-1"/>
          <w:szCs w:val="21"/>
          <w:u w:val="none"/>
        </w:rPr>
      </w:pPr>
      <w:r>
        <w:rPr>
          <w:rFonts w:hint="eastAsia" w:ascii="宋体" w:hAnsi="宋体" w:cs="宋体"/>
          <w:color w:val="auto"/>
          <w:position w:val="-1"/>
          <w:szCs w:val="21"/>
          <w:u w:val="none"/>
        </w:rPr>
        <w:t>2.针对供油单元电加热类项目等</w:t>
      </w:r>
    </w:p>
    <w:p>
      <w:pPr>
        <w:spacing w:line="360" w:lineRule="auto"/>
        <w:ind w:left="330" w:leftChars="157" w:right="47" w:firstLine="216" w:firstLineChars="103"/>
        <w:rPr>
          <w:rFonts w:ascii="宋体" w:hAnsi="宋体" w:cs="宋体"/>
          <w:color w:val="auto"/>
          <w:szCs w:val="21"/>
          <w:u w:val="none"/>
        </w:rPr>
      </w:pPr>
      <w:r>
        <w:rPr>
          <w:rFonts w:hint="eastAsia" w:ascii="宋体" w:hAnsi="宋体" w:cs="宋体"/>
          <w:color w:val="auto"/>
          <w:kern w:val="0"/>
          <w:szCs w:val="21"/>
          <w:u w:val="none"/>
        </w:rPr>
        <w:t>3.船舶使用的燃料种类包括各种柴油、汽油等，项目能耗量是指船</w:t>
      </w:r>
      <w:r>
        <w:rPr>
          <w:rFonts w:ascii="宋体" w:hAnsi="宋体" w:cs="宋体"/>
          <w:color w:val="auto"/>
          <w:szCs w:val="21"/>
          <w:u w:val="none"/>
        </w:rPr>
        <w:t>舶航行</w:t>
      </w:r>
      <w:r>
        <w:rPr>
          <w:rFonts w:ascii="宋体" w:hAnsi="宋体" w:cs="宋体"/>
          <w:color w:val="auto"/>
          <w:spacing w:val="-2"/>
          <w:szCs w:val="21"/>
          <w:u w:val="none"/>
        </w:rPr>
        <w:t>过</w:t>
      </w:r>
      <w:r>
        <w:rPr>
          <w:rFonts w:ascii="宋体" w:hAnsi="宋体" w:cs="宋体"/>
          <w:color w:val="auto"/>
          <w:szCs w:val="21"/>
          <w:u w:val="none"/>
        </w:rPr>
        <w:t>程</w:t>
      </w:r>
      <w:r>
        <w:rPr>
          <w:rFonts w:ascii="宋体" w:hAnsi="宋体" w:cs="宋体"/>
          <w:color w:val="auto"/>
          <w:spacing w:val="-2"/>
          <w:szCs w:val="21"/>
          <w:u w:val="none"/>
        </w:rPr>
        <w:t>中</w:t>
      </w:r>
      <w:r>
        <w:rPr>
          <w:rFonts w:ascii="宋体" w:hAnsi="宋体" w:cs="宋体"/>
          <w:color w:val="auto"/>
          <w:szCs w:val="21"/>
          <w:u w:val="none"/>
        </w:rPr>
        <w:t>消</w:t>
      </w:r>
      <w:r>
        <w:rPr>
          <w:rFonts w:ascii="宋体" w:hAnsi="宋体" w:cs="宋体"/>
          <w:color w:val="auto"/>
          <w:spacing w:val="-2"/>
          <w:szCs w:val="21"/>
          <w:u w:val="none"/>
        </w:rPr>
        <w:t>耗</w:t>
      </w:r>
      <w:r>
        <w:rPr>
          <w:rFonts w:ascii="宋体" w:hAnsi="宋体" w:cs="宋体"/>
          <w:color w:val="auto"/>
          <w:szCs w:val="21"/>
          <w:u w:val="none"/>
        </w:rPr>
        <w:t>的</w:t>
      </w:r>
      <w:r>
        <w:rPr>
          <w:rFonts w:ascii="宋体" w:hAnsi="宋体" w:cs="宋体"/>
          <w:color w:val="auto"/>
          <w:spacing w:val="-2"/>
          <w:szCs w:val="21"/>
          <w:u w:val="none"/>
        </w:rPr>
        <w:t>所</w:t>
      </w:r>
      <w:r>
        <w:rPr>
          <w:rFonts w:ascii="宋体" w:hAnsi="宋体" w:cs="宋体"/>
          <w:color w:val="auto"/>
          <w:szCs w:val="21"/>
          <w:u w:val="none"/>
        </w:rPr>
        <w:t>有</w:t>
      </w:r>
      <w:r>
        <w:rPr>
          <w:rFonts w:ascii="宋体" w:hAnsi="宋体" w:cs="宋体"/>
          <w:color w:val="auto"/>
          <w:spacing w:val="-2"/>
          <w:szCs w:val="21"/>
          <w:u w:val="none"/>
        </w:rPr>
        <w:t>燃</w:t>
      </w:r>
      <w:r>
        <w:rPr>
          <w:rFonts w:ascii="宋体" w:hAnsi="宋体" w:cs="宋体"/>
          <w:color w:val="auto"/>
          <w:szCs w:val="21"/>
          <w:u w:val="none"/>
        </w:rPr>
        <w:t>料</w:t>
      </w:r>
      <w:r>
        <w:rPr>
          <w:rFonts w:ascii="宋体" w:hAnsi="宋体" w:cs="宋体"/>
          <w:color w:val="auto"/>
          <w:spacing w:val="-34"/>
          <w:szCs w:val="21"/>
          <w:u w:val="none"/>
        </w:rPr>
        <w:t>，</w:t>
      </w:r>
      <w:r>
        <w:rPr>
          <w:rFonts w:ascii="宋体" w:hAnsi="宋体" w:cs="宋体"/>
          <w:color w:val="auto"/>
          <w:szCs w:val="21"/>
          <w:u w:val="none"/>
        </w:rPr>
        <w:t>包</w:t>
      </w:r>
      <w:r>
        <w:rPr>
          <w:rFonts w:ascii="宋体" w:hAnsi="宋体" w:cs="宋体"/>
          <w:color w:val="auto"/>
          <w:spacing w:val="-2"/>
          <w:szCs w:val="21"/>
          <w:u w:val="none"/>
        </w:rPr>
        <w:t>括</w:t>
      </w:r>
      <w:r>
        <w:rPr>
          <w:rFonts w:ascii="宋体" w:hAnsi="宋体" w:cs="宋体"/>
          <w:color w:val="auto"/>
          <w:szCs w:val="21"/>
          <w:u w:val="none"/>
        </w:rPr>
        <w:t>满</w:t>
      </w:r>
      <w:r>
        <w:rPr>
          <w:rFonts w:ascii="宋体" w:hAnsi="宋体" w:cs="宋体"/>
          <w:color w:val="auto"/>
          <w:spacing w:val="-2"/>
          <w:szCs w:val="21"/>
          <w:u w:val="none"/>
        </w:rPr>
        <w:t>载</w:t>
      </w:r>
      <w:r>
        <w:rPr>
          <w:rFonts w:ascii="宋体" w:hAnsi="宋体" w:cs="宋体"/>
          <w:color w:val="auto"/>
          <w:spacing w:val="-31"/>
          <w:szCs w:val="21"/>
          <w:u w:val="none"/>
        </w:rPr>
        <w:t>、</w:t>
      </w:r>
      <w:r>
        <w:rPr>
          <w:rFonts w:ascii="宋体" w:hAnsi="宋体" w:cs="宋体"/>
          <w:color w:val="auto"/>
          <w:spacing w:val="-2"/>
          <w:szCs w:val="21"/>
          <w:u w:val="none"/>
        </w:rPr>
        <w:t>空</w:t>
      </w:r>
      <w:r>
        <w:rPr>
          <w:rFonts w:ascii="宋体" w:hAnsi="宋体" w:cs="宋体"/>
          <w:color w:val="auto"/>
          <w:szCs w:val="21"/>
          <w:u w:val="none"/>
        </w:rPr>
        <w:t>载</w:t>
      </w:r>
      <w:r>
        <w:rPr>
          <w:rFonts w:ascii="宋体" w:hAnsi="宋体" w:cs="宋体"/>
          <w:color w:val="auto"/>
          <w:spacing w:val="-2"/>
          <w:szCs w:val="21"/>
          <w:u w:val="none"/>
        </w:rPr>
        <w:t>和停</w:t>
      </w:r>
      <w:r>
        <w:rPr>
          <w:rFonts w:ascii="宋体" w:hAnsi="宋体" w:cs="宋体"/>
          <w:color w:val="auto"/>
          <w:szCs w:val="21"/>
          <w:u w:val="none"/>
        </w:rPr>
        <w:t>靠时</w:t>
      </w:r>
      <w:r>
        <w:rPr>
          <w:rFonts w:ascii="宋体" w:hAnsi="宋体" w:cs="宋体"/>
          <w:color w:val="auto"/>
          <w:spacing w:val="-2"/>
          <w:szCs w:val="21"/>
          <w:u w:val="none"/>
        </w:rPr>
        <w:t>的</w:t>
      </w:r>
      <w:r>
        <w:rPr>
          <w:rFonts w:ascii="宋体" w:hAnsi="宋体" w:cs="宋体"/>
          <w:color w:val="auto"/>
          <w:szCs w:val="21"/>
          <w:u w:val="none"/>
        </w:rPr>
        <w:t>耗</w:t>
      </w:r>
      <w:r>
        <w:rPr>
          <w:rFonts w:ascii="宋体" w:hAnsi="宋体" w:cs="宋体"/>
          <w:color w:val="auto"/>
          <w:spacing w:val="-2"/>
          <w:szCs w:val="21"/>
          <w:u w:val="none"/>
        </w:rPr>
        <w:t>能量</w:t>
      </w:r>
      <w:r>
        <w:rPr>
          <w:rFonts w:ascii="宋体" w:hAnsi="宋体" w:cs="宋体"/>
          <w:color w:val="auto"/>
          <w:spacing w:val="-31"/>
          <w:szCs w:val="21"/>
          <w:u w:val="none"/>
        </w:rPr>
        <w:t>。</w:t>
      </w:r>
      <w:r>
        <w:rPr>
          <w:rFonts w:ascii="宋体" w:hAnsi="宋体" w:cs="宋体"/>
          <w:color w:val="auto"/>
          <w:szCs w:val="21"/>
          <w:u w:val="none"/>
        </w:rPr>
        <w:t>所</w:t>
      </w:r>
      <w:r>
        <w:rPr>
          <w:rFonts w:ascii="宋体" w:hAnsi="宋体" w:cs="宋体"/>
          <w:color w:val="auto"/>
          <w:spacing w:val="-2"/>
          <w:szCs w:val="21"/>
          <w:u w:val="none"/>
        </w:rPr>
        <w:t>用</w:t>
      </w:r>
      <w:r>
        <w:rPr>
          <w:rFonts w:ascii="宋体" w:hAnsi="宋体" w:cs="宋体"/>
          <w:color w:val="auto"/>
          <w:szCs w:val="21"/>
          <w:u w:val="none"/>
        </w:rPr>
        <w:t>的</w:t>
      </w:r>
      <w:r>
        <w:rPr>
          <w:rFonts w:ascii="宋体" w:hAnsi="宋体" w:cs="宋体"/>
          <w:color w:val="auto"/>
          <w:spacing w:val="-2"/>
          <w:szCs w:val="21"/>
          <w:u w:val="none"/>
        </w:rPr>
        <w:t>各</w:t>
      </w:r>
      <w:r>
        <w:rPr>
          <w:rFonts w:ascii="宋体" w:hAnsi="宋体" w:cs="宋体"/>
          <w:color w:val="auto"/>
          <w:spacing w:val="1"/>
          <w:szCs w:val="21"/>
          <w:u w:val="none"/>
        </w:rPr>
        <w:t>种</w:t>
      </w:r>
      <w:r>
        <w:rPr>
          <w:rFonts w:ascii="宋体" w:hAnsi="宋体" w:cs="宋体"/>
          <w:color w:val="auto"/>
          <w:szCs w:val="21"/>
          <w:u w:val="none"/>
        </w:rPr>
        <w:t>燃</w:t>
      </w:r>
      <w:r>
        <w:rPr>
          <w:rFonts w:ascii="宋体" w:hAnsi="宋体" w:cs="宋体"/>
          <w:color w:val="auto"/>
          <w:spacing w:val="-2"/>
          <w:szCs w:val="21"/>
          <w:u w:val="none"/>
        </w:rPr>
        <w:t>料</w:t>
      </w:r>
      <w:r>
        <w:rPr>
          <w:rFonts w:ascii="宋体" w:hAnsi="宋体" w:cs="宋体"/>
          <w:color w:val="auto"/>
          <w:szCs w:val="21"/>
          <w:u w:val="none"/>
        </w:rPr>
        <w:t>需</w:t>
      </w:r>
      <w:r>
        <w:rPr>
          <w:rFonts w:ascii="宋体" w:hAnsi="宋体" w:cs="宋体"/>
          <w:color w:val="auto"/>
          <w:spacing w:val="-2"/>
          <w:szCs w:val="21"/>
          <w:u w:val="none"/>
        </w:rPr>
        <w:t>折算</w:t>
      </w:r>
      <w:r>
        <w:rPr>
          <w:rFonts w:ascii="宋体" w:hAnsi="宋体" w:cs="宋体"/>
          <w:color w:val="auto"/>
          <w:szCs w:val="21"/>
          <w:u w:val="none"/>
        </w:rPr>
        <w:t>成标</w:t>
      </w:r>
      <w:r>
        <w:rPr>
          <w:rFonts w:ascii="宋体" w:hAnsi="宋体" w:cs="宋体"/>
          <w:color w:val="auto"/>
          <w:spacing w:val="-2"/>
          <w:szCs w:val="21"/>
          <w:u w:val="none"/>
        </w:rPr>
        <w:t>准</w:t>
      </w:r>
      <w:r>
        <w:rPr>
          <w:rFonts w:hint="eastAsia" w:ascii="宋体" w:hAnsi="宋体" w:cs="宋体"/>
          <w:color w:val="auto"/>
          <w:szCs w:val="21"/>
          <w:u w:val="none"/>
        </w:rPr>
        <w:t>油</w:t>
      </w:r>
      <w:r>
        <w:rPr>
          <w:rFonts w:ascii="宋体" w:hAnsi="宋体" w:cs="宋体"/>
          <w:color w:val="auto"/>
          <w:spacing w:val="-2"/>
          <w:szCs w:val="21"/>
          <w:u w:val="none"/>
        </w:rPr>
        <w:t>的</w:t>
      </w:r>
      <w:r>
        <w:rPr>
          <w:rFonts w:ascii="宋体" w:hAnsi="宋体" w:cs="宋体"/>
          <w:color w:val="auto"/>
          <w:szCs w:val="21"/>
          <w:u w:val="none"/>
        </w:rPr>
        <w:t>总</w:t>
      </w:r>
      <w:r>
        <w:rPr>
          <w:rFonts w:ascii="宋体" w:hAnsi="宋体" w:cs="宋体"/>
          <w:color w:val="auto"/>
          <w:spacing w:val="-96"/>
          <w:szCs w:val="21"/>
          <w:u w:val="none"/>
        </w:rPr>
        <w:t>量</w:t>
      </w:r>
      <w:r>
        <w:rPr>
          <w:rFonts w:ascii="宋体" w:hAnsi="宋体" w:cs="宋体"/>
          <w:color w:val="auto"/>
          <w:szCs w:val="21"/>
          <w:u w:val="none"/>
        </w:rPr>
        <w:t>各</w:t>
      </w:r>
      <w:r>
        <w:rPr>
          <w:rFonts w:ascii="宋体" w:hAnsi="宋体" w:cs="宋体"/>
          <w:color w:val="auto"/>
          <w:spacing w:val="-2"/>
          <w:szCs w:val="21"/>
          <w:u w:val="none"/>
        </w:rPr>
        <w:t>种</w:t>
      </w:r>
      <w:r>
        <w:rPr>
          <w:rFonts w:ascii="宋体" w:hAnsi="宋体" w:cs="宋体"/>
          <w:color w:val="auto"/>
          <w:szCs w:val="21"/>
          <w:u w:val="none"/>
        </w:rPr>
        <w:t>燃</w:t>
      </w:r>
      <w:r>
        <w:rPr>
          <w:rFonts w:ascii="宋体" w:hAnsi="宋体" w:cs="宋体"/>
          <w:color w:val="auto"/>
          <w:spacing w:val="-2"/>
          <w:szCs w:val="21"/>
          <w:u w:val="none"/>
        </w:rPr>
        <w:t>料</w:t>
      </w:r>
      <w:r>
        <w:rPr>
          <w:rFonts w:ascii="宋体" w:hAnsi="宋体" w:cs="宋体"/>
          <w:color w:val="auto"/>
          <w:szCs w:val="21"/>
          <w:u w:val="none"/>
        </w:rPr>
        <w:t>折标</w:t>
      </w:r>
      <w:r>
        <w:rPr>
          <w:rFonts w:hint="eastAsia" w:ascii="宋体" w:hAnsi="宋体" w:cs="宋体"/>
          <w:color w:val="auto"/>
          <w:spacing w:val="-2"/>
          <w:szCs w:val="21"/>
          <w:u w:val="none"/>
        </w:rPr>
        <w:t>油</w:t>
      </w:r>
      <w:r>
        <w:rPr>
          <w:rFonts w:ascii="宋体" w:hAnsi="宋体" w:cs="宋体"/>
          <w:color w:val="auto"/>
          <w:szCs w:val="21"/>
          <w:u w:val="none"/>
        </w:rPr>
        <w:t>应</w:t>
      </w:r>
      <w:r>
        <w:rPr>
          <w:rFonts w:ascii="宋体" w:hAnsi="宋体" w:cs="宋体"/>
          <w:color w:val="auto"/>
          <w:spacing w:val="-2"/>
          <w:szCs w:val="21"/>
          <w:u w:val="none"/>
        </w:rPr>
        <w:t>优</w:t>
      </w:r>
      <w:r>
        <w:rPr>
          <w:rFonts w:ascii="宋体" w:hAnsi="宋体" w:cs="宋体"/>
          <w:color w:val="auto"/>
          <w:szCs w:val="21"/>
          <w:u w:val="none"/>
        </w:rPr>
        <w:t>先</w:t>
      </w:r>
      <w:r>
        <w:rPr>
          <w:rFonts w:ascii="宋体" w:hAnsi="宋体" w:cs="宋体"/>
          <w:color w:val="auto"/>
          <w:spacing w:val="-2"/>
          <w:szCs w:val="21"/>
          <w:u w:val="none"/>
        </w:rPr>
        <w:t>采</w:t>
      </w:r>
      <w:r>
        <w:rPr>
          <w:rFonts w:ascii="宋体" w:hAnsi="宋体" w:cs="宋体"/>
          <w:color w:val="auto"/>
          <w:szCs w:val="21"/>
          <w:u w:val="none"/>
        </w:rPr>
        <w:t>用</w:t>
      </w:r>
      <w:r>
        <w:rPr>
          <w:rFonts w:ascii="宋体" w:hAnsi="宋体" w:cs="宋体"/>
          <w:color w:val="auto"/>
          <w:spacing w:val="-2"/>
          <w:szCs w:val="21"/>
          <w:u w:val="none"/>
        </w:rPr>
        <w:t>燃</w:t>
      </w:r>
      <w:r>
        <w:rPr>
          <w:rFonts w:ascii="宋体" w:hAnsi="宋体" w:cs="宋体"/>
          <w:color w:val="auto"/>
          <w:szCs w:val="21"/>
          <w:u w:val="none"/>
        </w:rPr>
        <w:t>料</w:t>
      </w:r>
      <w:r>
        <w:rPr>
          <w:rFonts w:ascii="宋体" w:hAnsi="宋体" w:cs="宋体"/>
          <w:color w:val="auto"/>
          <w:spacing w:val="-2"/>
          <w:szCs w:val="21"/>
          <w:u w:val="none"/>
        </w:rPr>
        <w:t>发</w:t>
      </w:r>
      <w:r>
        <w:rPr>
          <w:rFonts w:ascii="宋体" w:hAnsi="宋体" w:cs="宋体"/>
          <w:color w:val="auto"/>
          <w:szCs w:val="21"/>
          <w:u w:val="none"/>
        </w:rPr>
        <w:t>票</w:t>
      </w:r>
      <w:r>
        <w:rPr>
          <w:rFonts w:hint="eastAsia" w:ascii="宋体" w:hAnsi="宋体" w:cs="宋体"/>
          <w:color w:val="auto"/>
          <w:szCs w:val="21"/>
          <w:u w:val="none"/>
          <w:lang w:eastAsia="zh-CN"/>
        </w:rPr>
        <w:t>或</w:t>
      </w:r>
      <w:r>
        <w:rPr>
          <w:rFonts w:ascii="宋体" w:hAnsi="宋体" w:cs="宋体"/>
          <w:color w:val="auto"/>
          <w:szCs w:val="21"/>
          <w:u w:val="none"/>
        </w:rPr>
        <w:t>燃</w:t>
      </w:r>
      <w:r>
        <w:rPr>
          <w:rFonts w:ascii="宋体" w:hAnsi="宋体" w:cs="宋体"/>
          <w:color w:val="auto"/>
          <w:spacing w:val="-2"/>
          <w:szCs w:val="21"/>
          <w:u w:val="none"/>
        </w:rPr>
        <w:t>料</w:t>
      </w:r>
      <w:r>
        <w:rPr>
          <w:rFonts w:ascii="宋体" w:hAnsi="宋体" w:cs="宋体"/>
          <w:color w:val="auto"/>
          <w:szCs w:val="21"/>
          <w:u w:val="none"/>
        </w:rPr>
        <w:t>检</w:t>
      </w:r>
      <w:r>
        <w:rPr>
          <w:rFonts w:ascii="宋体" w:hAnsi="宋体" w:cs="宋体"/>
          <w:color w:val="auto"/>
          <w:spacing w:val="-2"/>
          <w:szCs w:val="21"/>
          <w:u w:val="none"/>
        </w:rPr>
        <w:t>测</w:t>
      </w:r>
      <w:r>
        <w:rPr>
          <w:rFonts w:ascii="宋体" w:hAnsi="宋体" w:cs="宋体"/>
          <w:color w:val="auto"/>
          <w:szCs w:val="21"/>
          <w:u w:val="none"/>
        </w:rPr>
        <w:t>报</w:t>
      </w:r>
      <w:r>
        <w:rPr>
          <w:rFonts w:ascii="宋体" w:hAnsi="宋体" w:cs="宋体"/>
          <w:color w:val="auto"/>
          <w:spacing w:val="-2"/>
          <w:szCs w:val="21"/>
          <w:u w:val="none"/>
        </w:rPr>
        <w:t>告</w:t>
      </w:r>
      <w:r>
        <w:rPr>
          <w:rFonts w:ascii="宋体" w:hAnsi="宋体" w:cs="宋体"/>
          <w:color w:val="auto"/>
          <w:szCs w:val="21"/>
          <w:u w:val="none"/>
        </w:rPr>
        <w:t>中</w:t>
      </w:r>
      <w:r>
        <w:rPr>
          <w:rFonts w:ascii="宋体" w:hAnsi="宋体" w:cs="宋体"/>
          <w:color w:val="auto"/>
          <w:spacing w:val="-2"/>
          <w:szCs w:val="21"/>
          <w:u w:val="none"/>
        </w:rPr>
        <w:t>燃</w:t>
      </w:r>
      <w:r>
        <w:rPr>
          <w:rFonts w:ascii="宋体" w:hAnsi="宋体" w:cs="宋体"/>
          <w:color w:val="auto"/>
          <w:szCs w:val="21"/>
          <w:u w:val="none"/>
        </w:rPr>
        <w:t>料低</w:t>
      </w:r>
      <w:r>
        <w:rPr>
          <w:rFonts w:ascii="宋体" w:hAnsi="宋体" w:cs="宋体"/>
          <w:color w:val="auto"/>
          <w:spacing w:val="-2"/>
          <w:szCs w:val="21"/>
          <w:u w:val="none"/>
        </w:rPr>
        <w:t>位发</w:t>
      </w:r>
      <w:r>
        <w:rPr>
          <w:rFonts w:ascii="宋体" w:hAnsi="宋体" w:cs="宋体"/>
          <w:color w:val="auto"/>
          <w:szCs w:val="21"/>
          <w:u w:val="none"/>
        </w:rPr>
        <w:t>热值折</w:t>
      </w:r>
      <w:r>
        <w:rPr>
          <w:rFonts w:ascii="宋体" w:hAnsi="宋体" w:cs="宋体"/>
          <w:color w:val="auto"/>
          <w:spacing w:val="-2"/>
          <w:szCs w:val="21"/>
          <w:u w:val="none"/>
        </w:rPr>
        <w:t>算</w:t>
      </w:r>
      <w:r>
        <w:rPr>
          <w:rFonts w:ascii="宋体" w:hAnsi="宋体" w:cs="宋体"/>
          <w:color w:val="auto"/>
          <w:szCs w:val="21"/>
          <w:u w:val="none"/>
        </w:rPr>
        <w:t>成</w:t>
      </w:r>
      <w:r>
        <w:rPr>
          <w:rFonts w:ascii="宋体" w:hAnsi="宋体" w:cs="宋体"/>
          <w:color w:val="auto"/>
          <w:spacing w:val="-2"/>
          <w:szCs w:val="21"/>
          <w:u w:val="none"/>
        </w:rPr>
        <w:t>标</w:t>
      </w:r>
      <w:r>
        <w:rPr>
          <w:rFonts w:hint="eastAsia" w:ascii="宋体" w:hAnsi="宋体" w:cs="宋体"/>
          <w:color w:val="auto"/>
          <w:szCs w:val="21"/>
          <w:u w:val="none"/>
        </w:rPr>
        <w:t>油</w:t>
      </w:r>
      <w:r>
        <w:rPr>
          <w:rFonts w:ascii="宋体" w:hAnsi="宋体" w:cs="宋体"/>
          <w:color w:val="auto"/>
          <w:spacing w:val="-2"/>
          <w:szCs w:val="21"/>
          <w:u w:val="none"/>
        </w:rPr>
        <w:t>的</w:t>
      </w:r>
      <w:r>
        <w:rPr>
          <w:rFonts w:ascii="宋体" w:hAnsi="宋体" w:cs="宋体"/>
          <w:color w:val="auto"/>
          <w:szCs w:val="21"/>
          <w:u w:val="none"/>
        </w:rPr>
        <w:t>数</w:t>
      </w:r>
      <w:r>
        <w:rPr>
          <w:rFonts w:ascii="宋体" w:hAnsi="宋体" w:cs="宋体"/>
          <w:color w:val="auto"/>
          <w:spacing w:val="-2"/>
          <w:szCs w:val="21"/>
          <w:u w:val="none"/>
        </w:rPr>
        <w:t>据</w:t>
      </w:r>
      <w:r>
        <w:rPr>
          <w:rFonts w:ascii="宋体" w:hAnsi="宋体" w:cs="宋体"/>
          <w:color w:val="auto"/>
          <w:szCs w:val="21"/>
          <w:u w:val="none"/>
        </w:rPr>
        <w:t>，</w:t>
      </w:r>
      <w:r>
        <w:rPr>
          <w:rFonts w:ascii="宋体" w:hAnsi="宋体" w:cs="宋体"/>
          <w:color w:val="auto"/>
          <w:spacing w:val="-2"/>
          <w:szCs w:val="21"/>
          <w:u w:val="none"/>
        </w:rPr>
        <w:t>如</w:t>
      </w:r>
      <w:r>
        <w:rPr>
          <w:rFonts w:ascii="宋体" w:hAnsi="宋体" w:cs="宋体"/>
          <w:color w:val="auto"/>
          <w:szCs w:val="21"/>
          <w:u w:val="none"/>
        </w:rPr>
        <w:t>果燃</w:t>
      </w:r>
      <w:r>
        <w:rPr>
          <w:rFonts w:ascii="宋体" w:hAnsi="宋体" w:cs="宋体"/>
          <w:color w:val="auto"/>
          <w:spacing w:val="-2"/>
          <w:szCs w:val="21"/>
          <w:u w:val="none"/>
        </w:rPr>
        <w:t>料</w:t>
      </w:r>
      <w:r>
        <w:rPr>
          <w:rFonts w:ascii="宋体" w:hAnsi="宋体" w:cs="宋体"/>
          <w:color w:val="auto"/>
          <w:szCs w:val="21"/>
          <w:u w:val="none"/>
        </w:rPr>
        <w:t>发</w:t>
      </w:r>
      <w:r>
        <w:rPr>
          <w:rFonts w:ascii="宋体" w:hAnsi="宋体" w:cs="宋体"/>
          <w:color w:val="auto"/>
          <w:spacing w:val="-2"/>
          <w:szCs w:val="21"/>
          <w:u w:val="none"/>
        </w:rPr>
        <w:t>票</w:t>
      </w:r>
      <w:r>
        <w:rPr>
          <w:rFonts w:ascii="宋体" w:hAnsi="宋体" w:cs="宋体"/>
          <w:color w:val="auto"/>
          <w:szCs w:val="21"/>
          <w:u w:val="none"/>
        </w:rPr>
        <w:t>或</w:t>
      </w:r>
      <w:r>
        <w:rPr>
          <w:rFonts w:ascii="宋体" w:hAnsi="宋体" w:cs="宋体"/>
          <w:color w:val="auto"/>
          <w:spacing w:val="-2"/>
          <w:szCs w:val="21"/>
          <w:u w:val="none"/>
        </w:rPr>
        <w:t>检</w:t>
      </w:r>
      <w:r>
        <w:rPr>
          <w:rFonts w:ascii="宋体" w:hAnsi="宋体" w:cs="宋体"/>
          <w:color w:val="auto"/>
          <w:szCs w:val="21"/>
          <w:u w:val="none"/>
        </w:rPr>
        <w:t>测</w:t>
      </w:r>
      <w:r>
        <w:rPr>
          <w:rFonts w:ascii="宋体" w:hAnsi="宋体" w:cs="宋体"/>
          <w:color w:val="auto"/>
          <w:spacing w:val="-2"/>
          <w:szCs w:val="21"/>
          <w:u w:val="none"/>
        </w:rPr>
        <w:t>报</w:t>
      </w:r>
      <w:r>
        <w:rPr>
          <w:rFonts w:ascii="宋体" w:hAnsi="宋体" w:cs="宋体"/>
          <w:color w:val="auto"/>
          <w:szCs w:val="21"/>
          <w:u w:val="none"/>
        </w:rPr>
        <w:t>告</w:t>
      </w:r>
      <w:r>
        <w:rPr>
          <w:rFonts w:ascii="宋体" w:hAnsi="宋体" w:cs="宋体"/>
          <w:color w:val="auto"/>
          <w:spacing w:val="-2"/>
          <w:szCs w:val="21"/>
          <w:u w:val="none"/>
        </w:rPr>
        <w:t>不</w:t>
      </w:r>
      <w:r>
        <w:rPr>
          <w:rFonts w:ascii="宋体" w:hAnsi="宋体" w:cs="宋体"/>
          <w:color w:val="auto"/>
          <w:szCs w:val="21"/>
          <w:u w:val="none"/>
        </w:rPr>
        <w:t>可得</w:t>
      </w:r>
      <w:r>
        <w:rPr>
          <w:rFonts w:ascii="宋体" w:hAnsi="宋体" w:cs="宋体"/>
          <w:color w:val="auto"/>
          <w:spacing w:val="-2"/>
          <w:szCs w:val="21"/>
          <w:u w:val="none"/>
        </w:rPr>
        <w:t>，</w:t>
      </w:r>
      <w:r>
        <w:rPr>
          <w:rFonts w:ascii="宋体" w:hAnsi="宋体" w:cs="宋体"/>
          <w:color w:val="auto"/>
          <w:szCs w:val="21"/>
          <w:u w:val="none"/>
        </w:rPr>
        <w:t>可</w:t>
      </w:r>
      <w:r>
        <w:rPr>
          <w:rFonts w:ascii="宋体" w:hAnsi="宋体" w:cs="宋体"/>
          <w:color w:val="auto"/>
          <w:spacing w:val="-2"/>
          <w:szCs w:val="21"/>
          <w:u w:val="none"/>
        </w:rPr>
        <w:t>参</w:t>
      </w:r>
      <w:r>
        <w:rPr>
          <w:rFonts w:ascii="宋体" w:hAnsi="宋体" w:cs="宋体"/>
          <w:color w:val="auto"/>
          <w:szCs w:val="21"/>
          <w:u w:val="none"/>
        </w:rPr>
        <w:t>考</w:t>
      </w:r>
      <w:r>
        <w:rPr>
          <w:rFonts w:ascii="宋体" w:hAnsi="宋体" w:cs="宋体"/>
          <w:color w:val="auto"/>
          <w:spacing w:val="-2"/>
          <w:szCs w:val="21"/>
          <w:u w:val="none"/>
        </w:rPr>
        <w:t>附</w:t>
      </w:r>
      <w:r>
        <w:rPr>
          <w:rFonts w:ascii="宋体" w:hAnsi="宋体" w:cs="宋体"/>
          <w:color w:val="auto"/>
          <w:szCs w:val="21"/>
          <w:u w:val="none"/>
        </w:rPr>
        <w:t>表</w:t>
      </w:r>
      <w:r>
        <w:rPr>
          <w:rFonts w:hint="eastAsia" w:ascii="宋体" w:hAnsi="宋体" w:cs="宋体"/>
          <w:color w:val="auto"/>
          <w:spacing w:val="-55"/>
          <w:szCs w:val="21"/>
          <w:u w:val="none"/>
        </w:rPr>
        <w:t>9</w:t>
      </w:r>
      <w:r>
        <w:rPr>
          <w:rFonts w:hint="eastAsia" w:ascii="宋体" w:hAnsi="宋体" w:cs="宋体"/>
          <w:color w:val="auto"/>
          <w:kern w:val="0"/>
          <w:szCs w:val="21"/>
          <w:u w:val="none"/>
        </w:rPr>
        <w:t>-1，</w:t>
      </w:r>
      <w:r>
        <w:rPr>
          <w:rFonts w:ascii="宋体" w:hAnsi="宋体" w:cs="宋体"/>
          <w:color w:val="auto"/>
          <w:szCs w:val="21"/>
          <w:u w:val="none"/>
        </w:rPr>
        <w:t>下同。</w:t>
      </w:r>
    </w:p>
    <w:p>
      <w:pPr>
        <w:spacing w:line="360" w:lineRule="auto"/>
        <w:ind w:left="330" w:leftChars="157" w:right="47" w:firstLine="216" w:firstLineChars="103"/>
        <w:rPr>
          <w:rFonts w:hint="eastAsia" w:ascii="宋体" w:hAnsi="宋体" w:cs="宋体"/>
          <w:color w:val="auto"/>
          <w:kern w:val="0"/>
          <w:szCs w:val="21"/>
          <w:u w:val="none"/>
        </w:rPr>
      </w:pPr>
      <w:r>
        <w:rPr>
          <w:rFonts w:hint="eastAsia" w:ascii="宋体" w:hAnsi="宋体" w:cs="宋体"/>
          <w:color w:val="auto"/>
          <w:kern w:val="0"/>
          <w:szCs w:val="21"/>
          <w:u w:val="none"/>
        </w:rPr>
        <w:t>4.单位量应该依据项目特点而定，可为周转量、停泊时间或其他等。如为周转量，则周转量=货运量×载货里程，空载航行不计入周转量。</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8</w:t>
      </w:r>
      <w:r>
        <w:rPr>
          <w:rFonts w:hint="eastAsia" w:ascii="宋体" w:hAnsi="宋体" w:cs="宋体"/>
          <w:b/>
          <w:bCs/>
          <w:color w:val="auto"/>
          <w:sz w:val="24"/>
          <w:u w:val="none"/>
        </w:rPr>
        <w:t>.3.1.2项目实施后单船单位能耗的确定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利用项目实施后实际的单船每航段的能耗量（单位：toe）和实际单位量，确定项目核算期（1年）每条船的单位能耗量，其计算公式如下：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59" o:spt="75" type="#_x0000_t75" style="height:34.35pt;width:336.35pt;" o:ole="t" filled="f" o:preferrelative="t" stroked="f" coordsize="21600,21600">
            <v:path/>
            <v:fill on="f" focussize="0,0"/>
            <v:stroke on="f"/>
            <v:imagedata r:id="rId71" o:title=""/>
            <o:lock v:ext="edit" aspectratio="t"/>
            <w10:wrap type="none"/>
            <w10:anchorlock/>
          </v:shape>
          <o:OLEObject Type="Embed" ProgID="Equation.KSEE3" ShapeID="_x0000_i1059" DrawAspect="Content" ObjectID="_1468075758" r:id="rId70">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60" o:spt="75" type="#_x0000_t75" style="height:34.35pt;width:336.35pt;" o:ole="t" filled="f" o:preferrelative="t" stroked="f" coordsize="21600,21600">
            <v:path/>
            <v:fill on="f" focussize="0,0"/>
            <v:stroke on="f"/>
            <v:imagedata r:id="rId73" o:title=""/>
            <o:lock v:ext="edit" aspectratio="t"/>
            <w10:wrap type="none"/>
            <w10:anchorlock/>
          </v:shape>
          <o:OLEObject Type="Embed" ProgID="Equation.KSEE3" ShapeID="_x0000_i1060" DrawAspect="Content" ObjectID="_1468075759" r:id="rId72">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61" o:spt="75" type="#_x0000_t75" style="height:33.35pt;width:308.2pt;" o:ole="t" filled="f" o:preferrelative="t" stroked="f" coordsize="21600,21600">
            <v:path/>
            <v:fill on="f" focussize="0,0"/>
            <v:stroke on="f"/>
            <v:imagedata r:id="rId75" o:title=""/>
            <o:lock v:ext="edit" aspectratio="t"/>
            <w10:wrap type="none"/>
            <w10:anchorlock/>
          </v:shape>
          <o:OLEObject Type="Embed" ProgID="Equation.KSEE3" ShapeID="_x0000_i1061" DrawAspect="Content" ObjectID="_1468075760" r:id="rId74">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sz w:val="24"/>
          <w:u w:val="none"/>
        </w:rPr>
        <w:t>式中，i=1…n</w:t>
      </w:r>
      <w:r>
        <w:rPr>
          <w:rFonts w:hint="eastAsia" w:ascii="宋体" w:hAnsi="宋体" w:cs="宋体"/>
          <w:color w:val="auto"/>
          <w:sz w:val="24"/>
          <w:u w:val="none"/>
          <w:lang w:eastAsia="zh-CN"/>
        </w:rPr>
        <w:t>，</w:t>
      </w:r>
      <w:r>
        <w:rPr>
          <w:rFonts w:hint="eastAsia" w:ascii="宋体" w:hAnsi="宋体" w:cs="宋体"/>
          <w:color w:val="auto"/>
          <w:sz w:val="24"/>
          <w:u w:val="none"/>
        </w:rPr>
        <w:t>代表航次号，</w:t>
      </w:r>
      <w:r>
        <w:rPr>
          <w:rFonts w:hint="eastAsia" w:ascii="宋体" w:hAnsi="宋体" w:cs="宋体"/>
          <w:color w:val="auto"/>
          <w:kern w:val="0"/>
          <w:position w:val="-28"/>
          <w:sz w:val="24"/>
          <w:u w:val="none"/>
        </w:rPr>
        <w:object>
          <v:shape id="_x0000_i1062" o:spt="75" type="#_x0000_t75" style="height:34.35pt;width:187.95pt;" o:ole="t" filled="f" o:preferrelative="t" stroked="f" coordsize="21600,21600">
            <v:path/>
            <v:fill on="f" focussize="0,0"/>
            <v:stroke on="f"/>
            <v:imagedata r:id="rId69" o:title=""/>
            <o:lock v:ext="edit" aspectratio="t"/>
            <w10:wrap type="none"/>
            <w10:anchorlock/>
          </v:shape>
          <o:OLEObject Type="Embed" ProgID="Equation.KSEE3" ShapeID="_x0000_i1062" DrawAspect="Content" ObjectID="_1468075761" r:id="rId76">
            <o:LockedField>false</o:LockedField>
          </o:OLEObject>
        </w:object>
      </w:r>
    </w:p>
    <w:p>
      <w:pPr>
        <w:spacing w:line="360" w:lineRule="auto"/>
        <w:rPr>
          <w:b/>
          <w:bCs/>
          <w:color w:val="auto"/>
          <w:sz w:val="19"/>
          <w:szCs w:val="19"/>
          <w:u w:val="none"/>
        </w:rPr>
      </w:pPr>
      <w:r>
        <w:rPr>
          <w:rFonts w:hint="eastAsia" w:ascii="宋体" w:hAnsi="宋体" w:cs="宋体"/>
          <w:b/>
          <w:bCs/>
          <w:color w:val="auto"/>
          <w:sz w:val="24"/>
          <w:u w:val="none"/>
          <w:lang w:val="en-US" w:eastAsia="zh-CN"/>
        </w:rPr>
        <w:t>8</w:t>
      </w:r>
      <w:r>
        <w:rPr>
          <w:rFonts w:hint="eastAsia" w:ascii="宋体" w:hAnsi="宋体" w:cs="宋体"/>
          <w:b/>
          <w:bCs/>
          <w:color w:val="auto"/>
          <w:sz w:val="24"/>
          <w:u w:val="none"/>
        </w:rPr>
        <w:t>.3.1.3  项目内单船的单位节能量的确定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项目内单船的单位节能量为项目实施前1年内每条船的单位能耗量与项目实施后核算期内每条船的单位能耗量之差，其计算公式如下：</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项目内单船的单位节能量=项目实施前单船的单位能耗量－项目实施后单船的单位能耗量</w:t>
      </w:r>
    </w:p>
    <w:p>
      <w:pPr>
        <w:spacing w:line="360" w:lineRule="auto"/>
        <w:rPr>
          <w:b/>
          <w:bCs/>
          <w:color w:val="auto"/>
          <w:sz w:val="18"/>
          <w:szCs w:val="18"/>
          <w:u w:val="none"/>
        </w:rPr>
      </w:pPr>
      <w:r>
        <w:rPr>
          <w:rFonts w:hint="eastAsia" w:ascii="宋体" w:hAnsi="宋体" w:cs="宋体"/>
          <w:b/>
          <w:bCs/>
          <w:color w:val="auto"/>
          <w:sz w:val="24"/>
          <w:u w:val="none"/>
          <w:lang w:val="en-US" w:eastAsia="zh-CN"/>
        </w:rPr>
        <w:t>8</w:t>
      </w:r>
      <w:r>
        <w:rPr>
          <w:rFonts w:hint="eastAsia" w:ascii="宋体" w:hAnsi="宋体" w:cs="宋体"/>
          <w:b/>
          <w:bCs/>
          <w:color w:val="auto"/>
          <w:sz w:val="24"/>
          <w:u w:val="none"/>
        </w:rPr>
        <w:t>.3.2项目节能量的确定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依据项目内单船的单位节能量和运行期（1年）内实际单位量，即可求得该项目内单船的节能量（单位：toe），其计算公式如下：</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项目内单船的节能量=项目内单船的单位节能量×项目运行期内单船的实际单位量</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30"/>
          <w:sz w:val="24"/>
          <w:u w:val="none"/>
        </w:rPr>
        <w:object>
          <v:shape id="_x0000_i1063" o:spt="75" type="#_x0000_t75" style="height:35.4pt;width:275.8pt;" o:ole="t" filled="f" o:preferrelative="t" stroked="f" coordsize="21600,21600">
            <v:path/>
            <v:fill on="f" focussize="0,0"/>
            <v:stroke on="f"/>
            <v:imagedata r:id="rId78" o:title=""/>
            <o:lock v:ext="edit" aspectratio="t"/>
            <w10:wrap type="none"/>
            <w10:anchorlock/>
          </v:shape>
          <o:OLEObject Type="Embed" ProgID="Equation.KSEE3" ShapeID="_x0000_i1063" DrawAspect="Content" ObjectID="_1468075762" r:id="rId77">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其中，j=1…m，代表项目内的船舶编号。</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注：如果能够提供列明项目实施后“节能率”的现场测试报告或科技验收报告，可通过以下公式计算项目内单船的单位节能量。</w:t>
      </w:r>
    </w:p>
    <w:p>
      <w:pPr>
        <w:spacing w:line="360" w:lineRule="auto"/>
        <w:ind w:firstLine="420" w:firstLineChars="200"/>
        <w:rPr>
          <w:rFonts w:hint="eastAsia" w:ascii="宋体" w:hAnsi="宋体" w:cs="宋体"/>
          <w:color w:val="auto"/>
          <w:kern w:val="0"/>
          <w:szCs w:val="21"/>
          <w:u w:val="none"/>
        </w:rPr>
      </w:pPr>
      <w:r>
        <w:rPr>
          <w:rFonts w:hint="eastAsia" w:ascii="宋体" w:hAnsi="宋体" w:cs="宋体"/>
          <w:color w:val="auto"/>
          <w:kern w:val="0"/>
          <w:position w:val="-26"/>
          <w:szCs w:val="21"/>
          <w:u w:val="none"/>
        </w:rPr>
        <w:object>
          <v:shape id="_x0000_i1064" o:spt="75" type="#_x0000_t75" style="height:31.45pt;width:335.3pt;" o:ole="t" filled="f" o:preferrelative="t" stroked="f" coordsize="21600,21600">
            <v:path/>
            <v:fill on="f" focussize="0,0"/>
            <v:stroke on="f"/>
            <v:imagedata r:id="rId80" o:title=""/>
            <o:lock v:ext="edit" aspectratio="t"/>
            <w10:wrap type="none"/>
            <w10:anchorlock/>
          </v:shape>
          <o:OLEObject Type="Embed" ProgID="Equation.KSEE3" ShapeID="_x0000_i1064" DrawAspect="Content" ObjectID="_1468075763" r:id="rId79">
            <o:LockedField>false</o:LockedField>
          </o:OLEObject>
        </w:object>
      </w:r>
    </w:p>
    <w:p>
      <w:pPr>
        <w:spacing w:line="360" w:lineRule="auto"/>
        <w:ind w:firstLine="482" w:firstLineChars="200"/>
        <w:rPr>
          <w:rFonts w:hint="eastAsia" w:ascii="宋体" w:hAnsi="宋体" w:cs="宋体"/>
          <w:b/>
          <w:bCs/>
          <w:color w:val="auto"/>
          <w:sz w:val="24"/>
          <w:u w:val="none"/>
        </w:rPr>
      </w:pPr>
      <w:r>
        <w:rPr>
          <w:rFonts w:hint="eastAsia" w:ascii="宋体" w:hAnsi="宋体" w:cs="宋体"/>
          <w:b/>
          <w:bCs/>
          <w:color w:val="auto"/>
          <w:sz w:val="24"/>
          <w:u w:val="none"/>
          <w:lang w:val="en-US" w:eastAsia="zh-CN"/>
        </w:rPr>
        <w:t>8</w:t>
      </w:r>
      <w:r>
        <w:rPr>
          <w:rFonts w:hint="eastAsia" w:ascii="宋体" w:hAnsi="宋体" w:cs="宋体"/>
          <w:b/>
          <w:bCs/>
          <w:color w:val="auto"/>
          <w:sz w:val="24"/>
          <w:u w:val="none"/>
        </w:rPr>
        <w:t>.4  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项目申请单位应提交以下证明材料：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b）项目节能量核算相关的支撑材料。其中包括：项目实施前后能耗量及单位量航段统计表（格式参照附表 9-2及9-3）；燃料发票</w:t>
      </w:r>
      <w:r>
        <w:rPr>
          <w:rFonts w:hint="eastAsia" w:ascii="宋体" w:hAnsi="宋体" w:cs="宋体"/>
          <w:color w:val="auto"/>
          <w:sz w:val="24"/>
          <w:u w:val="none"/>
          <w:lang w:eastAsia="zh-CN"/>
        </w:rPr>
        <w:t>或</w:t>
      </w:r>
      <w:r>
        <w:rPr>
          <w:rFonts w:hint="eastAsia" w:ascii="宋体" w:hAnsi="宋体" w:cs="宋体"/>
          <w:color w:val="auto"/>
          <w:sz w:val="24"/>
          <w:u w:val="none"/>
        </w:rPr>
        <w:t>燃料的检测报告；船舶航行日志和航次记录，货运单证等。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c）项目内营运船舶节能设备购置/更换的相关证明材料。其中包括：设备改造/采购合同和设备购置发票等。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d）项目完成时间相关的证明材料。其中包括：项目交工验收文件等。</w:t>
      </w:r>
    </w:p>
    <w:p>
      <w:pPr>
        <w:spacing w:line="360" w:lineRule="auto"/>
        <w:ind w:firstLine="482" w:firstLineChars="200"/>
        <w:rPr>
          <w:b/>
          <w:bCs/>
          <w:color w:val="auto"/>
          <w:sz w:val="14"/>
          <w:szCs w:val="14"/>
          <w:u w:val="none"/>
        </w:rPr>
      </w:pPr>
      <w:r>
        <w:rPr>
          <w:rFonts w:hint="eastAsia" w:ascii="宋体" w:hAnsi="宋体" w:cs="宋体"/>
          <w:b/>
          <w:bCs/>
          <w:color w:val="auto"/>
          <w:sz w:val="24"/>
          <w:u w:val="none"/>
          <w:lang w:val="en-US" w:eastAsia="zh-CN"/>
        </w:rPr>
        <w:t>8</w:t>
      </w:r>
      <w:r>
        <w:rPr>
          <w:rFonts w:hint="eastAsia" w:ascii="宋体" w:hAnsi="宋体" w:cs="宋体"/>
          <w:b/>
          <w:bCs/>
          <w:color w:val="auto"/>
          <w:sz w:val="24"/>
          <w:u w:val="none"/>
        </w:rPr>
        <w:t>.5  附录</w:t>
      </w:r>
    </w:p>
    <w:p>
      <w:pPr>
        <w:spacing w:line="360" w:lineRule="auto"/>
        <w:ind w:left="2521" w:right="-20"/>
        <w:rPr>
          <w:rFonts w:ascii="宋体" w:hAnsi="宋体" w:cs="宋体"/>
          <w:b/>
          <w:bCs/>
          <w:color w:val="auto"/>
          <w:spacing w:val="2"/>
          <w:position w:val="-2"/>
          <w:szCs w:val="21"/>
          <w:u w:val="none"/>
        </w:rPr>
      </w:pPr>
      <w:r>
        <w:rPr>
          <w:rFonts w:ascii="宋体" w:hAnsi="宋体" w:cs="宋体"/>
          <w:b/>
          <w:bCs/>
          <w:color w:val="auto"/>
          <w:spacing w:val="2"/>
          <w:position w:val="-2"/>
          <w:szCs w:val="21"/>
          <w:u w:val="none"/>
        </w:rPr>
        <w:t>附表</w:t>
      </w:r>
      <w:r>
        <w:rPr>
          <w:rFonts w:hint="eastAsia" w:ascii="宋体" w:hAnsi="宋体" w:cs="宋体"/>
          <w:b/>
          <w:bCs/>
          <w:color w:val="auto"/>
          <w:spacing w:val="2"/>
          <w:position w:val="-2"/>
          <w:szCs w:val="21"/>
          <w:u w:val="none"/>
          <w:lang w:val="en-US" w:eastAsia="zh-CN"/>
        </w:rPr>
        <w:t>8</w:t>
      </w:r>
      <w:r>
        <w:rPr>
          <w:rFonts w:ascii="宋体" w:hAnsi="宋体" w:cs="宋体"/>
          <w:b/>
          <w:bCs/>
          <w:color w:val="auto"/>
          <w:spacing w:val="2"/>
          <w:position w:val="-2"/>
          <w:szCs w:val="21"/>
          <w:u w:val="none"/>
        </w:rPr>
        <w:t>-1各种能源折标准</w:t>
      </w:r>
      <w:r>
        <w:rPr>
          <w:rFonts w:hint="eastAsia" w:ascii="宋体" w:hAnsi="宋体" w:cs="宋体"/>
          <w:b/>
          <w:bCs/>
          <w:color w:val="auto"/>
          <w:spacing w:val="2"/>
          <w:position w:val="-2"/>
          <w:szCs w:val="21"/>
          <w:u w:val="none"/>
        </w:rPr>
        <w:t>油</w:t>
      </w:r>
      <w:r>
        <w:rPr>
          <w:rFonts w:ascii="宋体" w:hAnsi="宋体" w:cs="宋体"/>
          <w:b/>
          <w:bCs/>
          <w:color w:val="auto"/>
          <w:spacing w:val="2"/>
          <w:position w:val="-2"/>
          <w:szCs w:val="21"/>
          <w:u w:val="none"/>
        </w:rPr>
        <w:t>参考系数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noWrap w:val="0"/>
            <w:vAlign w:val="top"/>
          </w:tcPr>
          <w:p>
            <w:pPr>
              <w:spacing w:line="360" w:lineRule="auto"/>
              <w:ind w:right="-20"/>
              <w:jc w:val="center"/>
              <w:rPr>
                <w:rFonts w:ascii="宋体" w:hAnsi="宋体" w:cs="宋体"/>
                <w:b/>
                <w:bCs/>
                <w:color w:val="auto"/>
                <w:spacing w:val="2"/>
                <w:position w:val="-2"/>
                <w:szCs w:val="21"/>
                <w:u w:val="none"/>
              </w:rPr>
            </w:pPr>
            <w:r>
              <w:rPr>
                <w:rFonts w:ascii="宋体" w:hAnsi="宋体" w:cs="宋体"/>
                <w:color w:val="auto"/>
                <w:position w:val="-1"/>
                <w:szCs w:val="21"/>
                <w:u w:val="none"/>
              </w:rPr>
              <w:t>能源</w:t>
            </w:r>
            <w:r>
              <w:rPr>
                <w:rFonts w:ascii="宋体" w:hAnsi="宋体" w:cs="宋体"/>
                <w:color w:val="auto"/>
                <w:spacing w:val="-2"/>
                <w:position w:val="-1"/>
                <w:szCs w:val="21"/>
                <w:u w:val="none"/>
              </w:rPr>
              <w:t>名</w:t>
            </w:r>
            <w:r>
              <w:rPr>
                <w:rFonts w:ascii="宋体" w:hAnsi="宋体" w:cs="宋体"/>
                <w:color w:val="auto"/>
                <w:position w:val="-1"/>
                <w:szCs w:val="21"/>
                <w:u w:val="none"/>
              </w:rPr>
              <w:t>称</w:t>
            </w:r>
          </w:p>
        </w:tc>
        <w:tc>
          <w:tcPr>
            <w:tcW w:w="4261" w:type="dxa"/>
            <w:noWrap w:val="0"/>
            <w:vAlign w:val="top"/>
          </w:tcPr>
          <w:p>
            <w:pPr>
              <w:spacing w:line="360" w:lineRule="auto"/>
              <w:ind w:right="-20"/>
              <w:jc w:val="center"/>
              <w:rPr>
                <w:rFonts w:ascii="宋体" w:hAnsi="宋体" w:cs="宋体"/>
                <w:b/>
                <w:bCs/>
                <w:color w:val="auto"/>
                <w:spacing w:val="2"/>
                <w:position w:val="-2"/>
                <w:szCs w:val="21"/>
                <w:u w:val="none"/>
              </w:rPr>
            </w:pPr>
            <w:r>
              <w:rPr>
                <w:rFonts w:ascii="宋体" w:hAnsi="宋体" w:cs="宋体"/>
                <w:color w:val="auto"/>
                <w:position w:val="-1"/>
                <w:szCs w:val="21"/>
                <w:u w:val="none"/>
              </w:rPr>
              <w:t>折标</w:t>
            </w:r>
            <w:r>
              <w:rPr>
                <w:rFonts w:ascii="宋体" w:hAnsi="宋体" w:cs="宋体"/>
                <w:color w:val="auto"/>
                <w:spacing w:val="-2"/>
                <w:position w:val="-1"/>
                <w:szCs w:val="21"/>
                <w:u w:val="none"/>
              </w:rPr>
              <w:t>准</w:t>
            </w:r>
            <w:r>
              <w:rPr>
                <w:rFonts w:hint="eastAsia" w:ascii="宋体" w:hAnsi="宋体" w:cs="宋体"/>
                <w:color w:val="auto"/>
                <w:position w:val="-1"/>
                <w:szCs w:val="21"/>
                <w:u w:val="none"/>
              </w:rPr>
              <w:t>油</w:t>
            </w:r>
            <w:r>
              <w:rPr>
                <w:rFonts w:ascii="宋体" w:hAnsi="宋体" w:cs="宋体"/>
                <w:color w:val="auto"/>
                <w:spacing w:val="-2"/>
                <w:position w:val="-1"/>
                <w:szCs w:val="21"/>
                <w:u w:val="none"/>
              </w:rPr>
              <w:t>系</w:t>
            </w:r>
            <w:r>
              <w:rPr>
                <w:rFonts w:ascii="宋体" w:hAnsi="宋体" w:cs="宋体"/>
                <w:color w:val="auto"/>
                <w:position w:val="-1"/>
                <w:szCs w:val="21"/>
                <w:u w:val="none"/>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noWrap w:val="0"/>
            <w:vAlign w:val="top"/>
          </w:tcPr>
          <w:p>
            <w:pPr>
              <w:spacing w:line="360" w:lineRule="auto"/>
              <w:ind w:right="-20"/>
              <w:jc w:val="center"/>
              <w:rPr>
                <w:rFonts w:ascii="宋体" w:hAnsi="宋体" w:cs="宋体"/>
                <w:b/>
                <w:bCs/>
                <w:color w:val="auto"/>
                <w:spacing w:val="2"/>
                <w:position w:val="-2"/>
                <w:szCs w:val="21"/>
                <w:u w:val="none"/>
              </w:rPr>
            </w:pPr>
            <w:r>
              <w:rPr>
                <w:rFonts w:ascii="宋体" w:hAnsi="宋体" w:cs="宋体"/>
                <w:color w:val="auto"/>
                <w:position w:val="-1"/>
                <w:szCs w:val="21"/>
                <w:u w:val="none"/>
              </w:rPr>
              <w:t>燃料油</w:t>
            </w:r>
          </w:p>
        </w:tc>
        <w:tc>
          <w:tcPr>
            <w:tcW w:w="4261" w:type="dxa"/>
            <w:noWrap w:val="0"/>
            <w:vAlign w:val="top"/>
          </w:tcPr>
          <w:p>
            <w:pPr>
              <w:spacing w:line="360" w:lineRule="auto"/>
              <w:ind w:right="-20"/>
              <w:jc w:val="center"/>
              <w:rPr>
                <w:rFonts w:ascii="宋体" w:hAnsi="宋体" w:cs="宋体"/>
                <w:b/>
                <w:bCs/>
                <w:color w:val="auto"/>
                <w:spacing w:val="2"/>
                <w:position w:val="-2"/>
                <w:szCs w:val="21"/>
                <w:u w:val="none"/>
              </w:rPr>
            </w:pPr>
            <w:r>
              <w:rPr>
                <w:rFonts w:ascii="Times New Roman" w:hAnsi="Times New Roman" w:eastAsia="Times New Roman"/>
                <w:color w:val="auto"/>
                <w:szCs w:val="21"/>
                <w:u w:val="none"/>
              </w:rPr>
              <w:t>1.</w:t>
            </w:r>
            <w:r>
              <w:rPr>
                <w:rFonts w:hint="eastAsia" w:ascii="Times New Roman" w:hAnsi="Times New Roman"/>
                <w:color w:val="auto"/>
                <w:szCs w:val="21"/>
                <w:u w:val="none"/>
              </w:rPr>
              <w:t>00</w:t>
            </w:r>
            <w:r>
              <w:rPr>
                <w:rFonts w:ascii="Times New Roman" w:hAnsi="Times New Roman" w:eastAsia="Times New Roman"/>
                <w:color w:val="auto"/>
                <w:spacing w:val="-2"/>
                <w:szCs w:val="21"/>
                <w:u w:val="none"/>
              </w:rPr>
              <w:t xml:space="preserve"> </w:t>
            </w:r>
            <w:r>
              <w:rPr>
                <w:rFonts w:ascii="Times New Roman" w:hAnsi="Times New Roman" w:eastAsia="Times New Roman"/>
                <w:color w:val="auto"/>
                <w:szCs w:val="21"/>
                <w:u w:val="none"/>
              </w:rPr>
              <w:t>kg</w:t>
            </w:r>
            <w:r>
              <w:rPr>
                <w:rFonts w:hint="eastAsia" w:ascii="Times New Roman" w:hAnsi="Times New Roman"/>
                <w:color w:val="auto"/>
                <w:szCs w:val="21"/>
                <w:u w:val="none"/>
              </w:rPr>
              <w:t>o</w:t>
            </w:r>
            <w:r>
              <w:rPr>
                <w:rFonts w:ascii="Times New Roman" w:hAnsi="Times New Roman" w:eastAsia="Times New Roman"/>
                <w:color w:val="auto"/>
                <w:szCs w:val="21"/>
                <w:u w:val="none"/>
              </w:rPr>
              <w:t>e</w:t>
            </w:r>
            <w:r>
              <w:rPr>
                <w:rFonts w:ascii="Times New Roman" w:hAnsi="Times New Roman" w:eastAsia="Times New Roman"/>
                <w:color w:val="auto"/>
                <w:spacing w:val="-1"/>
                <w:szCs w:val="21"/>
                <w:u w:val="none"/>
              </w:rPr>
              <w:t>/</w:t>
            </w:r>
            <w:r>
              <w:rPr>
                <w:rFonts w:ascii="Times New Roman" w:hAnsi="Times New Roman" w:eastAsia="Times New Roman"/>
                <w:color w:val="auto"/>
                <w:szCs w:val="21"/>
                <w:u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noWrap w:val="0"/>
            <w:vAlign w:val="top"/>
          </w:tcPr>
          <w:p>
            <w:pPr>
              <w:spacing w:line="360" w:lineRule="auto"/>
              <w:ind w:right="-20"/>
              <w:jc w:val="center"/>
              <w:rPr>
                <w:rFonts w:ascii="宋体" w:hAnsi="宋体" w:cs="宋体"/>
                <w:b/>
                <w:bCs/>
                <w:color w:val="auto"/>
                <w:spacing w:val="2"/>
                <w:position w:val="-2"/>
                <w:szCs w:val="21"/>
                <w:u w:val="none"/>
              </w:rPr>
            </w:pPr>
            <w:r>
              <w:rPr>
                <w:rFonts w:ascii="宋体" w:hAnsi="宋体" w:cs="宋体"/>
                <w:color w:val="auto"/>
                <w:position w:val="-1"/>
                <w:szCs w:val="21"/>
                <w:u w:val="none"/>
              </w:rPr>
              <w:t>柴油</w:t>
            </w:r>
          </w:p>
        </w:tc>
        <w:tc>
          <w:tcPr>
            <w:tcW w:w="4261" w:type="dxa"/>
            <w:noWrap w:val="0"/>
            <w:vAlign w:val="top"/>
          </w:tcPr>
          <w:p>
            <w:pPr>
              <w:spacing w:line="360" w:lineRule="auto"/>
              <w:ind w:right="-20"/>
              <w:jc w:val="center"/>
              <w:rPr>
                <w:rFonts w:ascii="宋体" w:hAnsi="宋体" w:cs="宋体"/>
                <w:b/>
                <w:bCs/>
                <w:color w:val="auto"/>
                <w:spacing w:val="2"/>
                <w:position w:val="-2"/>
                <w:szCs w:val="21"/>
                <w:u w:val="none"/>
              </w:rPr>
            </w:pPr>
            <w:r>
              <w:rPr>
                <w:rFonts w:ascii="Times New Roman" w:hAnsi="Times New Roman" w:eastAsia="Times New Roman"/>
                <w:color w:val="auto"/>
                <w:szCs w:val="21"/>
                <w:u w:val="none"/>
              </w:rPr>
              <w:t>1.</w:t>
            </w:r>
            <w:r>
              <w:rPr>
                <w:rFonts w:hint="eastAsia" w:ascii="Times New Roman" w:hAnsi="Times New Roman"/>
                <w:color w:val="auto"/>
                <w:szCs w:val="21"/>
                <w:u w:val="none"/>
              </w:rPr>
              <w:t>02</w:t>
            </w:r>
            <w:r>
              <w:rPr>
                <w:rFonts w:ascii="Times New Roman" w:hAnsi="Times New Roman" w:eastAsia="Times New Roman"/>
                <w:color w:val="auto"/>
                <w:spacing w:val="-2"/>
                <w:szCs w:val="21"/>
                <w:u w:val="none"/>
              </w:rPr>
              <w:t xml:space="preserve"> </w:t>
            </w:r>
            <w:r>
              <w:rPr>
                <w:rFonts w:ascii="Times New Roman" w:hAnsi="Times New Roman" w:eastAsia="Times New Roman"/>
                <w:color w:val="auto"/>
                <w:szCs w:val="21"/>
                <w:u w:val="none"/>
              </w:rPr>
              <w:t>kg</w:t>
            </w:r>
            <w:r>
              <w:rPr>
                <w:rFonts w:hint="eastAsia" w:ascii="Times New Roman" w:hAnsi="Times New Roman"/>
                <w:color w:val="auto"/>
                <w:szCs w:val="21"/>
                <w:u w:val="none"/>
              </w:rPr>
              <w:t>o</w:t>
            </w:r>
            <w:r>
              <w:rPr>
                <w:rFonts w:ascii="Times New Roman" w:hAnsi="Times New Roman" w:eastAsia="Times New Roman"/>
                <w:color w:val="auto"/>
                <w:szCs w:val="21"/>
                <w:u w:val="none"/>
              </w:rPr>
              <w:t>e</w:t>
            </w:r>
            <w:r>
              <w:rPr>
                <w:rFonts w:ascii="Times New Roman" w:hAnsi="Times New Roman" w:eastAsia="Times New Roman"/>
                <w:color w:val="auto"/>
                <w:spacing w:val="-1"/>
                <w:szCs w:val="21"/>
                <w:u w:val="none"/>
              </w:rPr>
              <w:t>/</w:t>
            </w:r>
            <w:r>
              <w:rPr>
                <w:rFonts w:ascii="Times New Roman" w:hAnsi="Times New Roman" w:eastAsia="Times New Roman"/>
                <w:color w:val="auto"/>
                <w:szCs w:val="21"/>
                <w:u w:val="none"/>
              </w:rPr>
              <w:t>kg</w:t>
            </w:r>
          </w:p>
        </w:tc>
      </w:tr>
    </w:tbl>
    <w:p>
      <w:pPr>
        <w:spacing w:line="360" w:lineRule="auto"/>
        <w:ind w:left="545" w:right="-20"/>
        <w:rPr>
          <w:rFonts w:ascii="宋体" w:hAnsi="宋体" w:cs="宋体"/>
          <w:color w:val="auto"/>
          <w:szCs w:val="21"/>
          <w:u w:val="none"/>
        </w:rPr>
      </w:pPr>
      <w:r>
        <w:rPr>
          <w:rFonts w:ascii="宋体" w:hAnsi="宋体" w:cs="宋体"/>
          <w:color w:val="auto"/>
          <w:szCs w:val="21"/>
          <w:u w:val="none"/>
        </w:rPr>
        <w:t>注：</w:t>
      </w:r>
      <w:r>
        <w:rPr>
          <w:rFonts w:ascii="宋体" w:hAnsi="宋体" w:cs="宋体"/>
          <w:color w:val="auto"/>
          <w:spacing w:val="-2"/>
          <w:szCs w:val="21"/>
          <w:u w:val="none"/>
        </w:rPr>
        <w:t>根</w:t>
      </w:r>
      <w:r>
        <w:rPr>
          <w:rFonts w:ascii="宋体" w:hAnsi="宋体" w:cs="宋体"/>
          <w:color w:val="auto"/>
          <w:szCs w:val="21"/>
          <w:u w:val="none"/>
        </w:rPr>
        <w:t>据</w:t>
      </w:r>
      <w:r>
        <w:rPr>
          <w:rFonts w:ascii="宋体" w:hAnsi="宋体" w:cs="宋体"/>
          <w:color w:val="auto"/>
          <w:spacing w:val="-55"/>
          <w:szCs w:val="21"/>
          <w:u w:val="none"/>
        </w:rPr>
        <w:t xml:space="preserve"> </w:t>
      </w:r>
      <w:r>
        <w:rPr>
          <w:rFonts w:ascii="Times New Roman" w:hAnsi="Times New Roman" w:eastAsia="Times New Roman"/>
          <w:color w:val="auto"/>
          <w:spacing w:val="-1"/>
          <w:szCs w:val="21"/>
          <w:u w:val="none"/>
        </w:rPr>
        <w:t>G</w:t>
      </w:r>
      <w:r>
        <w:rPr>
          <w:rFonts w:ascii="Times New Roman" w:hAnsi="Times New Roman" w:eastAsia="Times New Roman"/>
          <w:color w:val="auto"/>
          <w:szCs w:val="21"/>
          <w:u w:val="none"/>
        </w:rPr>
        <w:t>B</w:t>
      </w:r>
      <w:r>
        <w:rPr>
          <w:rFonts w:ascii="Times New Roman" w:hAnsi="Times New Roman" w:eastAsia="Times New Roman"/>
          <w:color w:val="auto"/>
          <w:spacing w:val="-1"/>
          <w:szCs w:val="21"/>
          <w:u w:val="none"/>
        </w:rPr>
        <w:t>/</w:t>
      </w:r>
      <w:r>
        <w:rPr>
          <w:rFonts w:ascii="Times New Roman" w:hAnsi="Times New Roman" w:eastAsia="Times New Roman"/>
          <w:color w:val="auto"/>
          <w:szCs w:val="21"/>
          <w:u w:val="none"/>
        </w:rPr>
        <w:t>T 2</w:t>
      </w:r>
      <w:r>
        <w:rPr>
          <w:rFonts w:ascii="Times New Roman" w:hAnsi="Times New Roman" w:eastAsia="Times New Roman"/>
          <w:color w:val="auto"/>
          <w:spacing w:val="-2"/>
          <w:szCs w:val="21"/>
          <w:u w:val="none"/>
        </w:rPr>
        <w:t>5</w:t>
      </w:r>
      <w:r>
        <w:rPr>
          <w:rFonts w:ascii="Times New Roman" w:hAnsi="Times New Roman" w:eastAsia="Times New Roman"/>
          <w:color w:val="auto"/>
          <w:szCs w:val="21"/>
          <w:u w:val="none"/>
        </w:rPr>
        <w:t>89</w:t>
      </w:r>
      <w:r>
        <w:rPr>
          <w:rFonts w:ascii="宋体" w:hAnsi="宋体" w:cs="宋体"/>
          <w:color w:val="auto"/>
          <w:spacing w:val="-2"/>
          <w:szCs w:val="21"/>
          <w:u w:val="none"/>
        </w:rPr>
        <w:t>数</w:t>
      </w:r>
      <w:r>
        <w:rPr>
          <w:rFonts w:ascii="宋体" w:hAnsi="宋体" w:cs="宋体"/>
          <w:color w:val="auto"/>
          <w:szCs w:val="21"/>
          <w:u w:val="none"/>
        </w:rPr>
        <w:t>据</w:t>
      </w:r>
      <w:r>
        <w:rPr>
          <w:rFonts w:ascii="宋体" w:hAnsi="宋体" w:cs="宋体"/>
          <w:color w:val="auto"/>
          <w:spacing w:val="-2"/>
          <w:szCs w:val="21"/>
          <w:u w:val="none"/>
        </w:rPr>
        <w:t>整</w:t>
      </w:r>
      <w:r>
        <w:rPr>
          <w:rFonts w:ascii="宋体" w:hAnsi="宋体" w:cs="宋体"/>
          <w:color w:val="auto"/>
          <w:szCs w:val="21"/>
          <w:u w:val="none"/>
        </w:rPr>
        <w:t>理。</w:t>
      </w:r>
    </w:p>
    <w:p>
      <w:pPr>
        <w:spacing w:line="360" w:lineRule="auto"/>
        <w:ind w:left="2521" w:right="-20"/>
        <w:rPr>
          <w:rFonts w:ascii="宋体" w:hAnsi="宋体" w:cs="宋体"/>
          <w:color w:val="auto"/>
          <w:spacing w:val="2"/>
          <w:position w:val="-2"/>
          <w:szCs w:val="21"/>
          <w:u w:val="none"/>
        </w:rPr>
      </w:pPr>
      <w:r>
        <w:rPr>
          <w:rFonts w:ascii="宋体" w:hAnsi="宋体" w:cs="宋体"/>
          <w:b/>
          <w:bCs/>
          <w:color w:val="auto"/>
          <w:spacing w:val="2"/>
          <w:position w:val="-2"/>
          <w:szCs w:val="21"/>
          <w:u w:val="none"/>
        </w:rPr>
        <w:t>附表</w:t>
      </w:r>
      <w:r>
        <w:rPr>
          <w:rFonts w:hint="eastAsia" w:ascii="宋体" w:hAnsi="宋体" w:cs="宋体"/>
          <w:b/>
          <w:bCs/>
          <w:color w:val="auto"/>
          <w:spacing w:val="2"/>
          <w:position w:val="-2"/>
          <w:szCs w:val="21"/>
          <w:u w:val="none"/>
          <w:lang w:val="en-US" w:eastAsia="zh-CN"/>
        </w:rPr>
        <w:t>8</w:t>
      </w:r>
      <w:r>
        <w:rPr>
          <w:rFonts w:ascii="宋体" w:hAnsi="宋体" w:cs="宋体"/>
          <w:b/>
          <w:bCs/>
          <w:color w:val="auto"/>
          <w:spacing w:val="2"/>
          <w:position w:val="-2"/>
          <w:szCs w:val="21"/>
          <w:u w:val="none"/>
        </w:rPr>
        <w:t>-2项目实施前能耗及单位量航段统计表</w:t>
      </w:r>
    </w:p>
    <w:p>
      <w:pPr>
        <w:tabs>
          <w:tab w:val="left" w:pos="5960"/>
          <w:tab w:val="left" w:pos="7220"/>
          <w:tab w:val="left" w:pos="7640"/>
          <w:tab w:val="left" w:pos="8080"/>
        </w:tabs>
        <w:spacing w:line="360" w:lineRule="auto"/>
        <w:ind w:left="280" w:right="-20"/>
        <w:rPr>
          <w:color w:val="auto"/>
          <w:szCs w:val="21"/>
          <w:u w:val="none"/>
        </w:rPr>
      </w:pPr>
      <w:r>
        <w:rPr>
          <w:rFonts w:ascii="宋体" w:hAnsi="宋体" w:cs="宋体"/>
          <w:color w:val="auto"/>
          <w:szCs w:val="21"/>
          <w:u w:val="none"/>
        </w:rPr>
        <w:t>填表单位（公章）：</w:t>
      </w:r>
      <w:r>
        <w:rPr>
          <w:rFonts w:ascii="宋体" w:hAnsi="宋体" w:cs="宋体"/>
          <w:color w:val="auto"/>
          <w:szCs w:val="21"/>
          <w:u w:val="none"/>
        </w:rPr>
        <w:tab/>
      </w:r>
      <w:r>
        <w:rPr>
          <w:rFonts w:ascii="宋体" w:hAnsi="宋体" w:cs="宋体"/>
          <w:color w:val="auto"/>
          <w:szCs w:val="21"/>
          <w:u w:val="none"/>
        </w:rPr>
        <w:t>填表日期：</w:t>
      </w:r>
      <w:r>
        <w:rPr>
          <w:rFonts w:ascii="宋体" w:hAnsi="宋体" w:cs="宋体"/>
          <w:color w:val="auto"/>
          <w:szCs w:val="21"/>
          <w:u w:val="none"/>
        </w:rPr>
        <w:tab/>
      </w:r>
      <w:r>
        <w:rPr>
          <w:rFonts w:ascii="宋体" w:hAnsi="宋体" w:cs="宋体"/>
          <w:color w:val="auto"/>
          <w:szCs w:val="21"/>
          <w:u w:val="none"/>
        </w:rPr>
        <w:t>年</w:t>
      </w:r>
      <w:r>
        <w:rPr>
          <w:rFonts w:ascii="宋体" w:hAnsi="宋体" w:cs="宋体"/>
          <w:color w:val="auto"/>
          <w:szCs w:val="21"/>
          <w:u w:val="none"/>
        </w:rPr>
        <w:tab/>
      </w:r>
      <w:r>
        <w:rPr>
          <w:rFonts w:ascii="宋体" w:hAnsi="宋体" w:cs="宋体"/>
          <w:color w:val="auto"/>
          <w:szCs w:val="21"/>
          <w:u w:val="none"/>
        </w:rPr>
        <w:t>月</w:t>
      </w:r>
      <w:r>
        <w:rPr>
          <w:rFonts w:ascii="宋体" w:hAnsi="宋体" w:cs="宋体"/>
          <w:color w:val="auto"/>
          <w:szCs w:val="21"/>
          <w:u w:val="none"/>
        </w:rPr>
        <w:tab/>
      </w:r>
      <w:r>
        <w:rPr>
          <w:rFonts w:ascii="宋体" w:hAnsi="宋体" w:cs="宋体"/>
          <w:color w:val="auto"/>
          <w:szCs w:val="21"/>
          <w:u w:val="none"/>
        </w:rPr>
        <w:t>日</w:t>
      </w:r>
    </w:p>
    <w:tbl>
      <w:tblPr>
        <w:tblStyle w:val="7"/>
        <w:tblW w:w="0" w:type="auto"/>
        <w:tblInd w:w="101" w:type="dxa"/>
        <w:tblLayout w:type="fixed"/>
        <w:tblCellMar>
          <w:top w:w="0" w:type="dxa"/>
          <w:left w:w="0" w:type="dxa"/>
          <w:bottom w:w="0" w:type="dxa"/>
          <w:right w:w="0" w:type="dxa"/>
        </w:tblCellMar>
      </w:tblPr>
      <w:tblGrid>
        <w:gridCol w:w="489"/>
        <w:gridCol w:w="464"/>
        <w:gridCol w:w="864"/>
        <w:gridCol w:w="930"/>
        <w:gridCol w:w="1096"/>
        <w:gridCol w:w="625"/>
        <w:gridCol w:w="713"/>
        <w:gridCol w:w="965"/>
        <w:gridCol w:w="749"/>
        <w:gridCol w:w="801"/>
        <w:gridCol w:w="615"/>
      </w:tblGrid>
      <w:tr>
        <w:tblPrEx>
          <w:tblCellMar>
            <w:top w:w="0" w:type="dxa"/>
            <w:left w:w="0" w:type="dxa"/>
            <w:bottom w:w="0" w:type="dxa"/>
            <w:right w:w="0" w:type="dxa"/>
          </w:tblCellMar>
        </w:tblPrEx>
        <w:trPr>
          <w:trHeight w:val="1279" w:hRule="exact"/>
        </w:trPr>
        <w:tc>
          <w:tcPr>
            <w:tcW w:w="48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81" w:right="-20"/>
              <w:rPr>
                <w:rFonts w:ascii="宋体" w:hAnsi="宋体" w:cs="宋体"/>
                <w:color w:val="auto"/>
                <w:szCs w:val="21"/>
                <w:u w:val="none"/>
              </w:rPr>
            </w:pPr>
            <w:r>
              <w:rPr>
                <w:rFonts w:ascii="宋体" w:hAnsi="宋体" w:cs="宋体"/>
                <w:color w:val="auto"/>
                <w:position w:val="-1"/>
                <w:szCs w:val="21"/>
                <w:u w:val="none"/>
              </w:rPr>
              <w:t>序</w:t>
            </w:r>
          </w:p>
          <w:p>
            <w:pPr>
              <w:spacing w:line="360" w:lineRule="auto"/>
              <w:ind w:left="181" w:right="-20"/>
              <w:rPr>
                <w:rFonts w:ascii="宋体" w:hAnsi="宋体" w:cs="宋体"/>
                <w:color w:val="auto"/>
                <w:szCs w:val="21"/>
                <w:u w:val="none"/>
              </w:rPr>
            </w:pPr>
            <w:r>
              <w:rPr>
                <w:rFonts w:ascii="宋体" w:hAnsi="宋体" w:cs="宋体"/>
                <w:color w:val="auto"/>
                <w:szCs w:val="21"/>
                <w:u w:val="none"/>
              </w:rPr>
              <w:t>号</w:t>
            </w:r>
          </w:p>
        </w:tc>
        <w:tc>
          <w:tcPr>
            <w:tcW w:w="46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17" w:right="-20"/>
              <w:rPr>
                <w:rFonts w:ascii="宋体" w:hAnsi="宋体" w:cs="宋体"/>
                <w:color w:val="auto"/>
                <w:szCs w:val="21"/>
                <w:u w:val="none"/>
              </w:rPr>
            </w:pPr>
            <w:r>
              <w:rPr>
                <w:rFonts w:ascii="宋体" w:hAnsi="宋体" w:cs="宋体"/>
                <w:color w:val="auto"/>
                <w:szCs w:val="21"/>
                <w:u w:val="none"/>
              </w:rPr>
              <w:t>船名</w:t>
            </w:r>
          </w:p>
        </w:tc>
        <w:tc>
          <w:tcPr>
            <w:tcW w:w="86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09" w:right="-20"/>
              <w:rPr>
                <w:rFonts w:ascii="宋体" w:hAnsi="宋体" w:cs="宋体"/>
                <w:color w:val="auto"/>
                <w:szCs w:val="21"/>
                <w:u w:val="none"/>
              </w:rPr>
            </w:pPr>
            <w:r>
              <w:rPr>
                <w:rFonts w:ascii="宋体" w:hAnsi="宋体" w:cs="宋体"/>
                <w:color w:val="auto"/>
                <w:position w:val="-1"/>
                <w:szCs w:val="21"/>
                <w:u w:val="none"/>
              </w:rPr>
              <w:t>总功率</w:t>
            </w:r>
            <w:r>
              <w:rPr>
                <w:rFonts w:ascii="宋体" w:hAnsi="宋体" w:cs="宋体"/>
                <w:color w:val="auto"/>
                <w:szCs w:val="21"/>
                <w:u w:val="none"/>
              </w:rPr>
              <w:t>（</w:t>
            </w:r>
            <w:r>
              <w:rPr>
                <w:rFonts w:ascii="Times New Roman" w:hAnsi="Times New Roman" w:eastAsia="Times New Roman"/>
                <w:color w:val="auto"/>
                <w:szCs w:val="21"/>
                <w:u w:val="none"/>
              </w:rPr>
              <w:t>kW</w:t>
            </w:r>
            <w:r>
              <w:rPr>
                <w:rFonts w:ascii="宋体" w:hAnsi="宋体" w:cs="宋体"/>
                <w:color w:val="auto"/>
                <w:szCs w:val="21"/>
                <w:u w:val="none"/>
              </w:rPr>
              <w:t>）</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8" w:right="-20"/>
              <w:rPr>
                <w:rFonts w:ascii="宋体" w:hAnsi="宋体" w:cs="宋体"/>
                <w:color w:val="auto"/>
                <w:position w:val="-1"/>
                <w:szCs w:val="21"/>
                <w:u w:val="none"/>
              </w:rPr>
            </w:pPr>
            <w:r>
              <w:rPr>
                <w:rFonts w:hint="eastAsia" w:ascii="宋体" w:hAnsi="宋体" w:cs="宋体"/>
                <w:color w:val="auto"/>
                <w:position w:val="-1"/>
                <w:szCs w:val="21"/>
                <w:u w:val="none"/>
              </w:rPr>
              <w:t>辅机</w:t>
            </w:r>
            <w:r>
              <w:rPr>
                <w:rFonts w:ascii="宋体" w:hAnsi="宋体" w:cs="宋体"/>
                <w:color w:val="auto"/>
                <w:position w:val="-1"/>
                <w:szCs w:val="21"/>
                <w:u w:val="none"/>
              </w:rPr>
              <w:t>功率</w:t>
            </w:r>
            <w:r>
              <w:rPr>
                <w:rFonts w:hint="eastAsia" w:ascii="宋体" w:hAnsi="宋体" w:cs="宋体"/>
                <w:color w:val="auto"/>
                <w:position w:val="-1"/>
                <w:szCs w:val="21"/>
                <w:u w:val="none"/>
                <w:lang w:eastAsia="zh-CN"/>
              </w:rPr>
              <w:t>（</w:t>
            </w:r>
            <w:r>
              <w:rPr>
                <w:rFonts w:ascii="Times New Roman" w:hAnsi="Times New Roman" w:eastAsia="Times New Roman"/>
                <w:color w:val="auto"/>
                <w:szCs w:val="21"/>
                <w:u w:val="none"/>
              </w:rPr>
              <w:t>kW</w:t>
            </w:r>
            <w:r>
              <w:rPr>
                <w:rFonts w:hint="eastAsia" w:ascii="Times New Roman" w:hAnsi="Times New Roman"/>
                <w:color w:val="auto"/>
                <w:szCs w:val="21"/>
                <w:u w:val="none"/>
              </w:rPr>
              <w:t>)</w:t>
            </w:r>
          </w:p>
        </w:tc>
        <w:tc>
          <w:tcPr>
            <w:tcW w:w="109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8" w:right="-20"/>
              <w:rPr>
                <w:rFonts w:ascii="宋体" w:hAnsi="宋体" w:cs="宋体"/>
                <w:color w:val="auto"/>
                <w:szCs w:val="21"/>
                <w:u w:val="none"/>
              </w:rPr>
            </w:pPr>
            <w:r>
              <w:rPr>
                <w:rFonts w:ascii="宋体" w:hAnsi="宋体" w:cs="宋体"/>
                <w:color w:val="auto"/>
                <w:position w:val="-1"/>
                <w:szCs w:val="21"/>
                <w:u w:val="none"/>
              </w:rPr>
              <w:t>统计</w:t>
            </w:r>
            <w:r>
              <w:rPr>
                <w:rFonts w:ascii="宋体" w:hAnsi="宋体" w:cs="宋体"/>
                <w:color w:val="auto"/>
                <w:szCs w:val="21"/>
                <w:u w:val="none"/>
              </w:rPr>
              <w:t>航段</w:t>
            </w:r>
            <w:r>
              <w:rPr>
                <w:rFonts w:hint="eastAsia" w:ascii="宋体" w:hAnsi="宋体" w:cs="宋体"/>
                <w:color w:val="auto"/>
                <w:szCs w:val="21"/>
                <w:u w:val="none"/>
                <w:lang w:eastAsia="zh-CN"/>
              </w:rPr>
              <w:t>（</w:t>
            </w:r>
            <w:r>
              <w:rPr>
                <w:rFonts w:hint="eastAsia" w:ascii="宋体" w:hAnsi="宋体" w:cs="宋体"/>
                <w:color w:val="auto"/>
                <w:szCs w:val="21"/>
                <w:u w:val="none"/>
              </w:rPr>
              <w:t>或停泊信息</w:t>
            </w:r>
            <w:r>
              <w:rPr>
                <w:rFonts w:hint="eastAsia" w:ascii="宋体" w:hAnsi="宋体" w:cs="宋体"/>
                <w:color w:val="auto"/>
                <w:szCs w:val="21"/>
                <w:u w:val="none"/>
                <w:lang w:eastAsia="zh-CN"/>
              </w:rPr>
              <w:t>）</w:t>
            </w:r>
          </w:p>
        </w:tc>
        <w:tc>
          <w:tcPr>
            <w:tcW w:w="62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0" w:right="-20"/>
              <w:rPr>
                <w:rFonts w:ascii="宋体" w:hAnsi="宋体" w:cs="宋体"/>
                <w:color w:val="auto"/>
                <w:szCs w:val="21"/>
                <w:u w:val="none"/>
              </w:rPr>
            </w:pPr>
            <w:r>
              <w:rPr>
                <w:rFonts w:ascii="宋体" w:hAnsi="宋体" w:cs="宋体"/>
                <w:color w:val="auto"/>
                <w:position w:val="-1"/>
                <w:szCs w:val="21"/>
                <w:u w:val="none"/>
              </w:rPr>
              <w:t>单位量</w:t>
            </w:r>
          </w:p>
        </w:tc>
        <w:tc>
          <w:tcPr>
            <w:tcW w:w="71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17" w:right="-20"/>
              <w:rPr>
                <w:rFonts w:ascii="宋体" w:hAnsi="宋体" w:cs="宋体"/>
                <w:color w:val="auto"/>
                <w:szCs w:val="21"/>
                <w:u w:val="none"/>
              </w:rPr>
            </w:pPr>
            <w:r>
              <w:rPr>
                <w:rFonts w:ascii="宋体" w:hAnsi="宋体" w:cs="宋体"/>
                <w:color w:val="auto"/>
                <w:szCs w:val="21"/>
                <w:u w:val="none"/>
              </w:rPr>
              <w:t>燃料</w:t>
            </w:r>
            <w:r>
              <w:rPr>
                <w:rFonts w:ascii="宋体" w:hAnsi="宋体" w:cs="宋体"/>
                <w:color w:val="auto"/>
                <w:spacing w:val="-2"/>
                <w:szCs w:val="21"/>
                <w:u w:val="none"/>
              </w:rPr>
              <w:t>类</w:t>
            </w:r>
            <w:r>
              <w:rPr>
                <w:rFonts w:ascii="宋体" w:hAnsi="宋体" w:cs="宋体"/>
                <w:color w:val="auto"/>
                <w:szCs w:val="21"/>
                <w:u w:val="none"/>
              </w:rPr>
              <w:t>型</w:t>
            </w:r>
          </w:p>
        </w:tc>
        <w:tc>
          <w:tcPr>
            <w:tcW w:w="96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3" w:right="-20"/>
              <w:rPr>
                <w:rFonts w:ascii="宋体" w:hAnsi="宋体" w:cs="宋体"/>
                <w:color w:val="auto"/>
                <w:szCs w:val="21"/>
                <w:u w:val="none"/>
              </w:rPr>
            </w:pPr>
            <w:r>
              <w:rPr>
                <w:rFonts w:ascii="宋体" w:hAnsi="宋体" w:cs="宋体"/>
                <w:color w:val="auto"/>
                <w:szCs w:val="21"/>
                <w:u w:val="none"/>
              </w:rPr>
              <w:t>燃料消耗量（</w:t>
            </w:r>
            <w:r>
              <w:rPr>
                <w:rFonts w:ascii="Times New Roman" w:hAnsi="Times New Roman" w:eastAsia="Times New Roman"/>
                <w:color w:val="auto"/>
                <w:spacing w:val="-1"/>
                <w:szCs w:val="21"/>
                <w:u w:val="none"/>
              </w:rPr>
              <w:t>t</w:t>
            </w:r>
            <w:r>
              <w:rPr>
                <w:rFonts w:ascii="宋体" w:hAnsi="宋体" w:cs="宋体"/>
                <w:color w:val="auto"/>
                <w:szCs w:val="21"/>
                <w:u w:val="none"/>
              </w:rPr>
              <w:t>）</w:t>
            </w:r>
          </w:p>
        </w:tc>
        <w:tc>
          <w:tcPr>
            <w:tcW w:w="7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26" w:right="-20"/>
              <w:rPr>
                <w:rFonts w:ascii="宋体" w:hAnsi="宋体" w:cs="宋体"/>
                <w:color w:val="auto"/>
                <w:szCs w:val="21"/>
                <w:u w:val="none"/>
              </w:rPr>
            </w:pPr>
            <w:r>
              <w:rPr>
                <w:rFonts w:ascii="宋体" w:hAnsi="宋体" w:cs="宋体"/>
                <w:color w:val="auto"/>
                <w:position w:val="-1"/>
                <w:szCs w:val="21"/>
                <w:u w:val="none"/>
              </w:rPr>
              <w:t>折标准</w:t>
            </w:r>
          </w:p>
          <w:p>
            <w:pPr>
              <w:spacing w:line="360" w:lineRule="auto"/>
              <w:ind w:left="126" w:right="-20"/>
              <w:rPr>
                <w:rFonts w:ascii="宋体" w:hAnsi="宋体" w:cs="宋体"/>
                <w:color w:val="auto"/>
                <w:szCs w:val="21"/>
                <w:u w:val="none"/>
              </w:rPr>
            </w:pPr>
            <w:r>
              <w:rPr>
                <w:rFonts w:hint="eastAsia" w:ascii="宋体" w:hAnsi="宋体" w:cs="宋体"/>
                <w:color w:val="auto"/>
                <w:szCs w:val="21"/>
                <w:u w:val="none"/>
              </w:rPr>
              <w:t>油</w:t>
            </w:r>
            <w:r>
              <w:rPr>
                <w:rFonts w:ascii="宋体" w:hAnsi="宋体" w:cs="宋体"/>
                <w:color w:val="auto"/>
                <w:szCs w:val="21"/>
                <w:u w:val="none"/>
              </w:rPr>
              <w:t>系数</w:t>
            </w:r>
          </w:p>
        </w:tc>
        <w:tc>
          <w:tcPr>
            <w:tcW w:w="80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7" w:right="-20"/>
              <w:rPr>
                <w:rFonts w:ascii="宋体" w:hAnsi="宋体" w:cs="宋体"/>
                <w:color w:val="auto"/>
                <w:szCs w:val="21"/>
                <w:u w:val="none"/>
              </w:rPr>
            </w:pPr>
            <w:r>
              <w:rPr>
                <w:rFonts w:ascii="宋体" w:hAnsi="宋体" w:cs="宋体"/>
                <w:color w:val="auto"/>
                <w:position w:val="-1"/>
                <w:szCs w:val="21"/>
                <w:u w:val="none"/>
              </w:rPr>
              <w:t>能耗量</w:t>
            </w:r>
          </w:p>
          <w:p>
            <w:pPr>
              <w:spacing w:line="360" w:lineRule="auto"/>
              <w:ind w:left="141" w:right="-20"/>
              <w:rPr>
                <w:rFonts w:ascii="宋体" w:hAnsi="宋体" w:cs="宋体"/>
                <w:color w:val="auto"/>
                <w:szCs w:val="21"/>
                <w:u w:val="none"/>
              </w:rPr>
            </w:pPr>
            <w:r>
              <w:rPr>
                <w:rFonts w:ascii="宋体" w:hAnsi="宋体" w:cs="宋体"/>
                <w:color w:val="auto"/>
                <w:spacing w:val="1"/>
                <w:szCs w:val="21"/>
                <w:u w:val="none"/>
              </w:rPr>
              <w:t>（</w:t>
            </w:r>
            <w:r>
              <w:rPr>
                <w:rFonts w:ascii="Times New Roman" w:hAnsi="Times New Roman" w:eastAsia="Times New Roman"/>
                <w:color w:val="auto"/>
                <w:spacing w:val="-1"/>
                <w:szCs w:val="21"/>
                <w:u w:val="none"/>
              </w:rPr>
              <w:t>t</w:t>
            </w:r>
            <w:r>
              <w:rPr>
                <w:rFonts w:hint="eastAsia" w:ascii="Times New Roman" w:hAnsi="Times New Roman"/>
                <w:color w:val="auto"/>
                <w:szCs w:val="21"/>
                <w:u w:val="none"/>
              </w:rPr>
              <w:t>o</w:t>
            </w:r>
            <w:r>
              <w:rPr>
                <w:rFonts w:ascii="Times New Roman" w:hAnsi="Times New Roman" w:eastAsia="Times New Roman"/>
                <w:color w:val="auto"/>
                <w:szCs w:val="21"/>
                <w:u w:val="none"/>
              </w:rPr>
              <w:t>e</w:t>
            </w:r>
            <w:r>
              <w:rPr>
                <w:rFonts w:ascii="宋体" w:hAnsi="宋体" w:cs="宋体"/>
                <w:color w:val="auto"/>
                <w:szCs w:val="21"/>
                <w:u w:val="none"/>
              </w:rPr>
              <w:t>）</w:t>
            </w:r>
          </w:p>
        </w:tc>
        <w:tc>
          <w:tcPr>
            <w:tcW w:w="61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3" w:right="-20"/>
              <w:rPr>
                <w:rFonts w:ascii="宋体" w:hAnsi="宋体" w:cs="宋体"/>
                <w:color w:val="auto"/>
                <w:szCs w:val="21"/>
                <w:u w:val="none"/>
              </w:rPr>
            </w:pPr>
            <w:r>
              <w:rPr>
                <w:rFonts w:ascii="宋体" w:hAnsi="宋体" w:cs="宋体"/>
                <w:color w:val="auto"/>
                <w:szCs w:val="21"/>
                <w:u w:val="none"/>
              </w:rPr>
              <w:t>备注</w:t>
            </w:r>
          </w:p>
        </w:tc>
      </w:tr>
      <w:tr>
        <w:tblPrEx>
          <w:tblCellMar>
            <w:top w:w="0" w:type="dxa"/>
            <w:left w:w="0" w:type="dxa"/>
            <w:bottom w:w="0" w:type="dxa"/>
            <w:right w:w="0" w:type="dxa"/>
          </w:tblCellMar>
        </w:tblPrEx>
        <w:trPr>
          <w:trHeight w:val="377" w:hRule="exact"/>
        </w:trPr>
        <w:tc>
          <w:tcPr>
            <w:tcW w:w="48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98" w:right="178"/>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1</w:t>
            </w:r>
          </w:p>
        </w:tc>
        <w:tc>
          <w:tcPr>
            <w:tcW w:w="46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2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6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r>
      <w:tr>
        <w:tblPrEx>
          <w:tblCellMar>
            <w:top w:w="0" w:type="dxa"/>
            <w:left w:w="0" w:type="dxa"/>
            <w:bottom w:w="0" w:type="dxa"/>
            <w:right w:w="0" w:type="dxa"/>
          </w:tblCellMar>
        </w:tblPrEx>
        <w:trPr>
          <w:trHeight w:val="452" w:hRule="exact"/>
        </w:trPr>
        <w:tc>
          <w:tcPr>
            <w:tcW w:w="48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98" w:right="178"/>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2</w:t>
            </w:r>
          </w:p>
        </w:tc>
        <w:tc>
          <w:tcPr>
            <w:tcW w:w="46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2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6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r>
      <w:tr>
        <w:tblPrEx>
          <w:tblCellMar>
            <w:top w:w="0" w:type="dxa"/>
            <w:left w:w="0" w:type="dxa"/>
            <w:bottom w:w="0" w:type="dxa"/>
            <w:right w:w="0" w:type="dxa"/>
          </w:tblCellMar>
        </w:tblPrEx>
        <w:trPr>
          <w:trHeight w:val="324" w:hRule="exact"/>
        </w:trPr>
        <w:tc>
          <w:tcPr>
            <w:tcW w:w="48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81" w:right="-20"/>
              <w:rPr>
                <w:rFonts w:ascii="宋体" w:hAnsi="宋体" w:cs="宋体"/>
                <w:color w:val="auto"/>
                <w:szCs w:val="21"/>
                <w:u w:val="none"/>
              </w:rPr>
            </w:pPr>
            <w:r>
              <w:rPr>
                <w:rFonts w:ascii="宋体" w:hAnsi="宋体" w:cs="宋体"/>
                <w:color w:val="auto"/>
                <w:position w:val="-1"/>
                <w:szCs w:val="21"/>
                <w:u w:val="none"/>
              </w:rPr>
              <w:t>…</w:t>
            </w:r>
          </w:p>
        </w:tc>
        <w:tc>
          <w:tcPr>
            <w:tcW w:w="46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2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6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r>
      <w:tr>
        <w:tblPrEx>
          <w:tblCellMar>
            <w:top w:w="0" w:type="dxa"/>
            <w:left w:w="0" w:type="dxa"/>
            <w:bottom w:w="0" w:type="dxa"/>
            <w:right w:w="0" w:type="dxa"/>
          </w:tblCellMar>
        </w:tblPrEx>
        <w:trPr>
          <w:trHeight w:val="507" w:hRule="exact"/>
        </w:trPr>
        <w:tc>
          <w:tcPr>
            <w:tcW w:w="48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76" w:right="-20"/>
              <w:rPr>
                <w:rFonts w:ascii="宋体" w:hAnsi="宋体" w:cs="宋体"/>
                <w:color w:val="auto"/>
                <w:szCs w:val="21"/>
                <w:u w:val="none"/>
              </w:rPr>
            </w:pPr>
            <w:r>
              <w:rPr>
                <w:rFonts w:ascii="宋体" w:hAnsi="宋体" w:cs="宋体"/>
                <w:color w:val="auto"/>
                <w:position w:val="-1"/>
                <w:szCs w:val="21"/>
                <w:u w:val="none"/>
              </w:rPr>
              <w:t>合计</w:t>
            </w:r>
          </w:p>
        </w:tc>
        <w:tc>
          <w:tcPr>
            <w:tcW w:w="46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84" w:right="164"/>
              <w:jc w:val="center"/>
              <w:rPr>
                <w:rFonts w:ascii="宋体" w:hAnsi="宋体" w:cs="宋体"/>
                <w:color w:val="auto"/>
                <w:szCs w:val="21"/>
                <w:u w:val="none"/>
              </w:rPr>
            </w:pPr>
            <w:r>
              <w:rPr>
                <w:rFonts w:ascii="宋体" w:hAnsi="宋体" w:cs="宋体"/>
                <w:color w:val="auto"/>
                <w:position w:val="-1"/>
                <w:szCs w:val="21"/>
                <w:u w:val="none"/>
              </w:rPr>
              <w:t>—</w:t>
            </w:r>
          </w:p>
        </w:tc>
        <w:tc>
          <w:tcPr>
            <w:tcW w:w="86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85" w:right="265"/>
              <w:jc w:val="center"/>
              <w:rPr>
                <w:rFonts w:ascii="宋体" w:hAnsi="宋体" w:cs="宋体"/>
                <w:color w:val="auto"/>
                <w:szCs w:val="21"/>
                <w:u w:val="none"/>
              </w:rPr>
            </w:pPr>
            <w:r>
              <w:rPr>
                <w:rFonts w:ascii="宋体" w:hAnsi="宋体" w:cs="宋体"/>
                <w:color w:val="auto"/>
                <w:position w:val="-1"/>
                <w:szCs w:val="21"/>
                <w:u w:val="none"/>
              </w:rPr>
              <w:t>—</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28" w:right="207"/>
              <w:jc w:val="center"/>
              <w:rPr>
                <w:rFonts w:ascii="宋体" w:hAnsi="宋体" w:cs="宋体"/>
                <w:color w:val="auto"/>
                <w:position w:val="-1"/>
                <w:szCs w:val="21"/>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28" w:right="207"/>
              <w:jc w:val="center"/>
              <w:rPr>
                <w:rFonts w:ascii="宋体" w:hAnsi="宋体" w:cs="宋体"/>
                <w:color w:val="auto"/>
                <w:szCs w:val="21"/>
                <w:u w:val="none"/>
              </w:rPr>
            </w:pPr>
            <w:r>
              <w:rPr>
                <w:rFonts w:ascii="宋体" w:hAnsi="宋体" w:cs="宋体"/>
                <w:color w:val="auto"/>
                <w:position w:val="-1"/>
                <w:szCs w:val="21"/>
                <w:u w:val="none"/>
              </w:rPr>
              <w:t>—</w:t>
            </w:r>
          </w:p>
        </w:tc>
        <w:tc>
          <w:tcPr>
            <w:tcW w:w="62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395" w:right="378"/>
              <w:jc w:val="center"/>
              <w:rPr>
                <w:rFonts w:ascii="宋体" w:hAnsi="宋体" w:cs="宋体"/>
                <w:color w:val="auto"/>
                <w:szCs w:val="21"/>
                <w:u w:val="none"/>
              </w:rPr>
            </w:pPr>
            <w:r>
              <w:rPr>
                <w:rFonts w:ascii="宋体" w:hAnsi="宋体" w:cs="宋体"/>
                <w:color w:val="auto"/>
                <w:position w:val="-1"/>
                <w:szCs w:val="21"/>
                <w:u w:val="none"/>
              </w:rPr>
              <w:t>—</w:t>
            </w:r>
          </w:p>
        </w:tc>
        <w:tc>
          <w:tcPr>
            <w:tcW w:w="96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431" w:right="411"/>
              <w:jc w:val="center"/>
              <w:rPr>
                <w:rFonts w:ascii="宋体" w:hAnsi="宋体" w:cs="宋体"/>
                <w:color w:val="auto"/>
                <w:szCs w:val="21"/>
                <w:u w:val="none"/>
              </w:rPr>
            </w:pPr>
            <w:r>
              <w:rPr>
                <w:rFonts w:ascii="宋体" w:hAnsi="宋体" w:cs="宋体"/>
                <w:color w:val="auto"/>
                <w:position w:val="-1"/>
                <w:szCs w:val="21"/>
                <w:u w:val="none"/>
              </w:rPr>
              <w:t>—</w:t>
            </w:r>
          </w:p>
        </w:tc>
        <w:tc>
          <w:tcPr>
            <w:tcW w:w="7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302" w:right="282"/>
              <w:jc w:val="center"/>
              <w:rPr>
                <w:rFonts w:ascii="宋体" w:hAnsi="宋体" w:cs="宋体"/>
                <w:color w:val="auto"/>
                <w:szCs w:val="21"/>
                <w:u w:val="none"/>
              </w:rPr>
            </w:pPr>
            <w:r>
              <w:rPr>
                <w:rFonts w:ascii="宋体" w:hAnsi="宋体" w:cs="宋体"/>
                <w:color w:val="auto"/>
                <w:position w:val="-1"/>
                <w:szCs w:val="21"/>
                <w:u w:val="none"/>
              </w:rPr>
              <w:t>—</w:t>
            </w:r>
          </w:p>
        </w:tc>
        <w:tc>
          <w:tcPr>
            <w:tcW w:w="80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20" w:right="202"/>
              <w:jc w:val="center"/>
              <w:rPr>
                <w:rFonts w:ascii="宋体" w:hAnsi="宋体" w:cs="宋体"/>
                <w:color w:val="auto"/>
                <w:szCs w:val="21"/>
                <w:u w:val="none"/>
              </w:rPr>
            </w:pPr>
            <w:r>
              <w:rPr>
                <w:rFonts w:ascii="宋体" w:hAnsi="宋体" w:cs="宋体"/>
                <w:color w:val="auto"/>
                <w:position w:val="-1"/>
                <w:szCs w:val="21"/>
                <w:u w:val="none"/>
              </w:rPr>
              <w:t>—</w:t>
            </w:r>
          </w:p>
        </w:tc>
      </w:tr>
    </w:tbl>
    <w:p>
      <w:pPr>
        <w:tabs>
          <w:tab w:val="left" w:pos="2480"/>
          <w:tab w:val="left" w:pos="4380"/>
          <w:tab w:val="left" w:pos="6280"/>
        </w:tabs>
        <w:spacing w:line="360" w:lineRule="auto"/>
        <w:ind w:left="280" w:right="-20"/>
        <w:rPr>
          <w:rFonts w:ascii="宋体" w:hAnsi="宋体" w:cs="宋体"/>
          <w:color w:val="auto"/>
          <w:szCs w:val="21"/>
          <w:u w:val="none"/>
        </w:rPr>
      </w:pPr>
      <w:r>
        <w:rPr>
          <w:rFonts w:ascii="宋体" w:hAnsi="宋体" w:cs="宋体"/>
          <w:color w:val="auto"/>
          <w:position w:val="-1"/>
          <w:szCs w:val="21"/>
          <w:u w:val="none"/>
        </w:rPr>
        <w:t>单位负责人：</w:t>
      </w:r>
      <w:r>
        <w:rPr>
          <w:rFonts w:ascii="宋体" w:hAnsi="宋体" w:cs="宋体"/>
          <w:color w:val="auto"/>
          <w:position w:val="-1"/>
          <w:szCs w:val="21"/>
          <w:u w:val="none"/>
        </w:rPr>
        <w:tab/>
      </w:r>
      <w:r>
        <w:rPr>
          <w:rFonts w:ascii="宋体" w:hAnsi="宋体" w:cs="宋体"/>
          <w:color w:val="auto"/>
          <w:position w:val="-1"/>
          <w:szCs w:val="21"/>
          <w:u w:val="none"/>
        </w:rPr>
        <w:t>审核人：</w:t>
      </w:r>
      <w:r>
        <w:rPr>
          <w:rFonts w:ascii="宋体" w:hAnsi="宋体" w:cs="宋体"/>
          <w:color w:val="auto"/>
          <w:position w:val="-1"/>
          <w:szCs w:val="21"/>
          <w:u w:val="none"/>
        </w:rPr>
        <w:tab/>
      </w:r>
      <w:r>
        <w:rPr>
          <w:rFonts w:ascii="宋体" w:hAnsi="宋体" w:cs="宋体"/>
          <w:color w:val="auto"/>
          <w:position w:val="-1"/>
          <w:szCs w:val="21"/>
          <w:u w:val="none"/>
        </w:rPr>
        <w:t>填表</w:t>
      </w:r>
      <w:r>
        <w:rPr>
          <w:rFonts w:ascii="宋体" w:hAnsi="宋体" w:cs="宋体"/>
          <w:color w:val="auto"/>
          <w:spacing w:val="-2"/>
          <w:position w:val="-1"/>
          <w:szCs w:val="21"/>
          <w:u w:val="none"/>
        </w:rPr>
        <w:t>人</w:t>
      </w:r>
      <w:r>
        <w:rPr>
          <w:rFonts w:ascii="宋体" w:hAnsi="宋体" w:cs="宋体"/>
          <w:color w:val="auto"/>
          <w:position w:val="-1"/>
          <w:szCs w:val="21"/>
          <w:u w:val="none"/>
        </w:rPr>
        <w:t>：</w:t>
      </w:r>
      <w:r>
        <w:rPr>
          <w:rFonts w:ascii="宋体" w:hAnsi="宋体" w:cs="宋体"/>
          <w:color w:val="auto"/>
          <w:position w:val="-1"/>
          <w:szCs w:val="21"/>
          <w:u w:val="none"/>
        </w:rPr>
        <w:tab/>
      </w:r>
      <w:r>
        <w:rPr>
          <w:rFonts w:ascii="宋体" w:hAnsi="宋体" w:cs="宋体"/>
          <w:color w:val="auto"/>
          <w:position w:val="-1"/>
          <w:szCs w:val="21"/>
          <w:u w:val="none"/>
        </w:rPr>
        <w:t>联系电话：</w:t>
      </w:r>
    </w:p>
    <w:p>
      <w:pPr>
        <w:spacing w:line="360" w:lineRule="auto"/>
        <w:ind w:left="700" w:right="-20"/>
        <w:rPr>
          <w:rFonts w:ascii="宋体" w:hAnsi="宋体" w:cs="宋体"/>
          <w:color w:val="auto"/>
          <w:szCs w:val="21"/>
          <w:u w:val="none"/>
        </w:rPr>
      </w:pPr>
      <w:r>
        <w:rPr>
          <w:rFonts w:ascii="宋体" w:hAnsi="宋体" w:cs="宋体"/>
          <w:color w:val="auto"/>
          <w:szCs w:val="21"/>
          <w:u w:val="none"/>
        </w:rPr>
        <w:t>注：</w:t>
      </w:r>
      <w:r>
        <w:rPr>
          <w:rFonts w:ascii="Times New Roman" w:hAnsi="Times New Roman" w:eastAsia="Times New Roman"/>
          <w:color w:val="auto"/>
          <w:spacing w:val="-2"/>
          <w:szCs w:val="21"/>
          <w:u w:val="none"/>
        </w:rPr>
        <w:t>1</w:t>
      </w:r>
      <w:r>
        <w:rPr>
          <w:rFonts w:ascii="宋体" w:hAnsi="宋体" w:cs="宋体"/>
          <w:color w:val="auto"/>
          <w:szCs w:val="21"/>
          <w:u w:val="none"/>
        </w:rPr>
        <w:t>、</w:t>
      </w:r>
      <w:r>
        <w:rPr>
          <w:rFonts w:ascii="宋体" w:hAnsi="宋体" w:cs="宋体"/>
          <w:color w:val="auto"/>
          <w:spacing w:val="-2"/>
          <w:szCs w:val="21"/>
          <w:u w:val="none"/>
        </w:rPr>
        <w:t>单</w:t>
      </w:r>
      <w:r>
        <w:rPr>
          <w:rFonts w:ascii="宋体" w:hAnsi="宋体" w:cs="宋体"/>
          <w:color w:val="auto"/>
          <w:szCs w:val="21"/>
          <w:u w:val="none"/>
        </w:rPr>
        <w:t>位</w:t>
      </w:r>
      <w:r>
        <w:rPr>
          <w:rFonts w:ascii="宋体" w:hAnsi="宋体" w:cs="宋体"/>
          <w:color w:val="auto"/>
          <w:spacing w:val="-2"/>
          <w:szCs w:val="21"/>
          <w:u w:val="none"/>
        </w:rPr>
        <w:t>量</w:t>
      </w:r>
      <w:r>
        <w:rPr>
          <w:rFonts w:ascii="宋体" w:hAnsi="宋体" w:cs="宋体"/>
          <w:color w:val="auto"/>
          <w:szCs w:val="21"/>
          <w:u w:val="none"/>
        </w:rPr>
        <w:t>数</w:t>
      </w:r>
      <w:r>
        <w:rPr>
          <w:rFonts w:ascii="宋体" w:hAnsi="宋体" w:cs="宋体"/>
          <w:color w:val="auto"/>
          <w:spacing w:val="-2"/>
          <w:szCs w:val="21"/>
          <w:u w:val="none"/>
        </w:rPr>
        <w:t>据</w:t>
      </w:r>
      <w:r>
        <w:rPr>
          <w:rFonts w:ascii="宋体" w:hAnsi="宋体" w:cs="宋体"/>
          <w:color w:val="auto"/>
          <w:szCs w:val="21"/>
          <w:u w:val="none"/>
        </w:rPr>
        <w:t>按</w:t>
      </w:r>
      <w:r>
        <w:rPr>
          <w:rFonts w:ascii="宋体" w:hAnsi="宋体" w:cs="宋体"/>
          <w:color w:val="auto"/>
          <w:spacing w:val="-2"/>
          <w:szCs w:val="21"/>
          <w:u w:val="none"/>
        </w:rPr>
        <w:t>实际</w:t>
      </w:r>
      <w:r>
        <w:rPr>
          <w:rFonts w:ascii="宋体" w:hAnsi="宋体" w:cs="宋体"/>
          <w:color w:val="auto"/>
          <w:szCs w:val="21"/>
          <w:u w:val="none"/>
        </w:rPr>
        <w:t>情况</w:t>
      </w:r>
      <w:r>
        <w:rPr>
          <w:rFonts w:ascii="宋体" w:hAnsi="宋体" w:cs="宋体"/>
          <w:color w:val="auto"/>
          <w:spacing w:val="-2"/>
          <w:szCs w:val="21"/>
          <w:u w:val="none"/>
        </w:rPr>
        <w:t>自</w:t>
      </w:r>
      <w:r>
        <w:rPr>
          <w:rFonts w:ascii="宋体" w:hAnsi="宋体" w:cs="宋体"/>
          <w:color w:val="auto"/>
          <w:szCs w:val="21"/>
          <w:u w:val="none"/>
        </w:rPr>
        <w:t>行</w:t>
      </w:r>
      <w:r>
        <w:rPr>
          <w:rFonts w:ascii="宋体" w:hAnsi="宋体" w:cs="宋体"/>
          <w:color w:val="auto"/>
          <w:spacing w:val="-2"/>
          <w:szCs w:val="21"/>
          <w:u w:val="none"/>
        </w:rPr>
        <w:t>填</w:t>
      </w:r>
      <w:r>
        <w:rPr>
          <w:rFonts w:ascii="宋体" w:hAnsi="宋体" w:cs="宋体"/>
          <w:color w:val="auto"/>
          <w:szCs w:val="21"/>
          <w:u w:val="none"/>
        </w:rPr>
        <w:t>写。</w:t>
      </w:r>
    </w:p>
    <w:p>
      <w:pPr>
        <w:spacing w:line="360" w:lineRule="auto"/>
        <w:ind w:left="1413" w:right="214" w:hanging="288"/>
        <w:rPr>
          <w:rFonts w:ascii="宋体" w:hAnsi="宋体" w:cs="宋体"/>
          <w:color w:val="auto"/>
          <w:szCs w:val="21"/>
          <w:u w:val="none"/>
        </w:rPr>
      </w:pPr>
      <w:r>
        <w:rPr>
          <w:rFonts w:ascii="Times New Roman" w:hAnsi="Times New Roman" w:eastAsia="Times New Roman"/>
          <w:color w:val="auto"/>
          <w:szCs w:val="21"/>
          <w:u w:val="none"/>
        </w:rPr>
        <w:t>2</w:t>
      </w:r>
      <w:r>
        <w:rPr>
          <w:rFonts w:ascii="宋体" w:hAnsi="宋体" w:cs="宋体"/>
          <w:color w:val="auto"/>
          <w:szCs w:val="21"/>
          <w:u w:val="none"/>
        </w:rPr>
        <w:t>、</w:t>
      </w:r>
      <w:r>
        <w:rPr>
          <w:rFonts w:ascii="宋体" w:hAnsi="宋体" w:cs="宋体"/>
          <w:color w:val="auto"/>
          <w:spacing w:val="-2"/>
          <w:szCs w:val="21"/>
          <w:u w:val="none"/>
        </w:rPr>
        <w:t>燃</w:t>
      </w:r>
      <w:r>
        <w:rPr>
          <w:rFonts w:ascii="宋体" w:hAnsi="宋体" w:cs="宋体"/>
          <w:color w:val="auto"/>
          <w:szCs w:val="21"/>
          <w:u w:val="none"/>
        </w:rPr>
        <w:t>料</w:t>
      </w:r>
      <w:r>
        <w:rPr>
          <w:rFonts w:ascii="宋体" w:hAnsi="宋体" w:cs="宋体"/>
          <w:color w:val="auto"/>
          <w:spacing w:val="-2"/>
          <w:szCs w:val="21"/>
          <w:u w:val="none"/>
        </w:rPr>
        <w:t>类</w:t>
      </w:r>
      <w:r>
        <w:rPr>
          <w:rFonts w:ascii="宋体" w:hAnsi="宋体" w:cs="宋体"/>
          <w:color w:val="auto"/>
          <w:szCs w:val="21"/>
          <w:u w:val="none"/>
        </w:rPr>
        <w:t>型</w:t>
      </w:r>
      <w:r>
        <w:rPr>
          <w:rFonts w:ascii="宋体" w:hAnsi="宋体" w:cs="宋体"/>
          <w:color w:val="auto"/>
          <w:spacing w:val="-2"/>
          <w:szCs w:val="21"/>
          <w:u w:val="none"/>
        </w:rPr>
        <w:t>填</w:t>
      </w:r>
      <w:r>
        <w:rPr>
          <w:rFonts w:ascii="宋体" w:hAnsi="宋体" w:cs="宋体"/>
          <w:color w:val="auto"/>
          <w:szCs w:val="21"/>
          <w:u w:val="none"/>
        </w:rPr>
        <w:t>写</w:t>
      </w:r>
      <w:r>
        <w:rPr>
          <w:rFonts w:ascii="宋体" w:hAnsi="宋体" w:cs="宋体"/>
          <w:color w:val="auto"/>
          <w:spacing w:val="-2"/>
          <w:szCs w:val="21"/>
          <w:u w:val="none"/>
        </w:rPr>
        <w:t>船</w:t>
      </w:r>
      <w:r>
        <w:rPr>
          <w:rFonts w:ascii="宋体" w:hAnsi="宋体" w:cs="宋体"/>
          <w:color w:val="auto"/>
          <w:szCs w:val="21"/>
          <w:u w:val="none"/>
        </w:rPr>
        <w:t>舶</w:t>
      </w:r>
      <w:r>
        <w:rPr>
          <w:rFonts w:ascii="宋体" w:hAnsi="宋体" w:cs="宋体"/>
          <w:color w:val="auto"/>
          <w:spacing w:val="-2"/>
          <w:szCs w:val="21"/>
          <w:u w:val="none"/>
        </w:rPr>
        <w:t>主要</w:t>
      </w:r>
      <w:r>
        <w:rPr>
          <w:rFonts w:ascii="宋体" w:hAnsi="宋体" w:cs="宋体"/>
          <w:color w:val="auto"/>
          <w:szCs w:val="21"/>
          <w:u w:val="none"/>
        </w:rPr>
        <w:t>使用</w:t>
      </w:r>
      <w:r>
        <w:rPr>
          <w:rFonts w:ascii="宋体" w:hAnsi="宋体" w:cs="宋体"/>
          <w:color w:val="auto"/>
          <w:spacing w:val="-2"/>
          <w:szCs w:val="21"/>
          <w:u w:val="none"/>
        </w:rPr>
        <w:t>的</w:t>
      </w:r>
      <w:r>
        <w:rPr>
          <w:rFonts w:ascii="宋体" w:hAnsi="宋体" w:cs="宋体"/>
          <w:color w:val="auto"/>
          <w:szCs w:val="21"/>
          <w:u w:val="none"/>
        </w:rPr>
        <w:t>燃</w:t>
      </w:r>
      <w:r>
        <w:rPr>
          <w:rFonts w:ascii="宋体" w:hAnsi="宋体" w:cs="宋体"/>
          <w:color w:val="auto"/>
          <w:spacing w:val="-2"/>
          <w:szCs w:val="21"/>
          <w:u w:val="none"/>
        </w:rPr>
        <w:t>料</w:t>
      </w:r>
      <w:r>
        <w:rPr>
          <w:rFonts w:ascii="宋体" w:hAnsi="宋体" w:cs="宋体"/>
          <w:color w:val="auto"/>
          <w:szCs w:val="21"/>
          <w:u w:val="none"/>
        </w:rPr>
        <w:t>，</w:t>
      </w:r>
      <w:r>
        <w:rPr>
          <w:rFonts w:ascii="宋体" w:hAnsi="宋体" w:cs="宋体"/>
          <w:color w:val="auto"/>
          <w:spacing w:val="-2"/>
          <w:szCs w:val="21"/>
          <w:u w:val="none"/>
        </w:rPr>
        <w:t>如</w:t>
      </w:r>
      <w:r>
        <w:rPr>
          <w:rFonts w:ascii="宋体" w:hAnsi="宋体" w:cs="宋体"/>
          <w:color w:val="auto"/>
          <w:szCs w:val="21"/>
          <w:u w:val="none"/>
        </w:rPr>
        <w:t>果</w:t>
      </w:r>
      <w:r>
        <w:rPr>
          <w:rFonts w:ascii="宋体" w:hAnsi="宋体" w:cs="宋体"/>
          <w:color w:val="auto"/>
          <w:spacing w:val="-2"/>
          <w:szCs w:val="21"/>
          <w:u w:val="none"/>
        </w:rPr>
        <w:t>使</w:t>
      </w:r>
      <w:r>
        <w:rPr>
          <w:rFonts w:ascii="宋体" w:hAnsi="宋体" w:cs="宋体"/>
          <w:color w:val="auto"/>
          <w:szCs w:val="21"/>
          <w:u w:val="none"/>
        </w:rPr>
        <w:t>用</w:t>
      </w:r>
      <w:r>
        <w:rPr>
          <w:rFonts w:ascii="宋体" w:hAnsi="宋体" w:cs="宋体"/>
          <w:color w:val="auto"/>
          <w:spacing w:val="-2"/>
          <w:szCs w:val="21"/>
          <w:u w:val="none"/>
        </w:rPr>
        <w:t>两</w:t>
      </w:r>
      <w:r>
        <w:rPr>
          <w:rFonts w:ascii="宋体" w:hAnsi="宋体" w:cs="宋体"/>
          <w:color w:val="auto"/>
          <w:szCs w:val="21"/>
          <w:u w:val="none"/>
        </w:rPr>
        <w:t>种以</w:t>
      </w:r>
      <w:r>
        <w:rPr>
          <w:rFonts w:ascii="宋体" w:hAnsi="宋体" w:cs="宋体"/>
          <w:color w:val="auto"/>
          <w:spacing w:val="-2"/>
          <w:szCs w:val="21"/>
          <w:u w:val="none"/>
        </w:rPr>
        <w:t>上</w:t>
      </w:r>
      <w:r>
        <w:rPr>
          <w:rFonts w:ascii="宋体" w:hAnsi="宋体" w:cs="宋体"/>
          <w:color w:val="auto"/>
          <w:szCs w:val="21"/>
          <w:u w:val="none"/>
        </w:rPr>
        <w:t>燃</w:t>
      </w:r>
      <w:r>
        <w:rPr>
          <w:rFonts w:ascii="宋体" w:hAnsi="宋体" w:cs="宋体"/>
          <w:color w:val="auto"/>
          <w:spacing w:val="-2"/>
          <w:szCs w:val="21"/>
          <w:u w:val="none"/>
        </w:rPr>
        <w:t>料</w:t>
      </w:r>
      <w:r>
        <w:rPr>
          <w:rFonts w:ascii="宋体" w:hAnsi="宋体" w:cs="宋体"/>
          <w:color w:val="auto"/>
          <w:szCs w:val="21"/>
          <w:u w:val="none"/>
        </w:rPr>
        <w:t>在</w:t>
      </w:r>
      <w:r>
        <w:rPr>
          <w:rFonts w:ascii="宋体" w:hAnsi="宋体" w:cs="宋体"/>
          <w:color w:val="auto"/>
          <w:spacing w:val="-2"/>
          <w:szCs w:val="21"/>
          <w:u w:val="none"/>
        </w:rPr>
        <w:t>备</w:t>
      </w:r>
      <w:r>
        <w:rPr>
          <w:rFonts w:ascii="宋体" w:hAnsi="宋体" w:cs="宋体"/>
          <w:color w:val="auto"/>
          <w:szCs w:val="21"/>
          <w:u w:val="none"/>
        </w:rPr>
        <w:t>注</w:t>
      </w:r>
      <w:r>
        <w:rPr>
          <w:rFonts w:ascii="宋体" w:hAnsi="宋体" w:cs="宋体"/>
          <w:color w:val="auto"/>
          <w:spacing w:val="-2"/>
          <w:szCs w:val="21"/>
          <w:u w:val="none"/>
        </w:rPr>
        <w:t>中</w:t>
      </w:r>
      <w:r>
        <w:rPr>
          <w:rFonts w:ascii="宋体" w:hAnsi="宋体" w:cs="宋体"/>
          <w:color w:val="auto"/>
          <w:szCs w:val="21"/>
          <w:u w:val="none"/>
        </w:rPr>
        <w:t>注</w:t>
      </w:r>
      <w:r>
        <w:rPr>
          <w:rFonts w:ascii="宋体" w:hAnsi="宋体" w:cs="宋体"/>
          <w:color w:val="auto"/>
          <w:spacing w:val="-2"/>
          <w:szCs w:val="21"/>
          <w:u w:val="none"/>
        </w:rPr>
        <w:t>明</w:t>
      </w:r>
      <w:r>
        <w:rPr>
          <w:rFonts w:ascii="宋体" w:hAnsi="宋体" w:cs="宋体"/>
          <w:color w:val="auto"/>
          <w:szCs w:val="21"/>
          <w:u w:val="none"/>
        </w:rPr>
        <w:t>，并在燃</w:t>
      </w:r>
      <w:r>
        <w:rPr>
          <w:rFonts w:ascii="宋体" w:hAnsi="宋体" w:cs="宋体"/>
          <w:color w:val="auto"/>
          <w:spacing w:val="-2"/>
          <w:szCs w:val="21"/>
          <w:u w:val="none"/>
        </w:rPr>
        <w:t>料</w:t>
      </w:r>
      <w:r>
        <w:rPr>
          <w:rFonts w:ascii="宋体" w:hAnsi="宋体" w:cs="宋体"/>
          <w:color w:val="auto"/>
          <w:szCs w:val="21"/>
          <w:u w:val="none"/>
        </w:rPr>
        <w:t>消</w:t>
      </w:r>
      <w:r>
        <w:rPr>
          <w:rFonts w:ascii="宋体" w:hAnsi="宋体" w:cs="宋体"/>
          <w:color w:val="auto"/>
          <w:spacing w:val="-2"/>
          <w:szCs w:val="21"/>
          <w:u w:val="none"/>
        </w:rPr>
        <w:t>耗</w:t>
      </w:r>
      <w:r>
        <w:rPr>
          <w:rFonts w:ascii="宋体" w:hAnsi="宋体" w:cs="宋体"/>
          <w:color w:val="auto"/>
          <w:szCs w:val="21"/>
          <w:u w:val="none"/>
        </w:rPr>
        <w:t>量</w:t>
      </w:r>
      <w:r>
        <w:rPr>
          <w:rFonts w:ascii="宋体" w:hAnsi="宋体" w:cs="宋体"/>
          <w:color w:val="auto"/>
          <w:spacing w:val="-2"/>
          <w:szCs w:val="21"/>
          <w:u w:val="none"/>
        </w:rPr>
        <w:t>中</w:t>
      </w:r>
      <w:r>
        <w:rPr>
          <w:rFonts w:ascii="宋体" w:hAnsi="宋体" w:cs="宋体"/>
          <w:color w:val="auto"/>
          <w:szCs w:val="21"/>
          <w:u w:val="none"/>
        </w:rPr>
        <w:t>填</w:t>
      </w:r>
      <w:r>
        <w:rPr>
          <w:rFonts w:ascii="宋体" w:hAnsi="宋体" w:cs="宋体"/>
          <w:color w:val="auto"/>
          <w:spacing w:val="-2"/>
          <w:szCs w:val="21"/>
          <w:u w:val="none"/>
        </w:rPr>
        <w:t>写</w:t>
      </w:r>
      <w:r>
        <w:rPr>
          <w:rFonts w:ascii="宋体" w:hAnsi="宋体" w:cs="宋体"/>
          <w:color w:val="auto"/>
          <w:szCs w:val="21"/>
          <w:u w:val="none"/>
        </w:rPr>
        <w:t>主</w:t>
      </w:r>
      <w:r>
        <w:rPr>
          <w:rFonts w:ascii="宋体" w:hAnsi="宋体" w:cs="宋体"/>
          <w:color w:val="auto"/>
          <w:spacing w:val="-2"/>
          <w:szCs w:val="21"/>
          <w:u w:val="none"/>
        </w:rPr>
        <w:t>要</w:t>
      </w:r>
      <w:r>
        <w:rPr>
          <w:rFonts w:ascii="宋体" w:hAnsi="宋体" w:cs="宋体"/>
          <w:color w:val="auto"/>
          <w:szCs w:val="21"/>
          <w:u w:val="none"/>
        </w:rPr>
        <w:t>燃料</w:t>
      </w:r>
      <w:r>
        <w:rPr>
          <w:rFonts w:ascii="宋体" w:hAnsi="宋体" w:cs="宋体"/>
          <w:color w:val="auto"/>
          <w:spacing w:val="-2"/>
          <w:szCs w:val="21"/>
          <w:u w:val="none"/>
        </w:rPr>
        <w:t>消</w:t>
      </w:r>
      <w:r>
        <w:rPr>
          <w:rFonts w:ascii="宋体" w:hAnsi="宋体" w:cs="宋体"/>
          <w:color w:val="auto"/>
          <w:szCs w:val="21"/>
          <w:u w:val="none"/>
        </w:rPr>
        <w:t>耗</w:t>
      </w:r>
      <w:r>
        <w:rPr>
          <w:rFonts w:ascii="宋体" w:hAnsi="宋体" w:cs="宋体"/>
          <w:color w:val="auto"/>
          <w:spacing w:val="-2"/>
          <w:szCs w:val="21"/>
          <w:u w:val="none"/>
        </w:rPr>
        <w:t>量</w:t>
      </w:r>
      <w:r>
        <w:rPr>
          <w:rFonts w:ascii="宋体" w:hAnsi="宋体" w:cs="宋体"/>
          <w:color w:val="auto"/>
          <w:szCs w:val="21"/>
          <w:u w:val="none"/>
        </w:rPr>
        <w:t>，</w:t>
      </w:r>
      <w:r>
        <w:rPr>
          <w:rFonts w:ascii="宋体" w:hAnsi="宋体" w:cs="宋体"/>
          <w:color w:val="auto"/>
          <w:spacing w:val="-2"/>
          <w:szCs w:val="21"/>
          <w:u w:val="none"/>
        </w:rPr>
        <w:t>其</w:t>
      </w:r>
      <w:r>
        <w:rPr>
          <w:rFonts w:ascii="宋体" w:hAnsi="宋体" w:cs="宋体"/>
          <w:color w:val="auto"/>
          <w:szCs w:val="21"/>
          <w:u w:val="none"/>
        </w:rPr>
        <w:t>他</w:t>
      </w:r>
      <w:r>
        <w:rPr>
          <w:rFonts w:ascii="宋体" w:hAnsi="宋体" w:cs="宋体"/>
          <w:color w:val="auto"/>
          <w:spacing w:val="-2"/>
          <w:szCs w:val="21"/>
          <w:u w:val="none"/>
        </w:rPr>
        <w:t>燃</w:t>
      </w:r>
      <w:r>
        <w:rPr>
          <w:rFonts w:ascii="宋体" w:hAnsi="宋体" w:cs="宋体"/>
          <w:color w:val="auto"/>
          <w:szCs w:val="21"/>
          <w:u w:val="none"/>
        </w:rPr>
        <w:t>料</w:t>
      </w:r>
      <w:r>
        <w:rPr>
          <w:rFonts w:ascii="宋体" w:hAnsi="宋体" w:cs="宋体"/>
          <w:color w:val="auto"/>
          <w:spacing w:val="-2"/>
          <w:szCs w:val="21"/>
          <w:u w:val="none"/>
        </w:rPr>
        <w:t>类</w:t>
      </w:r>
      <w:r>
        <w:rPr>
          <w:rFonts w:ascii="宋体" w:hAnsi="宋体" w:cs="宋体"/>
          <w:color w:val="auto"/>
          <w:szCs w:val="21"/>
          <w:u w:val="none"/>
        </w:rPr>
        <w:t>型和</w:t>
      </w:r>
      <w:r>
        <w:rPr>
          <w:rFonts w:ascii="宋体" w:hAnsi="宋体" w:cs="宋体"/>
          <w:color w:val="auto"/>
          <w:spacing w:val="-2"/>
          <w:szCs w:val="21"/>
          <w:u w:val="none"/>
        </w:rPr>
        <w:t>消</w:t>
      </w:r>
      <w:r>
        <w:rPr>
          <w:rFonts w:ascii="宋体" w:hAnsi="宋体" w:cs="宋体"/>
          <w:color w:val="auto"/>
          <w:szCs w:val="21"/>
          <w:u w:val="none"/>
        </w:rPr>
        <w:t>耗</w:t>
      </w:r>
      <w:r>
        <w:rPr>
          <w:rFonts w:ascii="宋体" w:hAnsi="宋体" w:cs="宋体"/>
          <w:color w:val="auto"/>
          <w:spacing w:val="-2"/>
          <w:szCs w:val="21"/>
          <w:u w:val="none"/>
        </w:rPr>
        <w:t>量</w:t>
      </w:r>
      <w:r>
        <w:rPr>
          <w:rFonts w:ascii="宋体" w:hAnsi="宋体" w:cs="宋体"/>
          <w:color w:val="auto"/>
          <w:szCs w:val="21"/>
          <w:u w:val="none"/>
        </w:rPr>
        <w:t>一</w:t>
      </w:r>
      <w:r>
        <w:rPr>
          <w:rFonts w:ascii="宋体" w:hAnsi="宋体" w:cs="宋体"/>
          <w:color w:val="auto"/>
          <w:spacing w:val="-2"/>
          <w:szCs w:val="21"/>
          <w:u w:val="none"/>
        </w:rPr>
        <w:t>律</w:t>
      </w:r>
      <w:r>
        <w:rPr>
          <w:rFonts w:ascii="宋体" w:hAnsi="宋体" w:cs="宋体"/>
          <w:color w:val="auto"/>
          <w:szCs w:val="21"/>
          <w:u w:val="none"/>
        </w:rPr>
        <w:t>在</w:t>
      </w:r>
      <w:r>
        <w:rPr>
          <w:rFonts w:ascii="宋体" w:hAnsi="宋体" w:cs="宋体"/>
          <w:color w:val="auto"/>
          <w:spacing w:val="-2"/>
          <w:szCs w:val="21"/>
          <w:u w:val="none"/>
        </w:rPr>
        <w:t>备</w:t>
      </w:r>
      <w:r>
        <w:rPr>
          <w:rFonts w:ascii="宋体" w:hAnsi="宋体" w:cs="宋体"/>
          <w:color w:val="auto"/>
          <w:szCs w:val="21"/>
          <w:u w:val="none"/>
        </w:rPr>
        <w:t>注</w:t>
      </w:r>
      <w:r>
        <w:rPr>
          <w:rFonts w:ascii="宋体" w:hAnsi="宋体" w:cs="宋体"/>
          <w:color w:val="auto"/>
          <w:spacing w:val="-2"/>
          <w:szCs w:val="21"/>
          <w:u w:val="none"/>
        </w:rPr>
        <w:t>中</w:t>
      </w:r>
      <w:r>
        <w:rPr>
          <w:rFonts w:ascii="宋体" w:hAnsi="宋体" w:cs="宋体"/>
          <w:color w:val="auto"/>
          <w:szCs w:val="21"/>
          <w:u w:val="none"/>
        </w:rPr>
        <w:t>填写。</w:t>
      </w:r>
    </w:p>
    <w:p>
      <w:pPr>
        <w:spacing w:line="360" w:lineRule="auto"/>
        <w:ind w:left="1125" w:right="-20"/>
        <w:rPr>
          <w:rFonts w:ascii="宋体" w:hAnsi="宋体" w:cs="宋体"/>
          <w:color w:val="auto"/>
          <w:szCs w:val="21"/>
          <w:u w:val="none"/>
        </w:rPr>
      </w:pPr>
      <w:r>
        <w:rPr>
          <w:rFonts w:ascii="Times New Roman" w:hAnsi="Times New Roman" w:eastAsia="Times New Roman"/>
          <w:color w:val="auto"/>
          <w:szCs w:val="21"/>
          <w:u w:val="none"/>
        </w:rPr>
        <w:t>3</w:t>
      </w:r>
      <w:r>
        <w:rPr>
          <w:rFonts w:ascii="宋体" w:hAnsi="宋体" w:cs="宋体"/>
          <w:color w:val="auto"/>
          <w:szCs w:val="21"/>
          <w:u w:val="none"/>
        </w:rPr>
        <w:t>、</w:t>
      </w:r>
      <w:r>
        <w:rPr>
          <w:rFonts w:ascii="宋体" w:hAnsi="宋体" w:cs="宋体"/>
          <w:color w:val="auto"/>
          <w:spacing w:val="-2"/>
          <w:szCs w:val="21"/>
          <w:u w:val="none"/>
        </w:rPr>
        <w:t>能</w:t>
      </w:r>
      <w:r>
        <w:rPr>
          <w:rFonts w:ascii="宋体" w:hAnsi="宋体" w:cs="宋体"/>
          <w:color w:val="auto"/>
          <w:szCs w:val="21"/>
          <w:u w:val="none"/>
        </w:rPr>
        <w:t>耗</w:t>
      </w:r>
      <w:r>
        <w:rPr>
          <w:rFonts w:ascii="宋体" w:hAnsi="宋体" w:cs="宋体"/>
          <w:color w:val="auto"/>
          <w:spacing w:val="-2"/>
          <w:szCs w:val="21"/>
          <w:u w:val="none"/>
        </w:rPr>
        <w:t>量</w:t>
      </w:r>
      <w:r>
        <w:rPr>
          <w:rFonts w:ascii="宋体" w:hAnsi="宋体" w:cs="宋体"/>
          <w:color w:val="auto"/>
          <w:szCs w:val="21"/>
          <w:u w:val="none"/>
        </w:rPr>
        <w:t>填</w:t>
      </w:r>
      <w:r>
        <w:rPr>
          <w:rFonts w:ascii="宋体" w:hAnsi="宋体" w:cs="宋体"/>
          <w:color w:val="auto"/>
          <w:spacing w:val="-2"/>
          <w:szCs w:val="21"/>
          <w:u w:val="none"/>
        </w:rPr>
        <w:t>写</w:t>
      </w:r>
      <w:r>
        <w:rPr>
          <w:rFonts w:ascii="宋体" w:hAnsi="宋体" w:cs="宋体"/>
          <w:color w:val="auto"/>
          <w:szCs w:val="21"/>
          <w:u w:val="none"/>
        </w:rPr>
        <w:t>各</w:t>
      </w:r>
      <w:r>
        <w:rPr>
          <w:rFonts w:ascii="宋体" w:hAnsi="宋体" w:cs="宋体"/>
          <w:color w:val="auto"/>
          <w:spacing w:val="-2"/>
          <w:szCs w:val="21"/>
          <w:u w:val="none"/>
        </w:rPr>
        <w:t>种</w:t>
      </w:r>
      <w:r>
        <w:rPr>
          <w:rFonts w:ascii="宋体" w:hAnsi="宋体" w:cs="宋体"/>
          <w:color w:val="auto"/>
          <w:szCs w:val="21"/>
          <w:u w:val="none"/>
        </w:rPr>
        <w:t>燃</w:t>
      </w:r>
      <w:r>
        <w:rPr>
          <w:rFonts w:ascii="宋体" w:hAnsi="宋体" w:cs="宋体"/>
          <w:color w:val="auto"/>
          <w:spacing w:val="-2"/>
          <w:szCs w:val="21"/>
          <w:u w:val="none"/>
        </w:rPr>
        <w:t>料折</w:t>
      </w:r>
      <w:r>
        <w:rPr>
          <w:rFonts w:ascii="宋体" w:hAnsi="宋体" w:cs="宋体"/>
          <w:color w:val="auto"/>
          <w:szCs w:val="21"/>
          <w:u w:val="none"/>
        </w:rPr>
        <w:t>算成</w:t>
      </w:r>
      <w:r>
        <w:rPr>
          <w:rFonts w:ascii="宋体" w:hAnsi="宋体" w:cs="宋体"/>
          <w:color w:val="auto"/>
          <w:spacing w:val="-2"/>
          <w:szCs w:val="21"/>
          <w:u w:val="none"/>
        </w:rPr>
        <w:t>标</w:t>
      </w:r>
      <w:r>
        <w:rPr>
          <w:rFonts w:hint="eastAsia" w:ascii="宋体" w:hAnsi="宋体" w:cs="宋体"/>
          <w:color w:val="auto"/>
          <w:szCs w:val="21"/>
          <w:u w:val="none"/>
        </w:rPr>
        <w:t>油</w:t>
      </w:r>
      <w:r>
        <w:rPr>
          <w:rFonts w:ascii="宋体" w:hAnsi="宋体" w:cs="宋体"/>
          <w:color w:val="auto"/>
          <w:szCs w:val="21"/>
          <w:u w:val="none"/>
        </w:rPr>
        <w:t>的</w:t>
      </w:r>
      <w:r>
        <w:rPr>
          <w:rFonts w:ascii="宋体" w:hAnsi="宋体" w:cs="宋体"/>
          <w:color w:val="auto"/>
          <w:spacing w:val="-2"/>
          <w:szCs w:val="21"/>
          <w:u w:val="none"/>
        </w:rPr>
        <w:t>合</w:t>
      </w:r>
      <w:r>
        <w:rPr>
          <w:rFonts w:ascii="宋体" w:hAnsi="宋体" w:cs="宋体"/>
          <w:color w:val="auto"/>
          <w:szCs w:val="21"/>
          <w:u w:val="none"/>
        </w:rPr>
        <w:t>计</w:t>
      </w:r>
      <w:r>
        <w:rPr>
          <w:rFonts w:ascii="宋体" w:hAnsi="宋体" w:cs="宋体"/>
          <w:color w:val="auto"/>
          <w:spacing w:val="-2"/>
          <w:szCs w:val="21"/>
          <w:u w:val="none"/>
        </w:rPr>
        <w:t>量</w:t>
      </w:r>
      <w:r>
        <w:rPr>
          <w:rFonts w:ascii="宋体" w:hAnsi="宋体" w:cs="宋体"/>
          <w:color w:val="auto"/>
          <w:szCs w:val="21"/>
          <w:u w:val="none"/>
        </w:rPr>
        <w:t>。</w:t>
      </w:r>
    </w:p>
    <w:p>
      <w:pPr>
        <w:spacing w:line="360" w:lineRule="auto"/>
        <w:ind w:left="1125" w:right="-20"/>
        <w:rPr>
          <w:rFonts w:ascii="宋体" w:hAnsi="宋体" w:cs="宋体"/>
          <w:color w:val="auto"/>
          <w:szCs w:val="21"/>
          <w:u w:val="none"/>
        </w:rPr>
      </w:pPr>
      <w:r>
        <w:rPr>
          <w:rFonts w:ascii="Times New Roman" w:hAnsi="Times New Roman" w:eastAsia="Times New Roman"/>
          <w:color w:val="auto"/>
          <w:position w:val="-1"/>
          <w:szCs w:val="21"/>
          <w:u w:val="none"/>
        </w:rPr>
        <w:t>4</w:t>
      </w:r>
      <w:r>
        <w:rPr>
          <w:rFonts w:ascii="宋体" w:hAnsi="宋体" w:cs="宋体"/>
          <w:color w:val="auto"/>
          <w:position w:val="-1"/>
          <w:szCs w:val="21"/>
          <w:u w:val="none"/>
        </w:rPr>
        <w:t>、</w:t>
      </w:r>
      <w:r>
        <w:rPr>
          <w:rFonts w:ascii="宋体" w:hAnsi="宋体" w:cs="宋体"/>
          <w:color w:val="auto"/>
          <w:spacing w:val="-2"/>
          <w:position w:val="-1"/>
          <w:szCs w:val="21"/>
          <w:u w:val="none"/>
        </w:rPr>
        <w:t>该</w:t>
      </w:r>
      <w:r>
        <w:rPr>
          <w:rFonts w:ascii="宋体" w:hAnsi="宋体" w:cs="宋体"/>
          <w:color w:val="auto"/>
          <w:position w:val="-1"/>
          <w:szCs w:val="21"/>
          <w:u w:val="none"/>
        </w:rPr>
        <w:t>统</w:t>
      </w:r>
      <w:r>
        <w:rPr>
          <w:rFonts w:ascii="宋体" w:hAnsi="宋体" w:cs="宋体"/>
          <w:color w:val="auto"/>
          <w:spacing w:val="-2"/>
          <w:position w:val="-1"/>
          <w:szCs w:val="21"/>
          <w:u w:val="none"/>
        </w:rPr>
        <w:t>计</w:t>
      </w:r>
      <w:r>
        <w:rPr>
          <w:rFonts w:ascii="宋体" w:hAnsi="宋体" w:cs="宋体"/>
          <w:color w:val="auto"/>
          <w:position w:val="-1"/>
          <w:szCs w:val="21"/>
          <w:u w:val="none"/>
        </w:rPr>
        <w:t>表</w:t>
      </w:r>
      <w:r>
        <w:rPr>
          <w:rFonts w:ascii="宋体" w:hAnsi="宋体" w:cs="宋体"/>
          <w:color w:val="auto"/>
          <w:spacing w:val="-2"/>
          <w:position w:val="-1"/>
          <w:szCs w:val="21"/>
          <w:u w:val="none"/>
        </w:rPr>
        <w:t>中</w:t>
      </w:r>
      <w:r>
        <w:rPr>
          <w:rFonts w:ascii="宋体" w:hAnsi="宋体" w:cs="宋体"/>
          <w:color w:val="auto"/>
          <w:position w:val="-1"/>
          <w:szCs w:val="21"/>
          <w:u w:val="none"/>
        </w:rPr>
        <w:t>单</w:t>
      </w:r>
      <w:r>
        <w:rPr>
          <w:rFonts w:ascii="宋体" w:hAnsi="宋体" w:cs="宋体"/>
          <w:color w:val="auto"/>
          <w:spacing w:val="-2"/>
          <w:position w:val="-1"/>
          <w:szCs w:val="21"/>
          <w:u w:val="none"/>
        </w:rPr>
        <w:t>位</w:t>
      </w:r>
      <w:r>
        <w:rPr>
          <w:rFonts w:ascii="宋体" w:hAnsi="宋体" w:cs="宋体"/>
          <w:color w:val="auto"/>
          <w:position w:val="-1"/>
          <w:szCs w:val="21"/>
          <w:u w:val="none"/>
        </w:rPr>
        <w:t>量</w:t>
      </w:r>
      <w:r>
        <w:rPr>
          <w:rFonts w:ascii="宋体" w:hAnsi="宋体" w:cs="宋体"/>
          <w:color w:val="auto"/>
          <w:spacing w:val="-2"/>
          <w:position w:val="-1"/>
          <w:szCs w:val="21"/>
          <w:u w:val="none"/>
        </w:rPr>
        <w:t>和燃</w:t>
      </w:r>
      <w:r>
        <w:rPr>
          <w:rFonts w:ascii="宋体" w:hAnsi="宋体" w:cs="宋体"/>
          <w:color w:val="auto"/>
          <w:position w:val="-1"/>
          <w:szCs w:val="21"/>
          <w:u w:val="none"/>
        </w:rPr>
        <w:t>料消</w:t>
      </w:r>
      <w:r>
        <w:rPr>
          <w:rFonts w:ascii="宋体" w:hAnsi="宋体" w:cs="宋体"/>
          <w:color w:val="auto"/>
          <w:spacing w:val="-2"/>
          <w:position w:val="-1"/>
          <w:szCs w:val="21"/>
          <w:u w:val="none"/>
        </w:rPr>
        <w:t>耗</w:t>
      </w:r>
      <w:r>
        <w:rPr>
          <w:rFonts w:ascii="宋体" w:hAnsi="宋体" w:cs="宋体"/>
          <w:color w:val="auto"/>
          <w:position w:val="-1"/>
          <w:szCs w:val="21"/>
          <w:u w:val="none"/>
        </w:rPr>
        <w:t>量</w:t>
      </w:r>
      <w:r>
        <w:rPr>
          <w:rFonts w:ascii="宋体" w:hAnsi="宋体" w:cs="宋体"/>
          <w:color w:val="auto"/>
          <w:spacing w:val="-2"/>
          <w:position w:val="-1"/>
          <w:szCs w:val="21"/>
          <w:u w:val="none"/>
        </w:rPr>
        <w:t>须</w:t>
      </w:r>
      <w:r>
        <w:rPr>
          <w:rFonts w:ascii="宋体" w:hAnsi="宋体" w:cs="宋体"/>
          <w:color w:val="auto"/>
          <w:position w:val="-1"/>
          <w:szCs w:val="21"/>
          <w:u w:val="none"/>
        </w:rPr>
        <w:t>出</w:t>
      </w:r>
      <w:r>
        <w:rPr>
          <w:rFonts w:ascii="宋体" w:hAnsi="宋体" w:cs="宋体"/>
          <w:color w:val="auto"/>
          <w:spacing w:val="-2"/>
          <w:position w:val="-1"/>
          <w:szCs w:val="21"/>
          <w:u w:val="none"/>
        </w:rPr>
        <w:t>自</w:t>
      </w:r>
      <w:r>
        <w:rPr>
          <w:rFonts w:ascii="宋体" w:hAnsi="宋体" w:cs="宋体"/>
          <w:color w:val="auto"/>
          <w:position w:val="-1"/>
          <w:szCs w:val="21"/>
          <w:u w:val="none"/>
        </w:rPr>
        <w:t>申</w:t>
      </w:r>
      <w:r>
        <w:rPr>
          <w:rFonts w:ascii="宋体" w:hAnsi="宋体" w:cs="宋体"/>
          <w:color w:val="auto"/>
          <w:spacing w:val="-2"/>
          <w:position w:val="-1"/>
          <w:szCs w:val="21"/>
          <w:u w:val="none"/>
        </w:rPr>
        <w:t>请</w:t>
      </w:r>
      <w:r>
        <w:rPr>
          <w:rFonts w:ascii="宋体" w:hAnsi="宋体" w:cs="宋体"/>
          <w:color w:val="auto"/>
          <w:position w:val="-1"/>
          <w:szCs w:val="21"/>
          <w:u w:val="none"/>
        </w:rPr>
        <w:t>单</w:t>
      </w:r>
      <w:r>
        <w:rPr>
          <w:rFonts w:ascii="宋体" w:hAnsi="宋体" w:cs="宋体"/>
          <w:color w:val="auto"/>
          <w:spacing w:val="-2"/>
          <w:position w:val="-1"/>
          <w:szCs w:val="21"/>
          <w:u w:val="none"/>
        </w:rPr>
        <w:t>位</w:t>
      </w:r>
      <w:r>
        <w:rPr>
          <w:rFonts w:ascii="宋体" w:hAnsi="宋体" w:cs="宋体"/>
          <w:color w:val="auto"/>
          <w:position w:val="-1"/>
          <w:szCs w:val="21"/>
          <w:u w:val="none"/>
        </w:rPr>
        <w:t>的相</w:t>
      </w:r>
      <w:r>
        <w:rPr>
          <w:rFonts w:ascii="宋体" w:hAnsi="宋体" w:cs="宋体"/>
          <w:color w:val="auto"/>
          <w:spacing w:val="-2"/>
          <w:position w:val="-1"/>
          <w:szCs w:val="21"/>
          <w:u w:val="none"/>
        </w:rPr>
        <w:t>关</w:t>
      </w:r>
      <w:r>
        <w:rPr>
          <w:rFonts w:ascii="宋体" w:hAnsi="宋体" w:cs="宋体"/>
          <w:color w:val="auto"/>
          <w:position w:val="-1"/>
          <w:szCs w:val="21"/>
          <w:u w:val="none"/>
        </w:rPr>
        <w:t>统</w:t>
      </w:r>
      <w:r>
        <w:rPr>
          <w:rFonts w:ascii="宋体" w:hAnsi="宋体" w:cs="宋体"/>
          <w:color w:val="auto"/>
          <w:spacing w:val="-2"/>
          <w:position w:val="-1"/>
          <w:szCs w:val="21"/>
          <w:u w:val="none"/>
        </w:rPr>
        <w:t>计</w:t>
      </w:r>
      <w:r>
        <w:rPr>
          <w:rFonts w:ascii="宋体" w:hAnsi="宋体" w:cs="宋体"/>
          <w:color w:val="auto"/>
          <w:position w:val="-1"/>
          <w:szCs w:val="21"/>
          <w:u w:val="none"/>
        </w:rPr>
        <w:t>台</w:t>
      </w:r>
      <w:r>
        <w:rPr>
          <w:rFonts w:ascii="宋体" w:hAnsi="宋体" w:cs="宋体"/>
          <w:color w:val="auto"/>
          <w:spacing w:val="-2"/>
          <w:position w:val="-1"/>
          <w:szCs w:val="21"/>
          <w:u w:val="none"/>
        </w:rPr>
        <w:t>账</w:t>
      </w:r>
      <w:r>
        <w:rPr>
          <w:rFonts w:ascii="宋体" w:hAnsi="宋体" w:cs="宋体"/>
          <w:color w:val="auto"/>
          <w:position w:val="-1"/>
          <w:szCs w:val="21"/>
          <w:u w:val="none"/>
        </w:rPr>
        <w:t>。</w:t>
      </w:r>
    </w:p>
    <w:p>
      <w:pPr>
        <w:spacing w:line="360" w:lineRule="auto"/>
        <w:ind w:left="2521" w:right="-20"/>
        <w:rPr>
          <w:rFonts w:ascii="宋体" w:hAnsi="宋体" w:cs="宋体"/>
          <w:b/>
          <w:bCs/>
          <w:color w:val="auto"/>
          <w:spacing w:val="2"/>
          <w:position w:val="-2"/>
          <w:szCs w:val="21"/>
          <w:u w:val="none"/>
        </w:rPr>
      </w:pPr>
      <w:r>
        <w:rPr>
          <w:rFonts w:ascii="宋体" w:hAnsi="宋体" w:cs="宋体"/>
          <w:b/>
          <w:bCs/>
          <w:color w:val="auto"/>
          <w:spacing w:val="2"/>
          <w:position w:val="-2"/>
          <w:szCs w:val="21"/>
          <w:u w:val="none"/>
        </w:rPr>
        <w:t>附表</w:t>
      </w:r>
      <w:r>
        <w:rPr>
          <w:rFonts w:hint="eastAsia" w:ascii="宋体" w:hAnsi="宋体" w:cs="宋体"/>
          <w:b/>
          <w:bCs/>
          <w:color w:val="auto"/>
          <w:spacing w:val="2"/>
          <w:position w:val="-2"/>
          <w:szCs w:val="21"/>
          <w:u w:val="none"/>
          <w:lang w:val="en-US" w:eastAsia="zh-CN"/>
        </w:rPr>
        <w:t>8</w:t>
      </w:r>
      <w:r>
        <w:rPr>
          <w:rFonts w:ascii="宋体" w:hAnsi="宋体" w:cs="宋体"/>
          <w:b/>
          <w:bCs/>
          <w:color w:val="auto"/>
          <w:spacing w:val="2"/>
          <w:position w:val="-2"/>
          <w:szCs w:val="21"/>
          <w:u w:val="none"/>
        </w:rPr>
        <w:t>-3  项目实施后能耗及单位量航段统计表</w:t>
      </w:r>
    </w:p>
    <w:p>
      <w:pPr>
        <w:tabs>
          <w:tab w:val="left" w:pos="6180"/>
          <w:tab w:val="left" w:pos="7440"/>
          <w:tab w:val="left" w:pos="7860"/>
          <w:tab w:val="left" w:pos="8280"/>
        </w:tabs>
        <w:spacing w:line="360" w:lineRule="auto"/>
        <w:ind w:left="280" w:right="-20"/>
        <w:rPr>
          <w:color w:val="auto"/>
          <w:szCs w:val="21"/>
          <w:u w:val="none"/>
        </w:rPr>
      </w:pPr>
      <w:r>
        <w:rPr>
          <w:rFonts w:ascii="宋体" w:hAnsi="宋体" w:cs="宋体"/>
          <w:color w:val="auto"/>
          <w:szCs w:val="21"/>
          <w:u w:val="none"/>
        </w:rPr>
        <w:t>填表单位（公章）：</w:t>
      </w:r>
      <w:r>
        <w:rPr>
          <w:rFonts w:hint="eastAsia" w:ascii="宋体" w:hAnsi="宋体" w:cs="宋体"/>
          <w:color w:val="auto"/>
          <w:szCs w:val="21"/>
          <w:u w:val="none"/>
        </w:rPr>
        <w:t xml:space="preserve">                       </w:t>
      </w:r>
      <w:r>
        <w:rPr>
          <w:rFonts w:ascii="宋体" w:hAnsi="宋体" w:cs="宋体"/>
          <w:color w:val="auto"/>
          <w:szCs w:val="21"/>
          <w:u w:val="none"/>
        </w:rPr>
        <w:t>填表日期：</w:t>
      </w:r>
      <w:r>
        <w:rPr>
          <w:rFonts w:hint="eastAsia" w:ascii="宋体" w:hAnsi="宋体" w:cs="宋体"/>
          <w:color w:val="auto"/>
          <w:szCs w:val="21"/>
          <w:u w:val="none"/>
        </w:rPr>
        <w:t xml:space="preserve">  </w:t>
      </w:r>
      <w:r>
        <w:rPr>
          <w:rFonts w:ascii="宋体" w:hAnsi="宋体" w:cs="宋体"/>
          <w:color w:val="auto"/>
          <w:szCs w:val="21"/>
          <w:u w:val="none"/>
        </w:rPr>
        <w:t>年</w:t>
      </w:r>
      <w:r>
        <w:rPr>
          <w:rFonts w:hint="eastAsia" w:ascii="宋体" w:hAnsi="宋体" w:cs="宋体"/>
          <w:color w:val="auto"/>
          <w:szCs w:val="21"/>
          <w:u w:val="none"/>
        </w:rPr>
        <w:t xml:space="preserve">  </w:t>
      </w:r>
      <w:r>
        <w:rPr>
          <w:rFonts w:ascii="宋体" w:hAnsi="宋体" w:cs="宋体"/>
          <w:color w:val="auto"/>
          <w:szCs w:val="21"/>
          <w:u w:val="none"/>
        </w:rPr>
        <w:t>月</w:t>
      </w:r>
      <w:r>
        <w:rPr>
          <w:rFonts w:hint="eastAsia" w:ascii="宋体" w:hAnsi="宋体" w:cs="宋体"/>
          <w:color w:val="auto"/>
          <w:szCs w:val="21"/>
          <w:u w:val="none"/>
        </w:rPr>
        <w:t xml:space="preserve">  </w:t>
      </w:r>
      <w:r>
        <w:rPr>
          <w:rFonts w:ascii="宋体" w:hAnsi="宋体" w:cs="宋体"/>
          <w:color w:val="auto"/>
          <w:szCs w:val="21"/>
          <w:u w:val="none"/>
        </w:rPr>
        <w:t>日</w:t>
      </w:r>
    </w:p>
    <w:tbl>
      <w:tblPr>
        <w:tblStyle w:val="7"/>
        <w:tblW w:w="0" w:type="auto"/>
        <w:tblInd w:w="101" w:type="dxa"/>
        <w:tblLayout w:type="fixed"/>
        <w:tblCellMar>
          <w:top w:w="0" w:type="dxa"/>
          <w:left w:w="0" w:type="dxa"/>
          <w:bottom w:w="0" w:type="dxa"/>
          <w:right w:w="0" w:type="dxa"/>
        </w:tblCellMar>
      </w:tblPr>
      <w:tblGrid>
        <w:gridCol w:w="518"/>
        <w:gridCol w:w="586"/>
        <w:gridCol w:w="698"/>
        <w:gridCol w:w="720"/>
        <w:gridCol w:w="930"/>
        <w:gridCol w:w="576"/>
        <w:gridCol w:w="962"/>
        <w:gridCol w:w="1023"/>
        <w:gridCol w:w="794"/>
        <w:gridCol w:w="850"/>
        <w:gridCol w:w="652"/>
      </w:tblGrid>
      <w:tr>
        <w:tblPrEx>
          <w:tblCellMar>
            <w:top w:w="0" w:type="dxa"/>
            <w:left w:w="0" w:type="dxa"/>
            <w:bottom w:w="0" w:type="dxa"/>
            <w:right w:w="0" w:type="dxa"/>
          </w:tblCellMar>
        </w:tblPrEx>
        <w:trPr>
          <w:trHeight w:val="1384" w:hRule="exact"/>
        </w:trPr>
        <w:tc>
          <w:tcPr>
            <w:tcW w:w="5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81" w:right="-20"/>
              <w:rPr>
                <w:rFonts w:ascii="宋体" w:hAnsi="宋体" w:cs="宋体"/>
                <w:color w:val="auto"/>
                <w:szCs w:val="21"/>
                <w:u w:val="none"/>
              </w:rPr>
            </w:pPr>
            <w:r>
              <w:rPr>
                <w:rFonts w:ascii="宋体" w:hAnsi="宋体" w:cs="宋体"/>
                <w:color w:val="auto"/>
                <w:position w:val="-1"/>
                <w:szCs w:val="21"/>
                <w:u w:val="none"/>
              </w:rPr>
              <w:t>序</w:t>
            </w:r>
          </w:p>
          <w:p>
            <w:pPr>
              <w:spacing w:line="360" w:lineRule="auto"/>
              <w:ind w:left="181" w:right="-20"/>
              <w:rPr>
                <w:rFonts w:ascii="宋体" w:hAnsi="宋体" w:cs="宋体"/>
                <w:color w:val="auto"/>
                <w:szCs w:val="21"/>
                <w:u w:val="none"/>
              </w:rPr>
            </w:pPr>
            <w:r>
              <w:rPr>
                <w:rFonts w:ascii="宋体" w:hAnsi="宋体" w:cs="宋体"/>
                <w:color w:val="auto"/>
                <w:szCs w:val="21"/>
                <w:u w:val="none"/>
              </w:rPr>
              <w:t>号</w:t>
            </w:r>
          </w:p>
        </w:tc>
        <w:tc>
          <w:tcPr>
            <w:tcW w:w="58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17" w:right="-20"/>
              <w:rPr>
                <w:rFonts w:ascii="宋体" w:hAnsi="宋体" w:cs="宋体"/>
                <w:color w:val="auto"/>
                <w:szCs w:val="21"/>
                <w:u w:val="none"/>
              </w:rPr>
            </w:pPr>
            <w:r>
              <w:rPr>
                <w:rFonts w:ascii="宋体" w:hAnsi="宋体" w:cs="宋体"/>
                <w:color w:val="auto"/>
                <w:szCs w:val="21"/>
                <w:u w:val="none"/>
              </w:rPr>
              <w:t>船名</w:t>
            </w: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09" w:right="-20"/>
              <w:rPr>
                <w:rFonts w:ascii="宋体" w:hAnsi="宋体" w:cs="宋体"/>
                <w:color w:val="auto"/>
                <w:szCs w:val="21"/>
                <w:u w:val="none"/>
              </w:rPr>
            </w:pPr>
            <w:r>
              <w:rPr>
                <w:rFonts w:ascii="宋体" w:hAnsi="宋体" w:cs="宋体"/>
                <w:color w:val="auto"/>
                <w:position w:val="-1"/>
                <w:szCs w:val="21"/>
                <w:u w:val="none"/>
              </w:rPr>
              <w:t>总功率</w:t>
            </w:r>
          </w:p>
          <w:p>
            <w:pPr>
              <w:spacing w:line="360" w:lineRule="auto"/>
              <w:ind w:left="102" w:right="-50"/>
              <w:rPr>
                <w:rFonts w:ascii="宋体" w:hAnsi="宋体" w:cs="宋体"/>
                <w:color w:val="auto"/>
                <w:szCs w:val="21"/>
                <w:u w:val="none"/>
              </w:rPr>
            </w:pPr>
            <w:r>
              <w:rPr>
                <w:rFonts w:ascii="宋体" w:hAnsi="宋体" w:cs="宋体"/>
                <w:color w:val="auto"/>
                <w:szCs w:val="21"/>
                <w:u w:val="none"/>
              </w:rPr>
              <w:t>（</w:t>
            </w:r>
            <w:r>
              <w:rPr>
                <w:rFonts w:ascii="Times New Roman" w:hAnsi="Times New Roman" w:eastAsia="Times New Roman"/>
                <w:color w:val="auto"/>
                <w:szCs w:val="21"/>
                <w:u w:val="none"/>
              </w:rPr>
              <w:t>kW</w:t>
            </w:r>
            <w:r>
              <w:rPr>
                <w:rFonts w:ascii="宋体" w:hAnsi="宋体" w:cs="宋体"/>
                <w:color w:val="auto"/>
                <w:szCs w:val="21"/>
                <w:u w:val="none"/>
              </w:rPr>
              <w:t>）</w:t>
            </w: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8" w:right="-20"/>
              <w:rPr>
                <w:rFonts w:ascii="宋体" w:hAnsi="宋体" w:cs="宋体"/>
                <w:color w:val="auto"/>
                <w:szCs w:val="21"/>
                <w:u w:val="none"/>
              </w:rPr>
            </w:pPr>
            <w:r>
              <w:rPr>
                <w:rFonts w:hint="eastAsia" w:ascii="宋体" w:hAnsi="宋体" w:cs="宋体"/>
                <w:color w:val="auto"/>
                <w:position w:val="-1"/>
                <w:szCs w:val="21"/>
                <w:u w:val="none"/>
              </w:rPr>
              <w:t>辅机</w:t>
            </w:r>
            <w:r>
              <w:rPr>
                <w:rFonts w:ascii="宋体" w:hAnsi="宋体" w:cs="宋体"/>
                <w:color w:val="auto"/>
                <w:position w:val="-1"/>
                <w:szCs w:val="21"/>
                <w:u w:val="none"/>
              </w:rPr>
              <w:t>功率</w:t>
            </w:r>
            <w:r>
              <w:rPr>
                <w:rFonts w:hint="eastAsia" w:ascii="宋体" w:hAnsi="宋体" w:cs="宋体"/>
                <w:color w:val="auto"/>
                <w:position w:val="-1"/>
                <w:szCs w:val="21"/>
                <w:u w:val="none"/>
                <w:lang w:eastAsia="zh-CN"/>
              </w:rPr>
              <w:t>（</w:t>
            </w:r>
            <w:r>
              <w:rPr>
                <w:rFonts w:ascii="Times New Roman" w:hAnsi="Times New Roman" w:eastAsia="Times New Roman"/>
                <w:color w:val="auto"/>
                <w:szCs w:val="21"/>
                <w:u w:val="none"/>
              </w:rPr>
              <w:t>kW</w:t>
            </w:r>
            <w:r>
              <w:rPr>
                <w:rFonts w:hint="eastAsia" w:ascii="Times New Roman" w:hAnsi="Times New Roman"/>
                <w:color w:val="auto"/>
                <w:szCs w:val="21"/>
                <w:u w:val="none"/>
              </w:rPr>
              <w:t>)</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8" w:right="-20"/>
              <w:rPr>
                <w:rFonts w:ascii="宋体" w:hAnsi="宋体" w:cs="宋体"/>
                <w:color w:val="auto"/>
                <w:szCs w:val="21"/>
                <w:u w:val="none"/>
              </w:rPr>
            </w:pPr>
            <w:r>
              <w:rPr>
                <w:rFonts w:ascii="宋体" w:hAnsi="宋体" w:cs="宋体"/>
                <w:color w:val="auto"/>
                <w:position w:val="-1"/>
                <w:szCs w:val="21"/>
                <w:u w:val="none"/>
              </w:rPr>
              <w:t>统计</w:t>
            </w:r>
            <w:r>
              <w:rPr>
                <w:rFonts w:ascii="宋体" w:hAnsi="宋体" w:cs="宋体"/>
                <w:color w:val="auto"/>
                <w:szCs w:val="21"/>
                <w:u w:val="none"/>
              </w:rPr>
              <w:t>航段</w:t>
            </w:r>
            <w:r>
              <w:rPr>
                <w:rFonts w:hint="eastAsia" w:ascii="宋体" w:hAnsi="宋体" w:cs="宋体"/>
                <w:color w:val="auto"/>
                <w:szCs w:val="21"/>
                <w:u w:val="none"/>
                <w:lang w:eastAsia="zh-CN"/>
              </w:rPr>
              <w:t>（</w:t>
            </w:r>
            <w:r>
              <w:rPr>
                <w:rFonts w:hint="eastAsia" w:ascii="宋体" w:hAnsi="宋体" w:cs="宋体"/>
                <w:color w:val="auto"/>
                <w:szCs w:val="21"/>
                <w:u w:val="none"/>
              </w:rPr>
              <w:t>或停泊信息</w:t>
            </w:r>
            <w:r>
              <w:rPr>
                <w:rFonts w:hint="eastAsia" w:ascii="宋体" w:hAnsi="宋体" w:cs="宋体"/>
                <w:color w:val="auto"/>
                <w:szCs w:val="21"/>
                <w:u w:val="none"/>
                <w:lang w:eastAsia="zh-CN"/>
              </w:rPr>
              <w:t>）</w:t>
            </w:r>
          </w:p>
        </w:tc>
        <w:tc>
          <w:tcPr>
            <w:tcW w:w="57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0" w:right="-20"/>
              <w:rPr>
                <w:rFonts w:ascii="宋体" w:hAnsi="宋体" w:cs="宋体"/>
                <w:color w:val="auto"/>
                <w:szCs w:val="21"/>
                <w:u w:val="none"/>
              </w:rPr>
            </w:pPr>
            <w:r>
              <w:rPr>
                <w:rFonts w:ascii="宋体" w:hAnsi="宋体" w:cs="宋体"/>
                <w:color w:val="auto"/>
                <w:szCs w:val="21"/>
                <w:u w:val="none"/>
              </w:rPr>
              <w:t>单位量</w:t>
            </w:r>
          </w:p>
        </w:tc>
        <w:tc>
          <w:tcPr>
            <w:tcW w:w="96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17" w:right="-20"/>
              <w:rPr>
                <w:rFonts w:ascii="宋体" w:hAnsi="宋体" w:cs="宋体"/>
                <w:color w:val="auto"/>
                <w:szCs w:val="21"/>
                <w:u w:val="none"/>
              </w:rPr>
            </w:pPr>
            <w:r>
              <w:rPr>
                <w:rFonts w:ascii="宋体" w:hAnsi="宋体" w:cs="宋体"/>
                <w:color w:val="auto"/>
                <w:szCs w:val="21"/>
                <w:u w:val="none"/>
              </w:rPr>
              <w:t>燃料</w:t>
            </w:r>
            <w:r>
              <w:rPr>
                <w:rFonts w:ascii="宋体" w:hAnsi="宋体" w:cs="宋体"/>
                <w:color w:val="auto"/>
                <w:spacing w:val="-2"/>
                <w:szCs w:val="21"/>
                <w:u w:val="none"/>
              </w:rPr>
              <w:t>类</w:t>
            </w:r>
            <w:r>
              <w:rPr>
                <w:rFonts w:ascii="宋体" w:hAnsi="宋体" w:cs="宋体"/>
                <w:color w:val="auto"/>
                <w:szCs w:val="21"/>
                <w:u w:val="none"/>
              </w:rPr>
              <w:t>型</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3" w:right="-20"/>
              <w:rPr>
                <w:rFonts w:ascii="宋体" w:hAnsi="宋体" w:cs="宋体"/>
                <w:color w:val="auto"/>
                <w:szCs w:val="21"/>
                <w:u w:val="none"/>
              </w:rPr>
            </w:pPr>
            <w:r>
              <w:rPr>
                <w:rFonts w:ascii="宋体" w:hAnsi="宋体" w:cs="宋体"/>
                <w:color w:val="auto"/>
                <w:position w:val="-1"/>
                <w:szCs w:val="21"/>
                <w:u w:val="none"/>
              </w:rPr>
              <w:t>燃料</w:t>
            </w:r>
            <w:r>
              <w:rPr>
                <w:rFonts w:ascii="宋体" w:hAnsi="宋体" w:cs="宋体"/>
                <w:color w:val="auto"/>
                <w:spacing w:val="-2"/>
                <w:position w:val="-1"/>
                <w:szCs w:val="21"/>
                <w:u w:val="none"/>
              </w:rPr>
              <w:t>消</w:t>
            </w:r>
            <w:r>
              <w:rPr>
                <w:rFonts w:ascii="宋体" w:hAnsi="宋体" w:cs="宋体"/>
                <w:color w:val="auto"/>
                <w:position w:val="-1"/>
                <w:szCs w:val="21"/>
                <w:u w:val="none"/>
              </w:rPr>
              <w:t>耗</w:t>
            </w:r>
          </w:p>
          <w:p>
            <w:pPr>
              <w:spacing w:line="360" w:lineRule="auto"/>
              <w:ind w:left="227" w:right="-20"/>
              <w:rPr>
                <w:rFonts w:ascii="宋体" w:hAnsi="宋体" w:cs="宋体"/>
                <w:color w:val="auto"/>
                <w:szCs w:val="21"/>
                <w:u w:val="none"/>
              </w:rPr>
            </w:pPr>
            <w:r>
              <w:rPr>
                <w:rFonts w:ascii="宋体" w:hAnsi="宋体" w:cs="宋体"/>
                <w:color w:val="auto"/>
                <w:szCs w:val="21"/>
                <w:u w:val="none"/>
              </w:rPr>
              <w:t>量（</w:t>
            </w:r>
            <w:r>
              <w:rPr>
                <w:rFonts w:ascii="Times New Roman" w:hAnsi="Times New Roman" w:eastAsia="Times New Roman"/>
                <w:color w:val="auto"/>
                <w:spacing w:val="-1"/>
                <w:szCs w:val="21"/>
                <w:u w:val="none"/>
              </w:rPr>
              <w:t>t</w:t>
            </w:r>
            <w:r>
              <w:rPr>
                <w:rFonts w:ascii="宋体" w:hAnsi="宋体" w:cs="宋体"/>
                <w:color w:val="auto"/>
                <w:szCs w:val="21"/>
                <w:u w:val="none"/>
              </w:rPr>
              <w:t>）</w:t>
            </w:r>
          </w:p>
        </w:tc>
        <w:tc>
          <w:tcPr>
            <w:tcW w:w="79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26" w:right="-20"/>
              <w:rPr>
                <w:rFonts w:ascii="宋体" w:hAnsi="宋体" w:cs="宋体"/>
                <w:color w:val="auto"/>
                <w:szCs w:val="21"/>
                <w:u w:val="none"/>
              </w:rPr>
            </w:pPr>
            <w:r>
              <w:rPr>
                <w:rFonts w:ascii="宋体" w:hAnsi="宋体" w:cs="宋体"/>
                <w:color w:val="auto"/>
                <w:position w:val="-1"/>
                <w:szCs w:val="21"/>
                <w:u w:val="none"/>
              </w:rPr>
              <w:t>折标准</w:t>
            </w:r>
          </w:p>
          <w:p>
            <w:pPr>
              <w:spacing w:line="360" w:lineRule="auto"/>
              <w:ind w:left="126" w:right="-20"/>
              <w:rPr>
                <w:rFonts w:ascii="宋体" w:hAnsi="宋体" w:cs="宋体"/>
                <w:color w:val="auto"/>
                <w:szCs w:val="21"/>
                <w:u w:val="none"/>
              </w:rPr>
            </w:pPr>
            <w:r>
              <w:rPr>
                <w:rFonts w:hint="eastAsia" w:ascii="宋体" w:hAnsi="宋体" w:cs="宋体"/>
                <w:color w:val="auto"/>
                <w:szCs w:val="21"/>
                <w:u w:val="none"/>
              </w:rPr>
              <w:t>油</w:t>
            </w:r>
            <w:r>
              <w:rPr>
                <w:rFonts w:ascii="宋体" w:hAnsi="宋体" w:cs="宋体"/>
                <w:color w:val="auto"/>
                <w:szCs w:val="21"/>
                <w:u w:val="none"/>
              </w:rPr>
              <w:t>系数</w:t>
            </w: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7" w:right="-20"/>
              <w:rPr>
                <w:rFonts w:ascii="宋体" w:hAnsi="宋体" w:cs="宋体"/>
                <w:color w:val="auto"/>
                <w:szCs w:val="21"/>
                <w:u w:val="none"/>
              </w:rPr>
            </w:pPr>
            <w:r>
              <w:rPr>
                <w:rFonts w:ascii="宋体" w:hAnsi="宋体" w:cs="宋体"/>
                <w:color w:val="auto"/>
                <w:position w:val="-1"/>
                <w:szCs w:val="21"/>
                <w:u w:val="none"/>
              </w:rPr>
              <w:t>能耗量</w:t>
            </w:r>
          </w:p>
          <w:p>
            <w:pPr>
              <w:spacing w:line="360" w:lineRule="auto"/>
              <w:ind w:left="141" w:right="-20"/>
              <w:rPr>
                <w:rFonts w:ascii="宋体" w:hAnsi="宋体" w:cs="宋体"/>
                <w:color w:val="auto"/>
                <w:szCs w:val="21"/>
                <w:u w:val="none"/>
              </w:rPr>
            </w:pPr>
            <w:r>
              <w:rPr>
                <w:rFonts w:ascii="宋体" w:hAnsi="宋体" w:cs="宋体"/>
                <w:color w:val="auto"/>
                <w:spacing w:val="1"/>
                <w:szCs w:val="21"/>
                <w:u w:val="none"/>
              </w:rPr>
              <w:t>（</w:t>
            </w:r>
            <w:r>
              <w:rPr>
                <w:rFonts w:ascii="Times New Roman" w:hAnsi="Times New Roman" w:eastAsia="Times New Roman"/>
                <w:color w:val="auto"/>
                <w:spacing w:val="-1"/>
                <w:szCs w:val="21"/>
                <w:u w:val="none"/>
              </w:rPr>
              <w:t>t</w:t>
            </w:r>
            <w:r>
              <w:rPr>
                <w:rFonts w:hint="eastAsia" w:ascii="Times New Roman" w:hAnsi="Times New Roman"/>
                <w:color w:val="auto"/>
                <w:szCs w:val="21"/>
                <w:u w:val="none"/>
              </w:rPr>
              <w:t>o</w:t>
            </w:r>
            <w:r>
              <w:rPr>
                <w:rFonts w:ascii="Times New Roman" w:hAnsi="Times New Roman" w:eastAsia="Times New Roman"/>
                <w:color w:val="auto"/>
                <w:szCs w:val="21"/>
                <w:u w:val="none"/>
              </w:rPr>
              <w:t>e</w:t>
            </w:r>
            <w:r>
              <w:rPr>
                <w:rFonts w:ascii="宋体" w:hAnsi="宋体" w:cs="宋体"/>
                <w:color w:val="auto"/>
                <w:szCs w:val="21"/>
                <w:u w:val="none"/>
              </w:rPr>
              <w:t>）</w:t>
            </w:r>
          </w:p>
        </w:tc>
        <w:tc>
          <w:tcPr>
            <w:tcW w:w="65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53" w:right="-20"/>
              <w:rPr>
                <w:rFonts w:ascii="宋体" w:hAnsi="宋体" w:cs="宋体"/>
                <w:color w:val="auto"/>
                <w:szCs w:val="21"/>
                <w:u w:val="none"/>
              </w:rPr>
            </w:pPr>
            <w:r>
              <w:rPr>
                <w:rFonts w:ascii="宋体" w:hAnsi="宋体" w:cs="宋体"/>
                <w:color w:val="auto"/>
                <w:szCs w:val="21"/>
                <w:u w:val="none"/>
              </w:rPr>
              <w:t>备注</w:t>
            </w:r>
          </w:p>
        </w:tc>
      </w:tr>
      <w:tr>
        <w:tblPrEx>
          <w:tblCellMar>
            <w:top w:w="0" w:type="dxa"/>
            <w:left w:w="0" w:type="dxa"/>
            <w:bottom w:w="0" w:type="dxa"/>
            <w:right w:w="0" w:type="dxa"/>
          </w:tblCellMar>
        </w:tblPrEx>
        <w:trPr>
          <w:trHeight w:val="452" w:hRule="exact"/>
        </w:trPr>
        <w:tc>
          <w:tcPr>
            <w:tcW w:w="5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98" w:right="178"/>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1</w:t>
            </w:r>
          </w:p>
        </w:tc>
        <w:tc>
          <w:tcPr>
            <w:tcW w:w="58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57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5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r>
      <w:tr>
        <w:tblPrEx>
          <w:tblCellMar>
            <w:top w:w="0" w:type="dxa"/>
            <w:left w:w="0" w:type="dxa"/>
            <w:bottom w:w="0" w:type="dxa"/>
            <w:right w:w="0" w:type="dxa"/>
          </w:tblCellMar>
        </w:tblPrEx>
        <w:trPr>
          <w:trHeight w:val="377" w:hRule="exact"/>
        </w:trPr>
        <w:tc>
          <w:tcPr>
            <w:tcW w:w="5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98" w:right="178"/>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2</w:t>
            </w:r>
          </w:p>
        </w:tc>
        <w:tc>
          <w:tcPr>
            <w:tcW w:w="58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57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5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r>
      <w:tr>
        <w:tblPrEx>
          <w:tblCellMar>
            <w:top w:w="0" w:type="dxa"/>
            <w:left w:w="0" w:type="dxa"/>
            <w:bottom w:w="0" w:type="dxa"/>
            <w:right w:w="0" w:type="dxa"/>
          </w:tblCellMar>
        </w:tblPrEx>
        <w:trPr>
          <w:trHeight w:val="324" w:hRule="exact"/>
        </w:trPr>
        <w:tc>
          <w:tcPr>
            <w:tcW w:w="5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81" w:right="-20"/>
              <w:rPr>
                <w:rFonts w:ascii="宋体" w:hAnsi="宋体" w:cs="宋体"/>
                <w:color w:val="auto"/>
                <w:szCs w:val="21"/>
                <w:u w:val="none"/>
              </w:rPr>
            </w:pPr>
            <w:r>
              <w:rPr>
                <w:rFonts w:ascii="宋体" w:hAnsi="宋体" w:cs="宋体"/>
                <w:color w:val="auto"/>
                <w:position w:val="-1"/>
                <w:szCs w:val="21"/>
                <w:u w:val="none"/>
              </w:rPr>
              <w:t>…</w:t>
            </w:r>
          </w:p>
        </w:tc>
        <w:tc>
          <w:tcPr>
            <w:tcW w:w="58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57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5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r>
      <w:tr>
        <w:tblPrEx>
          <w:tblCellMar>
            <w:top w:w="0" w:type="dxa"/>
            <w:left w:w="0" w:type="dxa"/>
            <w:bottom w:w="0" w:type="dxa"/>
            <w:right w:w="0" w:type="dxa"/>
          </w:tblCellMar>
        </w:tblPrEx>
        <w:trPr>
          <w:trHeight w:val="447" w:hRule="exact"/>
        </w:trPr>
        <w:tc>
          <w:tcPr>
            <w:tcW w:w="5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76" w:right="-20"/>
              <w:rPr>
                <w:rFonts w:ascii="宋体" w:hAnsi="宋体" w:cs="宋体"/>
                <w:color w:val="auto"/>
                <w:szCs w:val="21"/>
                <w:u w:val="none"/>
              </w:rPr>
            </w:pPr>
            <w:r>
              <w:rPr>
                <w:rFonts w:ascii="宋体" w:hAnsi="宋体" w:cs="宋体"/>
                <w:color w:val="auto"/>
                <w:position w:val="-1"/>
                <w:szCs w:val="21"/>
                <w:u w:val="none"/>
              </w:rPr>
              <w:t>合计</w:t>
            </w:r>
          </w:p>
        </w:tc>
        <w:tc>
          <w:tcPr>
            <w:tcW w:w="58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84" w:right="164"/>
              <w:jc w:val="center"/>
              <w:rPr>
                <w:rFonts w:ascii="宋体" w:hAnsi="宋体" w:cs="宋体"/>
                <w:color w:val="auto"/>
                <w:szCs w:val="21"/>
                <w:u w:val="none"/>
              </w:rPr>
            </w:pPr>
            <w:r>
              <w:rPr>
                <w:rFonts w:ascii="宋体" w:hAnsi="宋体" w:cs="宋体"/>
                <w:color w:val="auto"/>
                <w:position w:val="-1"/>
                <w:szCs w:val="21"/>
                <w:u w:val="none"/>
              </w:rPr>
              <w:t>—</w:t>
            </w: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85" w:right="265"/>
              <w:jc w:val="center"/>
              <w:rPr>
                <w:rFonts w:ascii="宋体" w:hAnsi="宋体" w:cs="宋体"/>
                <w:color w:val="auto"/>
                <w:szCs w:val="21"/>
                <w:u w:val="none"/>
              </w:rPr>
            </w:pPr>
            <w:r>
              <w:rPr>
                <w:rFonts w:ascii="宋体" w:hAnsi="宋体" w:cs="宋体"/>
                <w:color w:val="auto"/>
                <w:position w:val="-1"/>
                <w:szCs w:val="21"/>
                <w:u w:val="none"/>
              </w:rPr>
              <w:t>—</w:t>
            </w: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28" w:right="207"/>
              <w:jc w:val="center"/>
              <w:rPr>
                <w:rFonts w:ascii="宋体" w:hAnsi="宋体" w:cs="宋体"/>
                <w:color w:val="auto"/>
                <w:position w:val="-1"/>
                <w:szCs w:val="21"/>
                <w:u w:val="none"/>
              </w:rPr>
            </w:pPr>
            <w:r>
              <w:rPr>
                <w:rFonts w:ascii="宋体" w:hAnsi="宋体" w:cs="宋体"/>
                <w:color w:val="auto"/>
                <w:position w:val="-1"/>
                <w:szCs w:val="21"/>
                <w:u w:val="none"/>
              </w:rPr>
              <w:t>—</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28" w:right="207"/>
              <w:jc w:val="center"/>
              <w:rPr>
                <w:rFonts w:ascii="宋体" w:hAnsi="宋体" w:cs="宋体"/>
                <w:color w:val="auto"/>
                <w:szCs w:val="21"/>
                <w:u w:val="none"/>
              </w:rPr>
            </w:pPr>
            <w:r>
              <w:rPr>
                <w:rFonts w:ascii="宋体" w:hAnsi="宋体" w:cs="宋体"/>
                <w:color w:val="auto"/>
                <w:position w:val="-1"/>
                <w:szCs w:val="21"/>
                <w:u w:val="none"/>
              </w:rPr>
              <w:t>—</w:t>
            </w:r>
          </w:p>
        </w:tc>
        <w:tc>
          <w:tcPr>
            <w:tcW w:w="57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395" w:right="378"/>
              <w:jc w:val="center"/>
              <w:rPr>
                <w:rFonts w:ascii="宋体" w:hAnsi="宋体" w:cs="宋体"/>
                <w:color w:val="auto"/>
                <w:szCs w:val="21"/>
                <w:u w:val="none"/>
              </w:rPr>
            </w:pPr>
            <w:r>
              <w:rPr>
                <w:rFonts w:ascii="宋体" w:hAnsi="宋体" w:cs="宋体"/>
                <w:color w:val="auto"/>
                <w:position w:val="-1"/>
                <w:szCs w:val="21"/>
                <w:u w:val="none"/>
              </w:rPr>
              <w:t>—</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431" w:right="411"/>
              <w:jc w:val="center"/>
              <w:rPr>
                <w:rFonts w:ascii="宋体" w:hAnsi="宋体" w:cs="宋体"/>
                <w:color w:val="auto"/>
                <w:szCs w:val="21"/>
                <w:u w:val="none"/>
              </w:rPr>
            </w:pPr>
            <w:r>
              <w:rPr>
                <w:rFonts w:ascii="宋体" w:hAnsi="宋体" w:cs="宋体"/>
                <w:color w:val="auto"/>
                <w:position w:val="-1"/>
                <w:szCs w:val="21"/>
                <w:u w:val="none"/>
              </w:rPr>
              <w:t>—</w:t>
            </w:r>
          </w:p>
        </w:tc>
        <w:tc>
          <w:tcPr>
            <w:tcW w:w="79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302" w:right="282"/>
              <w:jc w:val="center"/>
              <w:rPr>
                <w:rFonts w:ascii="宋体" w:hAnsi="宋体" w:cs="宋体"/>
                <w:color w:val="auto"/>
                <w:szCs w:val="21"/>
                <w:u w:val="none"/>
              </w:rPr>
            </w:pPr>
            <w:r>
              <w:rPr>
                <w:rFonts w:ascii="宋体" w:hAnsi="宋体" w:cs="宋体"/>
                <w:color w:val="auto"/>
                <w:position w:val="-1"/>
                <w:szCs w:val="21"/>
                <w:u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65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20" w:right="202"/>
              <w:jc w:val="center"/>
              <w:rPr>
                <w:rFonts w:ascii="宋体" w:hAnsi="宋体" w:cs="宋体"/>
                <w:color w:val="auto"/>
                <w:szCs w:val="21"/>
                <w:u w:val="none"/>
              </w:rPr>
            </w:pPr>
            <w:r>
              <w:rPr>
                <w:rFonts w:ascii="宋体" w:hAnsi="宋体" w:cs="宋体"/>
                <w:color w:val="auto"/>
                <w:position w:val="-1"/>
                <w:szCs w:val="21"/>
                <w:u w:val="none"/>
              </w:rPr>
              <w:t>—</w:t>
            </w:r>
          </w:p>
        </w:tc>
      </w:tr>
    </w:tbl>
    <w:p>
      <w:pPr>
        <w:tabs>
          <w:tab w:val="left" w:pos="2480"/>
          <w:tab w:val="left" w:pos="4180"/>
          <w:tab w:val="left" w:pos="5960"/>
        </w:tabs>
        <w:spacing w:line="360" w:lineRule="auto"/>
        <w:ind w:left="280" w:right="-20"/>
        <w:rPr>
          <w:rFonts w:ascii="宋体" w:hAnsi="宋体" w:cs="宋体"/>
          <w:color w:val="auto"/>
          <w:szCs w:val="21"/>
          <w:u w:val="none"/>
        </w:rPr>
      </w:pPr>
      <w:r>
        <w:rPr>
          <w:rFonts w:ascii="宋体" w:hAnsi="宋体" w:cs="宋体"/>
          <w:color w:val="auto"/>
          <w:position w:val="-1"/>
          <w:szCs w:val="21"/>
          <w:u w:val="none"/>
        </w:rPr>
        <w:t>单位负责人：</w:t>
      </w:r>
      <w:r>
        <w:rPr>
          <w:rFonts w:ascii="宋体" w:hAnsi="宋体" w:cs="宋体"/>
          <w:color w:val="auto"/>
          <w:position w:val="-1"/>
          <w:szCs w:val="21"/>
          <w:u w:val="none"/>
        </w:rPr>
        <w:tab/>
      </w:r>
      <w:r>
        <w:rPr>
          <w:rFonts w:ascii="宋体" w:hAnsi="宋体" w:cs="宋体"/>
          <w:color w:val="auto"/>
          <w:position w:val="-1"/>
          <w:szCs w:val="21"/>
          <w:u w:val="none"/>
        </w:rPr>
        <w:t>审核人：</w:t>
      </w:r>
      <w:r>
        <w:rPr>
          <w:rFonts w:ascii="宋体" w:hAnsi="宋体" w:cs="宋体"/>
          <w:color w:val="auto"/>
          <w:position w:val="-1"/>
          <w:szCs w:val="21"/>
          <w:u w:val="none"/>
        </w:rPr>
        <w:tab/>
      </w:r>
      <w:r>
        <w:rPr>
          <w:rFonts w:ascii="宋体" w:hAnsi="宋体" w:cs="宋体"/>
          <w:color w:val="auto"/>
          <w:position w:val="-1"/>
          <w:szCs w:val="21"/>
          <w:u w:val="none"/>
        </w:rPr>
        <w:t>填表人：</w:t>
      </w:r>
      <w:r>
        <w:rPr>
          <w:rFonts w:ascii="宋体" w:hAnsi="宋体" w:cs="宋体"/>
          <w:color w:val="auto"/>
          <w:position w:val="-1"/>
          <w:szCs w:val="21"/>
          <w:u w:val="none"/>
        </w:rPr>
        <w:tab/>
      </w:r>
      <w:r>
        <w:rPr>
          <w:rFonts w:ascii="宋体" w:hAnsi="宋体" w:cs="宋体"/>
          <w:color w:val="auto"/>
          <w:position w:val="-1"/>
          <w:szCs w:val="21"/>
          <w:u w:val="none"/>
        </w:rPr>
        <w:t>联系电话：</w:t>
      </w:r>
    </w:p>
    <w:p>
      <w:pPr>
        <w:spacing w:line="360" w:lineRule="auto"/>
        <w:ind w:firstLine="420" w:firstLineChars="200"/>
        <w:rPr>
          <w:rFonts w:hint="eastAsia" w:ascii="宋体" w:hAnsi="宋体" w:cs="宋体"/>
          <w:color w:val="auto"/>
          <w:kern w:val="0"/>
          <w:szCs w:val="21"/>
          <w:u w:val="none"/>
        </w:rPr>
      </w:pPr>
    </w:p>
    <w:p>
      <w:pPr>
        <w:spacing w:line="360" w:lineRule="auto"/>
        <w:rPr>
          <w:rStyle w:val="9"/>
          <w:rFonts w:hint="eastAsia"/>
          <w:color w:val="auto"/>
          <w:u w:val="none"/>
        </w:rPr>
      </w:pPr>
      <w:r>
        <w:rPr>
          <w:rFonts w:hint="eastAsia" w:ascii="宋体" w:hAnsi="宋体" w:cs="宋体"/>
          <w:color w:val="auto"/>
          <w:szCs w:val="21"/>
          <w:u w:val="none"/>
        </w:rPr>
        <w:br w:type="page"/>
      </w:r>
      <w:bookmarkStart w:id="10" w:name="_Toc22123"/>
      <w:r>
        <w:rPr>
          <w:rStyle w:val="9"/>
          <w:rFonts w:hint="eastAsia"/>
          <w:color w:val="auto"/>
          <w:u w:val="none"/>
          <w:lang w:val="en-US" w:eastAsia="zh-CN"/>
        </w:rPr>
        <w:t>9</w:t>
      </w:r>
      <w:r>
        <w:rPr>
          <w:rStyle w:val="9"/>
          <w:rFonts w:hint="eastAsia"/>
          <w:color w:val="auto"/>
          <w:u w:val="none"/>
        </w:rPr>
        <w:t>、施工船舶节能技术应用项目节能减排量核算技术细则</w:t>
      </w:r>
    </w:p>
    <w:bookmarkEnd w:id="10"/>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9</w:t>
      </w:r>
      <w:r>
        <w:rPr>
          <w:rFonts w:hint="eastAsia" w:ascii="宋体" w:hAnsi="宋体" w:cs="宋体"/>
          <w:b/>
          <w:bCs/>
          <w:color w:val="auto"/>
          <w:sz w:val="24"/>
          <w:u w:val="none"/>
        </w:rPr>
        <w:t xml:space="preserve">.1适用范围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 xml:space="preserve">本细则适用于施工船舶节能项目节能量的核算工作，项目必须符合国家及本市的安全和技术标准，主要针对船舶动力装置节能改造和船舶设备节能改造类项目。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本细则所指项目能耗仅包括施工船舶的正常航行、停靠，施工船舶自行航行及作业过程中所发生的能耗，对于无自航能力的施工船舶的拖航能耗不予考虑（除非拖船本身为项目船舶）。</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9</w:t>
      </w:r>
      <w:r>
        <w:rPr>
          <w:rFonts w:hint="eastAsia" w:ascii="宋体" w:hAnsi="宋体" w:cs="宋体"/>
          <w:b/>
          <w:bCs/>
          <w:color w:val="auto"/>
          <w:sz w:val="24"/>
          <w:u w:val="none"/>
        </w:rPr>
        <w:t>.2  参考标准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GB/T2589 综合能耗计算通则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 13234企业节能量计算方法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9</w:t>
      </w:r>
      <w:r>
        <w:rPr>
          <w:rFonts w:hint="eastAsia" w:ascii="宋体" w:hAnsi="宋体" w:cs="宋体"/>
          <w:b/>
          <w:bCs/>
          <w:color w:val="auto"/>
          <w:sz w:val="24"/>
          <w:u w:val="none"/>
        </w:rPr>
        <w:t>.3  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9</w:t>
      </w:r>
      <w:r>
        <w:rPr>
          <w:rFonts w:hint="eastAsia" w:ascii="宋体" w:hAnsi="宋体" w:cs="宋体"/>
          <w:b/>
          <w:bCs/>
          <w:color w:val="auto"/>
          <w:sz w:val="24"/>
          <w:u w:val="none"/>
        </w:rPr>
        <w:t>.3.1 单船单位节能量的计算</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9</w:t>
      </w:r>
      <w:r>
        <w:rPr>
          <w:rFonts w:hint="eastAsia" w:ascii="宋体" w:hAnsi="宋体" w:cs="宋体"/>
          <w:b/>
          <w:bCs/>
          <w:color w:val="auto"/>
          <w:sz w:val="24"/>
          <w:u w:val="none"/>
        </w:rPr>
        <w:t>.3.1.1  项目实施前单船单位能耗量的确定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利用项目实施前单船1年时间内（项目实施前工况应与实施后类似）的年度能耗量（单位：toe）和作业量（单位：m</w:t>
      </w:r>
      <w:r>
        <w:rPr>
          <w:rFonts w:hint="eastAsia" w:ascii="宋体" w:hAnsi="宋体" w:cs="宋体"/>
          <w:color w:val="auto"/>
          <w:sz w:val="24"/>
          <w:u w:val="none"/>
          <w:vertAlign w:val="superscript"/>
        </w:rPr>
        <w:t>3</w:t>
      </w:r>
      <w:r>
        <w:rPr>
          <w:rFonts w:hint="eastAsia" w:ascii="宋体" w:hAnsi="宋体" w:cs="宋体"/>
          <w:color w:val="auto"/>
          <w:sz w:val="24"/>
          <w:u w:val="none"/>
        </w:rPr>
        <w:t>，t或其他），确定项目实施前单船单位能耗量，其计算公式如下：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65" o:spt="75" type="#_x0000_t75" style="height:34.35pt;width:324.3pt;" o:ole="t" filled="f" o:preferrelative="t" stroked="f" coordsize="21600,21600">
            <v:path/>
            <v:fill on="f" focussize="0,0"/>
            <v:stroke on="f"/>
            <v:imagedata r:id="rId82" o:title=""/>
            <o:lock v:ext="edit" aspectratio="t"/>
            <w10:wrap type="none"/>
            <w10:anchorlock/>
          </v:shape>
          <o:OLEObject Type="Embed" ProgID="Equation.KSEE3" ShapeID="_x0000_i1065" DrawAspect="Content" ObjectID="_1468075764" r:id="rId81">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66" o:spt="75" type="#_x0000_t75" style="height:34.35pt;width:324.35pt;" o:ole="t" filled="f" o:preferrelative="t" stroked="f" coordsize="21600,21600">
            <v:path/>
            <v:fill on="f" focussize="0,0"/>
            <v:stroke on="f"/>
            <v:imagedata r:id="rId84" o:title=""/>
            <o:lock v:ext="edit" aspectratio="t"/>
            <w10:wrap type="none"/>
            <w10:anchorlock/>
          </v:shape>
          <o:OLEObject Type="Embed" ProgID="Equation.KSEE3" ShapeID="_x0000_i1066" DrawAspect="Content" ObjectID="_1468075765" r:id="rId83">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67" o:spt="75" type="#_x0000_t75" style="height:33.35pt;width:308.2pt;" o:ole="t" filled="f" o:preferrelative="t" stroked="f" coordsize="21600,21600">
            <v:path/>
            <v:fill on="f" focussize="0,0"/>
            <v:stroke on="f"/>
            <v:imagedata r:id="rId86" o:title=""/>
            <o:lock v:ext="edit" aspectratio="t"/>
            <w10:wrap type="none"/>
            <w10:anchorlock/>
          </v:shape>
          <o:OLEObject Type="Embed" ProgID="Equation.KSEE3" ShapeID="_x0000_i1067" DrawAspect="Content" ObjectID="_1468075766" r:id="rId85">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式中，n为项目实施前运行月数，且n≤12。</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注：船舶使用的燃料种类包括各种柴油等，项目能耗量是指所用的各种燃料折算成标准油的总量（各种燃料</w:t>
      </w:r>
      <w:r>
        <w:rPr>
          <w:rFonts w:hint="eastAsia" w:ascii="宋体" w:hAnsi="宋体" w:cs="宋体"/>
          <w:color w:val="auto"/>
          <w:szCs w:val="21"/>
          <w:u w:val="none"/>
          <w:lang w:eastAsia="zh-CN"/>
        </w:rPr>
        <w:t>折成</w:t>
      </w:r>
      <w:r>
        <w:rPr>
          <w:rFonts w:hint="eastAsia" w:ascii="宋体" w:hAnsi="宋体" w:cs="宋体"/>
          <w:color w:val="auto"/>
          <w:szCs w:val="21"/>
          <w:u w:val="none"/>
        </w:rPr>
        <w:t>标准油应优先采用燃料发票或燃料检测报告中燃料低位发热值折算成标准油的数据，如果燃料发票或检测报告不可得，可参考附表10-1），下同。</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9</w:t>
      </w:r>
      <w:r>
        <w:rPr>
          <w:rFonts w:hint="eastAsia" w:ascii="宋体" w:hAnsi="宋体" w:cs="宋体"/>
          <w:b/>
          <w:bCs/>
          <w:color w:val="auto"/>
          <w:sz w:val="24"/>
          <w:u w:val="none"/>
        </w:rPr>
        <w:t xml:space="preserve">.3.1.2  项目实施后单船单位能耗量的确定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利用项目实施后核算期内（1年）的单船实际能耗量（单位：toe）和实际作业量（单位：m</w:t>
      </w:r>
      <w:r>
        <w:rPr>
          <w:rFonts w:hint="eastAsia" w:ascii="宋体" w:hAnsi="宋体" w:cs="宋体"/>
          <w:color w:val="auto"/>
          <w:sz w:val="24"/>
          <w:u w:val="none"/>
          <w:vertAlign w:val="superscript"/>
        </w:rPr>
        <w:t>3</w:t>
      </w:r>
      <w:r>
        <w:rPr>
          <w:rFonts w:hint="eastAsia" w:ascii="宋体" w:hAnsi="宋体" w:cs="宋体"/>
          <w:color w:val="auto"/>
          <w:sz w:val="24"/>
          <w:u w:val="none"/>
        </w:rPr>
        <w:t>，t或其他），确定项目实施后单船单位能耗量，其计算公式如下：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68" o:spt="75" type="#_x0000_t75" style="height:34.35pt;width:324.3pt;" o:ole="t" filled="f" o:preferrelative="t" stroked="f" coordsize="21600,21600">
            <v:path/>
            <v:fill on="f" focussize="0,0"/>
            <v:stroke on="f"/>
            <v:imagedata r:id="rId88" o:title=""/>
            <o:lock v:ext="edit" aspectratio="t"/>
            <w10:wrap type="none"/>
            <w10:anchorlock/>
          </v:shape>
          <o:OLEObject Type="Embed" ProgID="Equation.KSEE3" ShapeID="_x0000_i1068" DrawAspect="Content" ObjectID="_1468075767" r:id="rId87">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69" o:spt="75" type="#_x0000_t75" style="height:34.35pt;width:324.35pt;" o:ole="t" filled="f" o:preferrelative="t" stroked="f" coordsize="21600,21600">
            <v:path/>
            <v:fill on="f" focussize="0,0"/>
            <v:stroke on="f"/>
            <v:imagedata r:id="rId90" o:title=""/>
            <o:lock v:ext="edit" aspectratio="t"/>
            <w10:wrap type="none"/>
            <w10:anchorlock/>
          </v:shape>
          <o:OLEObject Type="Embed" ProgID="Equation.KSEE3" ShapeID="_x0000_i1069" DrawAspect="Content" ObjectID="_1468075768" r:id="rId89">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70" o:spt="75" type="#_x0000_t75" style="height:33.35pt;width:284pt;" o:ole="t" filled="f" o:preferrelative="t" stroked="f" coordsize="21600,21600">
            <v:path/>
            <v:fill on="f" focussize="0,0"/>
            <v:stroke on="f"/>
            <v:imagedata r:id="rId92" o:title=""/>
            <o:lock v:ext="edit" aspectratio="t"/>
            <w10:wrap type="none"/>
            <w10:anchorlock/>
          </v:shape>
          <o:OLEObject Type="Embed" ProgID="Equation.KSEE3" ShapeID="_x0000_i1070" DrawAspect="Content" ObjectID="_1468075769" r:id="rId91">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式中，n 为项目实施后实际运行月数，且n=12。</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9</w:t>
      </w:r>
      <w:r>
        <w:rPr>
          <w:rFonts w:hint="eastAsia" w:ascii="宋体" w:hAnsi="宋体" w:cs="宋体"/>
          <w:b/>
          <w:bCs/>
          <w:color w:val="auto"/>
          <w:sz w:val="24"/>
          <w:u w:val="none"/>
        </w:rPr>
        <w:t xml:space="preserve">.3.1.3  单船单位节能量的确定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单船单位节能量为项目实施前单船单位能耗量与项目实施后单船单位能耗量之差，其计算公式如下：</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单船单位节能量=项目实施前单船单位能耗量－项目实施后单船单位能耗量</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9</w:t>
      </w:r>
      <w:r>
        <w:rPr>
          <w:rFonts w:hint="eastAsia" w:ascii="宋体" w:hAnsi="宋体" w:cs="宋体"/>
          <w:b/>
          <w:bCs/>
          <w:color w:val="auto"/>
          <w:sz w:val="24"/>
          <w:u w:val="none"/>
        </w:rPr>
        <w:t xml:space="preserve">.3.2 项目节能量的确定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依据单船单位节能量和项目实施后核算期（核算期为1年）的实际作业量，即可求得该项目核算期内单船的节能量（单位：toe），其计算公式如下：</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单船的节能量=单船的单位节能量×项目实施后单船年度作业量</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30"/>
          <w:sz w:val="24"/>
          <w:u w:val="none"/>
        </w:rPr>
        <w:object>
          <v:shape id="_x0000_i1071" o:spt="75" type="#_x0000_t75" style="height:35.4pt;width:275.8pt;" o:ole="t" filled="f" o:preferrelative="t" stroked="f" coordsize="21600,21600">
            <v:path/>
            <v:fill on="f" focussize="0,0"/>
            <v:stroke on="f"/>
            <v:imagedata r:id="rId78" o:title=""/>
            <o:lock v:ext="edit" aspectratio="t"/>
            <w10:wrap type="none"/>
            <w10:anchorlock/>
          </v:shape>
          <o:OLEObject Type="Embed" ProgID="Equation.KSEE3" ShapeID="_x0000_i1071" DrawAspect="Content" ObjectID="_1468075770" r:id="rId93">
            <o:LockedField>false</o:LockedField>
          </o:OLEObject>
        </w:objec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其中，j=1…m，代表项目内的船舶编号。</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注：如果能够提供列明项目实施后“节能率”的现场测试报告或科技验收报告，可通过以下公式计算项目内单船的单位节能量。</w:t>
      </w:r>
    </w:p>
    <w:p>
      <w:pPr>
        <w:spacing w:line="360" w:lineRule="auto"/>
        <w:ind w:firstLine="420" w:firstLineChars="200"/>
        <w:rPr>
          <w:rFonts w:hint="eastAsia" w:ascii="宋体" w:hAnsi="宋体" w:cs="宋体"/>
          <w:color w:val="auto"/>
          <w:kern w:val="0"/>
          <w:szCs w:val="21"/>
          <w:u w:val="none"/>
        </w:rPr>
      </w:pPr>
      <w:r>
        <w:rPr>
          <w:rFonts w:hint="eastAsia" w:ascii="宋体" w:hAnsi="宋体" w:cs="宋体"/>
          <w:color w:val="auto"/>
          <w:kern w:val="0"/>
          <w:position w:val="-26"/>
          <w:szCs w:val="21"/>
          <w:u w:val="none"/>
        </w:rPr>
        <w:object>
          <v:shape id="_x0000_i1072" o:spt="75" type="#_x0000_t75" style="height:31.45pt;width:301.05pt;" o:ole="t" filled="f" o:preferrelative="t" stroked="f" coordsize="21600,21600">
            <v:path/>
            <v:fill on="f" focussize="0,0"/>
            <v:stroke on="f"/>
            <v:imagedata r:id="rId95" o:title=""/>
            <o:lock v:ext="edit" aspectratio="t"/>
            <w10:wrap type="none"/>
            <w10:anchorlock/>
          </v:shape>
          <o:OLEObject Type="Embed" ProgID="Equation.KSEE3" ShapeID="_x0000_i1072" DrawAspect="Content" ObjectID="_1468075771" r:id="rId94">
            <o:LockedField>false</o:LockedField>
          </o:OLEObject>
        </w:objec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9</w:t>
      </w:r>
      <w:r>
        <w:rPr>
          <w:rFonts w:hint="eastAsia" w:ascii="宋体" w:hAnsi="宋体" w:cs="宋体"/>
          <w:b/>
          <w:bCs/>
          <w:color w:val="auto"/>
          <w:sz w:val="24"/>
          <w:u w:val="none"/>
        </w:rPr>
        <w:t xml:space="preserve">.4证明材料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 xml:space="preserve">项目申请单位应提交以下证明材料： </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b）项目节能量核算相关的支撑材料。其中包括：项目能耗量及作业量月度统计表（格式参照附表 10-2）；燃料发票或燃料的检测报告；施工记录等。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c）项目内施工船舶改造设备购置/更换的相关证明材料。其中包括：设备改造/采购合同；设备购置发票。</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d）项目完成时间相关的证明材料。其中包括：项目交工验收文件等。</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lang w:val="en-US" w:eastAsia="zh-CN"/>
        </w:rPr>
        <w:t>9</w:t>
      </w:r>
      <w:r>
        <w:rPr>
          <w:rFonts w:hint="eastAsia" w:ascii="宋体" w:hAnsi="宋体" w:cs="宋体"/>
          <w:b/>
          <w:bCs/>
          <w:color w:val="auto"/>
          <w:sz w:val="24"/>
          <w:u w:val="none"/>
        </w:rPr>
        <w:t>.5  附录</w:t>
      </w:r>
    </w:p>
    <w:p>
      <w:pPr>
        <w:spacing w:line="360" w:lineRule="auto"/>
        <w:ind w:left="2521" w:right="-20"/>
        <w:rPr>
          <w:rFonts w:ascii="宋体" w:hAnsi="宋体" w:cs="宋体"/>
          <w:b/>
          <w:bCs/>
          <w:color w:val="auto"/>
          <w:spacing w:val="2"/>
          <w:position w:val="-2"/>
          <w:szCs w:val="21"/>
          <w:u w:val="none"/>
        </w:rPr>
      </w:pPr>
      <w:r>
        <w:rPr>
          <w:rFonts w:ascii="宋体" w:hAnsi="宋体" w:cs="宋体"/>
          <w:b/>
          <w:bCs/>
          <w:color w:val="auto"/>
          <w:spacing w:val="2"/>
          <w:position w:val="-2"/>
          <w:szCs w:val="21"/>
          <w:u w:val="none"/>
        </w:rPr>
        <w:t xml:space="preserve">附表 </w:t>
      </w:r>
      <w:r>
        <w:rPr>
          <w:rFonts w:hint="eastAsia" w:ascii="宋体" w:hAnsi="宋体" w:cs="宋体"/>
          <w:b/>
          <w:bCs/>
          <w:color w:val="auto"/>
          <w:spacing w:val="2"/>
          <w:position w:val="-2"/>
          <w:szCs w:val="21"/>
          <w:u w:val="none"/>
          <w:lang w:val="en-US" w:eastAsia="zh-CN"/>
        </w:rPr>
        <w:t>9</w:t>
      </w:r>
      <w:r>
        <w:rPr>
          <w:rFonts w:ascii="宋体" w:hAnsi="宋体" w:cs="宋体"/>
          <w:b/>
          <w:bCs/>
          <w:color w:val="auto"/>
          <w:spacing w:val="2"/>
          <w:position w:val="-2"/>
          <w:szCs w:val="21"/>
          <w:u w:val="none"/>
        </w:rPr>
        <w:t>-1各种能源折标准</w:t>
      </w:r>
      <w:r>
        <w:rPr>
          <w:rFonts w:hint="eastAsia" w:ascii="宋体" w:hAnsi="宋体" w:cs="宋体"/>
          <w:b/>
          <w:bCs/>
          <w:color w:val="auto"/>
          <w:spacing w:val="2"/>
          <w:position w:val="-2"/>
          <w:szCs w:val="21"/>
          <w:u w:val="none"/>
        </w:rPr>
        <w:t>油</w:t>
      </w:r>
      <w:r>
        <w:rPr>
          <w:rFonts w:ascii="宋体" w:hAnsi="宋体" w:cs="宋体"/>
          <w:b/>
          <w:bCs/>
          <w:color w:val="auto"/>
          <w:spacing w:val="2"/>
          <w:position w:val="-2"/>
          <w:szCs w:val="21"/>
          <w:u w:val="none"/>
        </w:rPr>
        <w:t>参考系数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noWrap w:val="0"/>
            <w:vAlign w:val="top"/>
          </w:tcPr>
          <w:p>
            <w:pPr>
              <w:spacing w:line="360" w:lineRule="auto"/>
              <w:ind w:right="-20"/>
              <w:jc w:val="center"/>
              <w:rPr>
                <w:rFonts w:ascii="宋体" w:hAnsi="宋体" w:cs="宋体"/>
                <w:b/>
                <w:bCs/>
                <w:color w:val="auto"/>
                <w:spacing w:val="2"/>
                <w:position w:val="-2"/>
                <w:szCs w:val="21"/>
                <w:u w:val="none"/>
              </w:rPr>
            </w:pPr>
            <w:r>
              <w:rPr>
                <w:rFonts w:ascii="宋体" w:hAnsi="宋体" w:cs="宋体"/>
                <w:color w:val="auto"/>
                <w:position w:val="-1"/>
                <w:szCs w:val="21"/>
                <w:u w:val="none"/>
              </w:rPr>
              <w:t>能源</w:t>
            </w:r>
            <w:r>
              <w:rPr>
                <w:rFonts w:ascii="宋体" w:hAnsi="宋体" w:cs="宋体"/>
                <w:color w:val="auto"/>
                <w:spacing w:val="-2"/>
                <w:position w:val="-1"/>
                <w:szCs w:val="21"/>
                <w:u w:val="none"/>
              </w:rPr>
              <w:t>名</w:t>
            </w:r>
            <w:r>
              <w:rPr>
                <w:rFonts w:ascii="宋体" w:hAnsi="宋体" w:cs="宋体"/>
                <w:color w:val="auto"/>
                <w:position w:val="-1"/>
                <w:szCs w:val="21"/>
                <w:u w:val="none"/>
              </w:rPr>
              <w:t>称</w:t>
            </w:r>
          </w:p>
        </w:tc>
        <w:tc>
          <w:tcPr>
            <w:tcW w:w="4261" w:type="dxa"/>
            <w:noWrap w:val="0"/>
            <w:vAlign w:val="top"/>
          </w:tcPr>
          <w:p>
            <w:pPr>
              <w:spacing w:line="360" w:lineRule="auto"/>
              <w:ind w:right="-20"/>
              <w:jc w:val="center"/>
              <w:rPr>
                <w:rFonts w:ascii="宋体" w:hAnsi="宋体" w:cs="宋体"/>
                <w:b/>
                <w:bCs/>
                <w:color w:val="auto"/>
                <w:spacing w:val="2"/>
                <w:position w:val="-2"/>
                <w:szCs w:val="21"/>
                <w:u w:val="none"/>
              </w:rPr>
            </w:pPr>
            <w:r>
              <w:rPr>
                <w:rFonts w:ascii="宋体" w:hAnsi="宋体" w:cs="宋体"/>
                <w:color w:val="auto"/>
                <w:position w:val="-1"/>
                <w:szCs w:val="21"/>
                <w:u w:val="none"/>
              </w:rPr>
              <w:t>折标</w:t>
            </w:r>
            <w:r>
              <w:rPr>
                <w:rFonts w:ascii="宋体" w:hAnsi="宋体" w:cs="宋体"/>
                <w:color w:val="auto"/>
                <w:spacing w:val="-2"/>
                <w:position w:val="-1"/>
                <w:szCs w:val="21"/>
                <w:u w:val="none"/>
              </w:rPr>
              <w:t>准</w:t>
            </w:r>
            <w:r>
              <w:rPr>
                <w:rFonts w:hint="eastAsia" w:ascii="宋体" w:hAnsi="宋体" w:cs="宋体"/>
                <w:color w:val="auto"/>
                <w:position w:val="-1"/>
                <w:szCs w:val="21"/>
                <w:u w:val="none"/>
              </w:rPr>
              <w:t>油</w:t>
            </w:r>
            <w:r>
              <w:rPr>
                <w:rFonts w:ascii="宋体" w:hAnsi="宋体" w:cs="宋体"/>
                <w:color w:val="auto"/>
                <w:spacing w:val="-2"/>
                <w:position w:val="-1"/>
                <w:szCs w:val="21"/>
                <w:u w:val="none"/>
              </w:rPr>
              <w:t>系</w:t>
            </w:r>
            <w:r>
              <w:rPr>
                <w:rFonts w:ascii="宋体" w:hAnsi="宋体" w:cs="宋体"/>
                <w:color w:val="auto"/>
                <w:position w:val="-1"/>
                <w:szCs w:val="21"/>
                <w:u w:val="none"/>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noWrap w:val="0"/>
            <w:vAlign w:val="top"/>
          </w:tcPr>
          <w:p>
            <w:pPr>
              <w:spacing w:line="360" w:lineRule="auto"/>
              <w:ind w:right="-20"/>
              <w:jc w:val="center"/>
              <w:rPr>
                <w:rFonts w:ascii="宋体" w:hAnsi="宋体" w:cs="宋体"/>
                <w:b/>
                <w:bCs/>
                <w:color w:val="auto"/>
                <w:spacing w:val="2"/>
                <w:position w:val="-2"/>
                <w:szCs w:val="21"/>
                <w:u w:val="none"/>
              </w:rPr>
            </w:pPr>
            <w:r>
              <w:rPr>
                <w:rFonts w:ascii="宋体" w:hAnsi="宋体" w:cs="宋体"/>
                <w:color w:val="auto"/>
                <w:position w:val="-1"/>
                <w:szCs w:val="21"/>
                <w:u w:val="none"/>
              </w:rPr>
              <w:t>燃料油</w:t>
            </w:r>
          </w:p>
        </w:tc>
        <w:tc>
          <w:tcPr>
            <w:tcW w:w="4261" w:type="dxa"/>
            <w:noWrap w:val="0"/>
            <w:vAlign w:val="top"/>
          </w:tcPr>
          <w:p>
            <w:pPr>
              <w:spacing w:line="360" w:lineRule="auto"/>
              <w:ind w:right="-20"/>
              <w:jc w:val="center"/>
              <w:rPr>
                <w:rFonts w:ascii="宋体" w:hAnsi="宋体" w:cs="宋体"/>
                <w:b/>
                <w:bCs/>
                <w:color w:val="auto"/>
                <w:spacing w:val="2"/>
                <w:position w:val="-2"/>
                <w:szCs w:val="21"/>
                <w:u w:val="none"/>
              </w:rPr>
            </w:pPr>
            <w:r>
              <w:rPr>
                <w:rFonts w:ascii="Times New Roman" w:hAnsi="Times New Roman" w:eastAsia="Times New Roman"/>
                <w:color w:val="auto"/>
                <w:szCs w:val="21"/>
                <w:u w:val="none"/>
              </w:rPr>
              <w:t>1.</w:t>
            </w:r>
            <w:r>
              <w:rPr>
                <w:rFonts w:hint="eastAsia" w:ascii="Times New Roman" w:hAnsi="Times New Roman"/>
                <w:color w:val="auto"/>
                <w:szCs w:val="21"/>
                <w:u w:val="none"/>
              </w:rPr>
              <w:t>00</w:t>
            </w:r>
            <w:r>
              <w:rPr>
                <w:rFonts w:ascii="Times New Roman" w:hAnsi="Times New Roman" w:eastAsia="Times New Roman"/>
                <w:color w:val="auto"/>
                <w:spacing w:val="-2"/>
                <w:szCs w:val="21"/>
                <w:u w:val="none"/>
              </w:rPr>
              <w:t xml:space="preserve"> </w:t>
            </w:r>
            <w:r>
              <w:rPr>
                <w:rFonts w:ascii="Times New Roman" w:hAnsi="Times New Roman" w:eastAsia="Times New Roman"/>
                <w:color w:val="auto"/>
                <w:szCs w:val="21"/>
                <w:u w:val="none"/>
              </w:rPr>
              <w:t>kg</w:t>
            </w:r>
            <w:r>
              <w:rPr>
                <w:rFonts w:hint="eastAsia" w:ascii="Times New Roman" w:hAnsi="Times New Roman"/>
                <w:color w:val="auto"/>
                <w:szCs w:val="21"/>
                <w:u w:val="none"/>
              </w:rPr>
              <w:t>o</w:t>
            </w:r>
            <w:r>
              <w:rPr>
                <w:rFonts w:ascii="Times New Roman" w:hAnsi="Times New Roman" w:eastAsia="Times New Roman"/>
                <w:color w:val="auto"/>
                <w:szCs w:val="21"/>
                <w:u w:val="none"/>
              </w:rPr>
              <w:t>e</w:t>
            </w:r>
            <w:r>
              <w:rPr>
                <w:rFonts w:ascii="Times New Roman" w:hAnsi="Times New Roman" w:eastAsia="Times New Roman"/>
                <w:color w:val="auto"/>
                <w:spacing w:val="-1"/>
                <w:szCs w:val="21"/>
                <w:u w:val="none"/>
              </w:rPr>
              <w:t>/</w:t>
            </w:r>
            <w:r>
              <w:rPr>
                <w:rFonts w:ascii="Times New Roman" w:hAnsi="Times New Roman" w:eastAsia="Times New Roman"/>
                <w:color w:val="auto"/>
                <w:szCs w:val="21"/>
                <w:u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noWrap w:val="0"/>
            <w:vAlign w:val="top"/>
          </w:tcPr>
          <w:p>
            <w:pPr>
              <w:spacing w:line="360" w:lineRule="auto"/>
              <w:ind w:right="-20"/>
              <w:jc w:val="center"/>
              <w:rPr>
                <w:rFonts w:ascii="宋体" w:hAnsi="宋体" w:cs="宋体"/>
                <w:b/>
                <w:bCs/>
                <w:color w:val="auto"/>
                <w:spacing w:val="2"/>
                <w:position w:val="-2"/>
                <w:szCs w:val="21"/>
                <w:u w:val="none"/>
              </w:rPr>
            </w:pPr>
            <w:r>
              <w:rPr>
                <w:rFonts w:ascii="宋体" w:hAnsi="宋体" w:cs="宋体"/>
                <w:color w:val="auto"/>
                <w:position w:val="-1"/>
                <w:szCs w:val="21"/>
                <w:u w:val="none"/>
              </w:rPr>
              <w:t>柴油</w:t>
            </w:r>
          </w:p>
        </w:tc>
        <w:tc>
          <w:tcPr>
            <w:tcW w:w="4261" w:type="dxa"/>
            <w:noWrap w:val="0"/>
            <w:vAlign w:val="top"/>
          </w:tcPr>
          <w:p>
            <w:pPr>
              <w:spacing w:line="360" w:lineRule="auto"/>
              <w:ind w:right="-20"/>
              <w:jc w:val="center"/>
              <w:rPr>
                <w:rFonts w:ascii="宋体" w:hAnsi="宋体" w:cs="宋体"/>
                <w:b/>
                <w:bCs/>
                <w:color w:val="auto"/>
                <w:spacing w:val="2"/>
                <w:position w:val="-2"/>
                <w:szCs w:val="21"/>
                <w:u w:val="none"/>
              </w:rPr>
            </w:pPr>
            <w:r>
              <w:rPr>
                <w:rFonts w:ascii="Times New Roman" w:hAnsi="Times New Roman" w:eastAsia="Times New Roman"/>
                <w:color w:val="auto"/>
                <w:szCs w:val="21"/>
                <w:u w:val="none"/>
              </w:rPr>
              <w:t>1.</w:t>
            </w:r>
            <w:r>
              <w:rPr>
                <w:rFonts w:hint="eastAsia" w:ascii="Times New Roman" w:hAnsi="Times New Roman"/>
                <w:color w:val="auto"/>
                <w:szCs w:val="21"/>
                <w:u w:val="none"/>
              </w:rPr>
              <w:t>02</w:t>
            </w:r>
            <w:r>
              <w:rPr>
                <w:rFonts w:ascii="Times New Roman" w:hAnsi="Times New Roman" w:eastAsia="Times New Roman"/>
                <w:color w:val="auto"/>
                <w:spacing w:val="-2"/>
                <w:szCs w:val="21"/>
                <w:u w:val="none"/>
              </w:rPr>
              <w:t xml:space="preserve"> </w:t>
            </w:r>
            <w:r>
              <w:rPr>
                <w:rFonts w:ascii="Times New Roman" w:hAnsi="Times New Roman" w:eastAsia="Times New Roman"/>
                <w:color w:val="auto"/>
                <w:szCs w:val="21"/>
                <w:u w:val="none"/>
              </w:rPr>
              <w:t>kg</w:t>
            </w:r>
            <w:r>
              <w:rPr>
                <w:rFonts w:hint="eastAsia" w:ascii="Times New Roman" w:hAnsi="Times New Roman"/>
                <w:color w:val="auto"/>
                <w:szCs w:val="21"/>
                <w:u w:val="none"/>
              </w:rPr>
              <w:t>o</w:t>
            </w:r>
            <w:r>
              <w:rPr>
                <w:rFonts w:ascii="Times New Roman" w:hAnsi="Times New Roman" w:eastAsia="Times New Roman"/>
                <w:color w:val="auto"/>
                <w:szCs w:val="21"/>
                <w:u w:val="none"/>
              </w:rPr>
              <w:t>e</w:t>
            </w:r>
            <w:r>
              <w:rPr>
                <w:rFonts w:ascii="Times New Roman" w:hAnsi="Times New Roman" w:eastAsia="Times New Roman"/>
                <w:color w:val="auto"/>
                <w:spacing w:val="-1"/>
                <w:szCs w:val="21"/>
                <w:u w:val="none"/>
              </w:rPr>
              <w:t>/</w:t>
            </w:r>
            <w:r>
              <w:rPr>
                <w:rFonts w:ascii="Times New Roman" w:hAnsi="Times New Roman" w:eastAsia="Times New Roman"/>
                <w:color w:val="auto"/>
                <w:szCs w:val="21"/>
                <w:u w:val="none"/>
              </w:rPr>
              <w:t>kg</w:t>
            </w:r>
          </w:p>
        </w:tc>
      </w:tr>
    </w:tbl>
    <w:p>
      <w:pPr>
        <w:spacing w:line="360" w:lineRule="auto"/>
        <w:ind w:firstLine="420" w:firstLineChars="200"/>
        <w:rPr>
          <w:rFonts w:hint="eastAsia" w:ascii="宋体" w:hAnsi="宋体" w:cs="宋体"/>
          <w:color w:val="auto"/>
          <w:szCs w:val="21"/>
          <w:u w:val="none"/>
        </w:rPr>
      </w:pPr>
      <w:r>
        <w:rPr>
          <w:rFonts w:ascii="宋体" w:hAnsi="宋体" w:cs="宋体"/>
          <w:color w:val="auto"/>
          <w:szCs w:val="21"/>
          <w:u w:val="none"/>
        </w:rPr>
        <w:t>注：</w:t>
      </w:r>
      <w:r>
        <w:rPr>
          <w:rFonts w:ascii="宋体" w:hAnsi="宋体" w:cs="宋体"/>
          <w:color w:val="auto"/>
          <w:spacing w:val="-2"/>
          <w:szCs w:val="21"/>
          <w:u w:val="none"/>
        </w:rPr>
        <w:t>根</w:t>
      </w:r>
      <w:r>
        <w:rPr>
          <w:rFonts w:ascii="宋体" w:hAnsi="宋体" w:cs="宋体"/>
          <w:color w:val="auto"/>
          <w:szCs w:val="21"/>
          <w:u w:val="none"/>
        </w:rPr>
        <w:t>据</w:t>
      </w:r>
      <w:r>
        <w:rPr>
          <w:rFonts w:ascii="宋体" w:hAnsi="宋体" w:cs="宋体"/>
          <w:color w:val="auto"/>
          <w:spacing w:val="-55"/>
          <w:szCs w:val="21"/>
          <w:u w:val="none"/>
        </w:rPr>
        <w:t xml:space="preserve"> </w:t>
      </w:r>
      <w:r>
        <w:rPr>
          <w:rFonts w:ascii="Times New Roman" w:hAnsi="Times New Roman" w:eastAsia="Times New Roman"/>
          <w:color w:val="auto"/>
          <w:spacing w:val="-1"/>
          <w:szCs w:val="21"/>
          <w:u w:val="none"/>
        </w:rPr>
        <w:t>G</w:t>
      </w:r>
      <w:r>
        <w:rPr>
          <w:rFonts w:ascii="Times New Roman" w:hAnsi="Times New Roman" w:eastAsia="Times New Roman"/>
          <w:color w:val="auto"/>
          <w:szCs w:val="21"/>
          <w:u w:val="none"/>
        </w:rPr>
        <w:t>B</w:t>
      </w:r>
      <w:r>
        <w:rPr>
          <w:rFonts w:ascii="Times New Roman" w:hAnsi="Times New Roman" w:eastAsia="Times New Roman"/>
          <w:color w:val="auto"/>
          <w:spacing w:val="-1"/>
          <w:szCs w:val="21"/>
          <w:u w:val="none"/>
        </w:rPr>
        <w:t>/</w:t>
      </w:r>
      <w:r>
        <w:rPr>
          <w:rFonts w:ascii="Times New Roman" w:hAnsi="Times New Roman" w:eastAsia="Times New Roman"/>
          <w:color w:val="auto"/>
          <w:szCs w:val="21"/>
          <w:u w:val="none"/>
        </w:rPr>
        <w:t>T 2</w:t>
      </w:r>
      <w:r>
        <w:rPr>
          <w:rFonts w:ascii="Times New Roman" w:hAnsi="Times New Roman" w:eastAsia="Times New Roman"/>
          <w:color w:val="auto"/>
          <w:spacing w:val="-2"/>
          <w:szCs w:val="21"/>
          <w:u w:val="none"/>
        </w:rPr>
        <w:t>5</w:t>
      </w:r>
      <w:r>
        <w:rPr>
          <w:rFonts w:ascii="Times New Roman" w:hAnsi="Times New Roman" w:eastAsia="Times New Roman"/>
          <w:color w:val="auto"/>
          <w:szCs w:val="21"/>
          <w:u w:val="none"/>
        </w:rPr>
        <w:t>89</w:t>
      </w:r>
      <w:r>
        <w:rPr>
          <w:rFonts w:ascii="宋体" w:hAnsi="宋体" w:cs="宋体"/>
          <w:color w:val="auto"/>
          <w:spacing w:val="-2"/>
          <w:szCs w:val="21"/>
          <w:u w:val="none"/>
        </w:rPr>
        <w:t>数</w:t>
      </w:r>
      <w:r>
        <w:rPr>
          <w:rFonts w:ascii="宋体" w:hAnsi="宋体" w:cs="宋体"/>
          <w:color w:val="auto"/>
          <w:szCs w:val="21"/>
          <w:u w:val="none"/>
        </w:rPr>
        <w:t>据</w:t>
      </w:r>
      <w:r>
        <w:rPr>
          <w:rFonts w:ascii="宋体" w:hAnsi="宋体" w:cs="宋体"/>
          <w:color w:val="auto"/>
          <w:spacing w:val="-2"/>
          <w:szCs w:val="21"/>
          <w:u w:val="none"/>
        </w:rPr>
        <w:t>整</w:t>
      </w:r>
      <w:r>
        <w:rPr>
          <w:rFonts w:ascii="宋体" w:hAnsi="宋体" w:cs="宋体"/>
          <w:color w:val="auto"/>
          <w:szCs w:val="21"/>
          <w:u w:val="none"/>
        </w:rPr>
        <w:t>理。</w:t>
      </w:r>
    </w:p>
    <w:p>
      <w:pPr>
        <w:spacing w:line="360" w:lineRule="auto"/>
        <w:ind w:left="2521" w:right="-20"/>
        <w:rPr>
          <w:rFonts w:ascii="宋体" w:hAnsi="宋体" w:cs="宋体"/>
          <w:color w:val="auto"/>
          <w:spacing w:val="2"/>
          <w:position w:val="-2"/>
          <w:szCs w:val="21"/>
          <w:u w:val="none"/>
        </w:rPr>
      </w:pPr>
      <w:r>
        <w:rPr>
          <w:rFonts w:ascii="宋体" w:hAnsi="宋体" w:cs="宋体"/>
          <w:b/>
          <w:bCs/>
          <w:color w:val="auto"/>
          <w:spacing w:val="2"/>
          <w:position w:val="-2"/>
          <w:szCs w:val="21"/>
          <w:u w:val="none"/>
        </w:rPr>
        <w:t>附表</w:t>
      </w:r>
      <w:r>
        <w:rPr>
          <w:rFonts w:hint="eastAsia" w:ascii="宋体" w:hAnsi="宋体" w:cs="宋体"/>
          <w:b/>
          <w:bCs/>
          <w:color w:val="auto"/>
          <w:spacing w:val="2"/>
          <w:position w:val="-2"/>
          <w:szCs w:val="21"/>
          <w:u w:val="none"/>
          <w:lang w:val="en-US" w:eastAsia="zh-CN"/>
        </w:rPr>
        <w:t>9</w:t>
      </w:r>
      <w:r>
        <w:rPr>
          <w:rFonts w:ascii="宋体" w:hAnsi="宋体" w:cs="宋体"/>
          <w:b/>
          <w:bCs/>
          <w:color w:val="auto"/>
          <w:spacing w:val="2"/>
          <w:position w:val="-2"/>
          <w:szCs w:val="21"/>
          <w:u w:val="none"/>
        </w:rPr>
        <w:t>-2项目能耗及作业量月度统计表</w:t>
      </w:r>
    </w:p>
    <w:p>
      <w:pPr>
        <w:tabs>
          <w:tab w:val="left" w:pos="5980"/>
          <w:tab w:val="left" w:pos="7240"/>
          <w:tab w:val="left" w:pos="7660"/>
          <w:tab w:val="left" w:pos="8080"/>
        </w:tabs>
        <w:spacing w:line="360" w:lineRule="auto"/>
        <w:ind w:left="185" w:right="352"/>
        <w:jc w:val="center"/>
        <w:rPr>
          <w:color w:val="auto"/>
          <w:szCs w:val="21"/>
          <w:u w:val="none"/>
        </w:rPr>
      </w:pPr>
      <w:r>
        <w:rPr>
          <w:rFonts w:ascii="宋体" w:hAnsi="宋体" w:cs="宋体"/>
          <w:color w:val="auto"/>
          <w:szCs w:val="21"/>
          <w:u w:val="none"/>
        </w:rPr>
        <w:t>填表单位（公章）：</w:t>
      </w:r>
      <w:r>
        <w:rPr>
          <w:rFonts w:ascii="宋体" w:hAnsi="宋体" w:cs="宋体"/>
          <w:color w:val="auto"/>
          <w:szCs w:val="21"/>
          <w:u w:val="none"/>
        </w:rPr>
        <w:tab/>
      </w:r>
      <w:r>
        <w:rPr>
          <w:rFonts w:ascii="宋体" w:hAnsi="宋体" w:cs="宋体"/>
          <w:color w:val="auto"/>
          <w:szCs w:val="21"/>
          <w:u w:val="none"/>
        </w:rPr>
        <w:t>填表日期：</w:t>
      </w:r>
      <w:r>
        <w:rPr>
          <w:rFonts w:ascii="宋体" w:hAnsi="宋体" w:cs="宋体"/>
          <w:color w:val="auto"/>
          <w:szCs w:val="21"/>
          <w:u w:val="none"/>
        </w:rPr>
        <w:tab/>
      </w:r>
      <w:r>
        <w:rPr>
          <w:rFonts w:ascii="宋体" w:hAnsi="宋体" w:cs="宋体"/>
          <w:color w:val="auto"/>
          <w:szCs w:val="21"/>
          <w:u w:val="none"/>
        </w:rPr>
        <w:t>年</w:t>
      </w:r>
      <w:r>
        <w:rPr>
          <w:rFonts w:ascii="宋体" w:hAnsi="宋体" w:cs="宋体"/>
          <w:color w:val="auto"/>
          <w:szCs w:val="21"/>
          <w:u w:val="none"/>
        </w:rPr>
        <w:tab/>
      </w:r>
      <w:r>
        <w:rPr>
          <w:rFonts w:ascii="宋体" w:hAnsi="宋体" w:cs="宋体"/>
          <w:color w:val="auto"/>
          <w:szCs w:val="21"/>
          <w:u w:val="none"/>
        </w:rPr>
        <w:t>月</w:t>
      </w:r>
      <w:r>
        <w:rPr>
          <w:rFonts w:ascii="宋体" w:hAnsi="宋体" w:cs="宋体"/>
          <w:color w:val="auto"/>
          <w:szCs w:val="21"/>
          <w:u w:val="none"/>
        </w:rPr>
        <w:tab/>
      </w:r>
      <w:r>
        <w:rPr>
          <w:rFonts w:ascii="宋体" w:hAnsi="宋体" w:cs="宋体"/>
          <w:color w:val="auto"/>
          <w:szCs w:val="21"/>
          <w:u w:val="none"/>
        </w:rPr>
        <w:t>日</w:t>
      </w:r>
    </w:p>
    <w:tbl>
      <w:tblPr>
        <w:tblStyle w:val="7"/>
        <w:tblW w:w="0" w:type="auto"/>
        <w:tblInd w:w="101" w:type="dxa"/>
        <w:tblLayout w:type="fixed"/>
        <w:tblCellMar>
          <w:top w:w="0" w:type="dxa"/>
          <w:left w:w="0" w:type="dxa"/>
          <w:bottom w:w="0" w:type="dxa"/>
          <w:right w:w="0" w:type="dxa"/>
        </w:tblCellMar>
      </w:tblPr>
      <w:tblGrid>
        <w:gridCol w:w="547"/>
        <w:gridCol w:w="545"/>
        <w:gridCol w:w="1006"/>
        <w:gridCol w:w="709"/>
        <w:gridCol w:w="706"/>
        <w:gridCol w:w="852"/>
        <w:gridCol w:w="1416"/>
        <w:gridCol w:w="994"/>
        <w:gridCol w:w="881"/>
        <w:gridCol w:w="869"/>
      </w:tblGrid>
      <w:tr>
        <w:tblPrEx>
          <w:tblCellMar>
            <w:top w:w="0" w:type="dxa"/>
            <w:left w:w="0" w:type="dxa"/>
            <w:bottom w:w="0" w:type="dxa"/>
            <w:right w:w="0" w:type="dxa"/>
          </w:tblCellMar>
        </w:tblPrEx>
        <w:trPr>
          <w:trHeight w:val="1004" w:hRule="exact"/>
        </w:trPr>
        <w:tc>
          <w:tcPr>
            <w:tcW w:w="5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62" w:right="-20"/>
              <w:rPr>
                <w:rFonts w:ascii="宋体" w:hAnsi="宋体" w:cs="宋体"/>
                <w:color w:val="auto"/>
                <w:szCs w:val="21"/>
                <w:u w:val="none"/>
              </w:rPr>
            </w:pPr>
            <w:r>
              <w:rPr>
                <w:rFonts w:ascii="宋体" w:hAnsi="宋体" w:cs="宋体"/>
                <w:color w:val="auto"/>
                <w:position w:val="-1"/>
                <w:szCs w:val="21"/>
                <w:u w:val="none"/>
              </w:rPr>
              <w:t>序</w:t>
            </w:r>
          </w:p>
          <w:p>
            <w:pPr>
              <w:spacing w:line="360" w:lineRule="auto"/>
              <w:ind w:left="162" w:right="-20"/>
              <w:rPr>
                <w:rFonts w:ascii="宋体" w:hAnsi="宋体" w:cs="宋体"/>
                <w:color w:val="auto"/>
                <w:szCs w:val="21"/>
                <w:u w:val="none"/>
              </w:rPr>
            </w:pPr>
            <w:r>
              <w:rPr>
                <w:rFonts w:ascii="宋体" w:hAnsi="宋体" w:cs="宋体"/>
                <w:color w:val="auto"/>
                <w:szCs w:val="21"/>
                <w:u w:val="none"/>
              </w:rPr>
              <w:t>号</w:t>
            </w:r>
          </w:p>
        </w:tc>
        <w:tc>
          <w:tcPr>
            <w:tcW w:w="54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60" w:right="-20"/>
              <w:rPr>
                <w:rFonts w:ascii="宋体" w:hAnsi="宋体" w:cs="宋体"/>
                <w:color w:val="auto"/>
                <w:szCs w:val="21"/>
                <w:u w:val="none"/>
              </w:rPr>
            </w:pPr>
            <w:r>
              <w:rPr>
                <w:rFonts w:ascii="宋体" w:hAnsi="宋体" w:cs="宋体"/>
                <w:color w:val="auto"/>
                <w:position w:val="-1"/>
                <w:szCs w:val="21"/>
                <w:u w:val="none"/>
              </w:rPr>
              <w:t>船</w:t>
            </w:r>
          </w:p>
          <w:p>
            <w:pPr>
              <w:spacing w:line="360" w:lineRule="auto"/>
              <w:ind w:left="160" w:right="-20"/>
              <w:rPr>
                <w:rFonts w:ascii="宋体" w:hAnsi="宋体" w:cs="宋体"/>
                <w:color w:val="auto"/>
                <w:szCs w:val="21"/>
                <w:u w:val="none"/>
              </w:rPr>
            </w:pPr>
            <w:r>
              <w:rPr>
                <w:rFonts w:ascii="宋体" w:hAnsi="宋体" w:cs="宋体"/>
                <w:color w:val="auto"/>
                <w:szCs w:val="21"/>
                <w:u w:val="none"/>
              </w:rPr>
              <w:t>名</w:t>
            </w:r>
          </w:p>
        </w:tc>
        <w:tc>
          <w:tcPr>
            <w:tcW w:w="10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81" w:right="-20"/>
              <w:rPr>
                <w:rFonts w:ascii="宋体" w:hAnsi="宋体" w:cs="宋体"/>
                <w:color w:val="auto"/>
                <w:szCs w:val="21"/>
                <w:u w:val="none"/>
              </w:rPr>
            </w:pPr>
            <w:r>
              <w:rPr>
                <w:rFonts w:ascii="宋体" w:hAnsi="宋体" w:cs="宋体"/>
                <w:color w:val="auto"/>
                <w:position w:val="-1"/>
                <w:szCs w:val="21"/>
                <w:u w:val="none"/>
              </w:rPr>
              <w:t>总功率</w:t>
            </w:r>
          </w:p>
          <w:p>
            <w:pPr>
              <w:spacing w:line="360" w:lineRule="auto"/>
              <w:ind w:left="136" w:right="-20"/>
              <w:rPr>
                <w:rFonts w:ascii="宋体" w:hAnsi="宋体" w:cs="宋体"/>
                <w:color w:val="auto"/>
                <w:szCs w:val="21"/>
                <w:u w:val="none"/>
              </w:rPr>
            </w:pPr>
            <w:r>
              <w:rPr>
                <w:rFonts w:ascii="宋体" w:hAnsi="宋体" w:cs="宋体"/>
                <w:color w:val="auto"/>
                <w:szCs w:val="21"/>
                <w:u w:val="none"/>
              </w:rPr>
              <w:t>（</w:t>
            </w:r>
            <w:r>
              <w:rPr>
                <w:rFonts w:ascii="Times New Roman" w:hAnsi="Times New Roman" w:eastAsia="Times New Roman"/>
                <w:color w:val="auto"/>
                <w:szCs w:val="21"/>
                <w:u w:val="none"/>
              </w:rPr>
              <w:t>k</w:t>
            </w:r>
            <w:r>
              <w:rPr>
                <w:rFonts w:ascii="Times New Roman" w:hAnsi="Times New Roman" w:eastAsia="Times New Roman"/>
                <w:color w:val="auto"/>
                <w:spacing w:val="-3"/>
                <w:szCs w:val="21"/>
                <w:u w:val="none"/>
              </w:rPr>
              <w:t>W</w:t>
            </w:r>
            <w:r>
              <w:rPr>
                <w:rFonts w:ascii="宋体" w:hAnsi="宋体" w:cs="宋体"/>
                <w:color w:val="auto"/>
                <w:szCs w:val="21"/>
                <w:u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39" w:right="-20"/>
              <w:rPr>
                <w:rFonts w:ascii="宋体" w:hAnsi="宋体" w:cs="宋体"/>
                <w:color w:val="auto"/>
                <w:szCs w:val="21"/>
                <w:u w:val="none"/>
              </w:rPr>
            </w:pPr>
            <w:r>
              <w:rPr>
                <w:rFonts w:ascii="宋体" w:hAnsi="宋体" w:cs="宋体"/>
                <w:color w:val="auto"/>
                <w:position w:val="-1"/>
                <w:szCs w:val="21"/>
                <w:u w:val="none"/>
              </w:rPr>
              <w:t>统计</w:t>
            </w:r>
          </w:p>
          <w:p>
            <w:pPr>
              <w:spacing w:line="360" w:lineRule="auto"/>
              <w:ind w:left="139" w:right="-20"/>
              <w:rPr>
                <w:rFonts w:ascii="宋体" w:hAnsi="宋体" w:cs="宋体"/>
                <w:color w:val="auto"/>
                <w:szCs w:val="21"/>
                <w:u w:val="none"/>
              </w:rPr>
            </w:pPr>
            <w:r>
              <w:rPr>
                <w:rFonts w:ascii="宋体" w:hAnsi="宋体" w:cs="宋体"/>
                <w:color w:val="auto"/>
                <w:szCs w:val="21"/>
                <w:u w:val="none"/>
              </w:rPr>
              <w:t>年月</w:t>
            </w: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02" w:right="78"/>
              <w:jc w:val="center"/>
              <w:rPr>
                <w:rFonts w:ascii="宋体" w:hAnsi="宋体" w:cs="宋体"/>
                <w:color w:val="auto"/>
                <w:szCs w:val="21"/>
                <w:u w:val="none"/>
              </w:rPr>
            </w:pPr>
            <w:r>
              <w:rPr>
                <w:rFonts w:ascii="宋体" w:hAnsi="宋体" w:cs="宋体"/>
                <w:color w:val="auto"/>
                <w:position w:val="-1"/>
                <w:szCs w:val="21"/>
                <w:u w:val="none"/>
              </w:rPr>
              <w:t>作业</w:t>
            </w:r>
          </w:p>
          <w:p>
            <w:pPr>
              <w:spacing w:line="360" w:lineRule="auto"/>
              <w:ind w:left="206" w:right="186"/>
              <w:jc w:val="center"/>
              <w:rPr>
                <w:rFonts w:ascii="宋体" w:hAnsi="宋体" w:cs="宋体"/>
                <w:color w:val="auto"/>
                <w:szCs w:val="21"/>
                <w:u w:val="none"/>
              </w:rPr>
            </w:pPr>
            <w:r>
              <w:rPr>
                <w:rFonts w:ascii="宋体" w:hAnsi="宋体" w:cs="宋体"/>
                <w:color w:val="auto"/>
                <w:szCs w:val="21"/>
                <w:u w:val="none"/>
              </w:rPr>
              <w:t>量</w:t>
            </w:r>
          </w:p>
        </w:tc>
        <w:tc>
          <w:tcPr>
            <w:tcW w:w="85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66" w:right="49"/>
              <w:jc w:val="center"/>
              <w:rPr>
                <w:rFonts w:ascii="宋体" w:hAnsi="宋体" w:cs="宋体"/>
                <w:color w:val="auto"/>
                <w:szCs w:val="21"/>
                <w:u w:val="none"/>
              </w:rPr>
            </w:pPr>
            <w:r>
              <w:rPr>
                <w:rFonts w:ascii="宋体" w:hAnsi="宋体" w:cs="宋体"/>
                <w:color w:val="auto"/>
                <w:position w:val="-1"/>
                <w:szCs w:val="21"/>
                <w:u w:val="none"/>
              </w:rPr>
              <w:t>燃料类</w:t>
            </w:r>
          </w:p>
          <w:p>
            <w:pPr>
              <w:spacing w:line="360" w:lineRule="auto"/>
              <w:ind w:left="278" w:right="260"/>
              <w:jc w:val="center"/>
              <w:rPr>
                <w:rFonts w:ascii="宋体" w:hAnsi="宋体" w:cs="宋体"/>
                <w:color w:val="auto"/>
                <w:szCs w:val="21"/>
                <w:u w:val="none"/>
              </w:rPr>
            </w:pPr>
            <w:r>
              <w:rPr>
                <w:rFonts w:ascii="宋体" w:hAnsi="宋体" w:cs="宋体"/>
                <w:color w:val="auto"/>
                <w:szCs w:val="21"/>
                <w:u w:val="none"/>
              </w:rPr>
              <w:t>型</w:t>
            </w:r>
          </w:p>
        </w:tc>
        <w:tc>
          <w:tcPr>
            <w:tcW w:w="141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38" w:right="121"/>
              <w:jc w:val="center"/>
              <w:rPr>
                <w:rFonts w:ascii="宋体" w:hAnsi="宋体" w:cs="宋体"/>
                <w:color w:val="auto"/>
                <w:szCs w:val="21"/>
                <w:u w:val="none"/>
              </w:rPr>
            </w:pPr>
            <w:r>
              <w:rPr>
                <w:rFonts w:ascii="宋体" w:hAnsi="宋体" w:cs="宋体"/>
                <w:color w:val="auto"/>
                <w:position w:val="-1"/>
                <w:szCs w:val="21"/>
                <w:u w:val="none"/>
              </w:rPr>
              <w:t>燃料</w:t>
            </w:r>
            <w:r>
              <w:rPr>
                <w:rFonts w:ascii="宋体" w:hAnsi="宋体" w:cs="宋体"/>
                <w:color w:val="auto"/>
                <w:spacing w:val="-2"/>
                <w:position w:val="-1"/>
                <w:szCs w:val="21"/>
                <w:u w:val="none"/>
              </w:rPr>
              <w:t>消</w:t>
            </w:r>
            <w:r>
              <w:rPr>
                <w:rFonts w:ascii="宋体" w:hAnsi="宋体" w:cs="宋体"/>
                <w:color w:val="auto"/>
                <w:position w:val="-1"/>
                <w:szCs w:val="21"/>
                <w:u w:val="none"/>
              </w:rPr>
              <w:t>耗量</w:t>
            </w:r>
          </w:p>
          <w:p>
            <w:pPr>
              <w:spacing w:line="360" w:lineRule="auto"/>
              <w:ind w:left="426" w:right="405"/>
              <w:jc w:val="center"/>
              <w:rPr>
                <w:rFonts w:ascii="宋体" w:hAnsi="宋体" w:cs="宋体"/>
                <w:color w:val="auto"/>
                <w:szCs w:val="21"/>
                <w:u w:val="none"/>
              </w:rPr>
            </w:pPr>
            <w:r>
              <w:rPr>
                <w:rFonts w:ascii="宋体" w:hAnsi="宋体" w:cs="宋体"/>
                <w:color w:val="auto"/>
                <w:szCs w:val="21"/>
                <w:u w:val="none"/>
              </w:rPr>
              <w:t>（</w:t>
            </w:r>
            <w:r>
              <w:rPr>
                <w:rFonts w:ascii="Times New Roman" w:hAnsi="Times New Roman" w:eastAsia="Times New Roman"/>
                <w:color w:val="auto"/>
                <w:spacing w:val="-1"/>
                <w:szCs w:val="21"/>
                <w:u w:val="none"/>
              </w:rPr>
              <w:t>t</w:t>
            </w:r>
            <w:r>
              <w:rPr>
                <w:rFonts w:ascii="宋体" w:hAnsi="宋体" w:cs="宋体"/>
                <w:color w:val="auto"/>
                <w:szCs w:val="21"/>
                <w:u w:val="none"/>
              </w:rPr>
              <w:t>）</w:t>
            </w: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74" w:right="-20"/>
              <w:rPr>
                <w:rFonts w:ascii="宋体" w:hAnsi="宋体" w:cs="宋体"/>
                <w:color w:val="auto"/>
                <w:szCs w:val="21"/>
                <w:u w:val="none"/>
              </w:rPr>
            </w:pPr>
            <w:r>
              <w:rPr>
                <w:rFonts w:ascii="宋体" w:hAnsi="宋体" w:cs="宋体"/>
                <w:color w:val="auto"/>
                <w:position w:val="-1"/>
                <w:szCs w:val="21"/>
                <w:u w:val="none"/>
              </w:rPr>
              <w:t>折标准</w:t>
            </w:r>
          </w:p>
          <w:p>
            <w:pPr>
              <w:spacing w:line="360" w:lineRule="auto"/>
              <w:ind w:left="174" w:right="-20"/>
              <w:rPr>
                <w:rFonts w:ascii="宋体" w:hAnsi="宋体" w:cs="宋体"/>
                <w:color w:val="auto"/>
                <w:szCs w:val="21"/>
                <w:u w:val="none"/>
              </w:rPr>
            </w:pPr>
            <w:r>
              <w:rPr>
                <w:rFonts w:hint="eastAsia" w:ascii="宋体" w:hAnsi="宋体" w:cs="宋体"/>
                <w:color w:val="auto"/>
                <w:position w:val="-1"/>
                <w:szCs w:val="21"/>
                <w:u w:val="none"/>
              </w:rPr>
              <w:t>油</w:t>
            </w:r>
            <w:r>
              <w:rPr>
                <w:rFonts w:ascii="宋体" w:hAnsi="宋体" w:cs="宋体"/>
                <w:color w:val="auto"/>
                <w:szCs w:val="21"/>
                <w:u w:val="none"/>
              </w:rPr>
              <w:t>系数</w:t>
            </w:r>
          </w:p>
        </w:tc>
        <w:tc>
          <w:tcPr>
            <w:tcW w:w="8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19" w:right="-20"/>
              <w:rPr>
                <w:rFonts w:ascii="宋体" w:hAnsi="宋体" w:cs="宋体"/>
                <w:color w:val="auto"/>
                <w:szCs w:val="21"/>
                <w:u w:val="none"/>
              </w:rPr>
            </w:pPr>
            <w:r>
              <w:rPr>
                <w:rFonts w:ascii="宋体" w:hAnsi="宋体" w:cs="宋体"/>
                <w:color w:val="auto"/>
                <w:position w:val="-1"/>
                <w:szCs w:val="21"/>
                <w:u w:val="none"/>
              </w:rPr>
              <w:t>能耗量</w:t>
            </w:r>
          </w:p>
          <w:p>
            <w:pPr>
              <w:spacing w:line="360" w:lineRule="auto"/>
              <w:ind w:left="102" w:right="-20"/>
              <w:rPr>
                <w:rFonts w:ascii="宋体" w:hAnsi="宋体" w:cs="宋体"/>
                <w:color w:val="auto"/>
                <w:szCs w:val="21"/>
                <w:u w:val="none"/>
              </w:rPr>
            </w:pPr>
            <w:r>
              <w:rPr>
                <w:rFonts w:ascii="宋体" w:hAnsi="宋体" w:cs="宋体"/>
                <w:color w:val="auto"/>
                <w:szCs w:val="21"/>
                <w:u w:val="none"/>
              </w:rPr>
              <w:t>（</w:t>
            </w:r>
            <w:r>
              <w:rPr>
                <w:rFonts w:ascii="Times New Roman" w:hAnsi="Times New Roman" w:eastAsia="Times New Roman"/>
                <w:color w:val="auto"/>
                <w:spacing w:val="-1"/>
                <w:szCs w:val="21"/>
                <w:u w:val="none"/>
              </w:rPr>
              <w:t>t</w:t>
            </w:r>
            <w:r>
              <w:rPr>
                <w:rFonts w:hint="eastAsia" w:ascii="Times New Roman" w:hAnsi="Times New Roman"/>
                <w:color w:val="auto"/>
                <w:szCs w:val="21"/>
                <w:u w:val="none"/>
              </w:rPr>
              <w:t>o</w:t>
            </w:r>
            <w:r>
              <w:rPr>
                <w:rFonts w:ascii="Times New Roman" w:hAnsi="Times New Roman" w:eastAsia="Times New Roman"/>
                <w:color w:val="auto"/>
                <w:szCs w:val="21"/>
                <w:u w:val="none"/>
              </w:rPr>
              <w:t>e</w:t>
            </w:r>
            <w:r>
              <w:rPr>
                <w:rFonts w:ascii="宋体" w:hAnsi="宋体" w:cs="宋体"/>
                <w:color w:val="auto"/>
                <w:szCs w:val="21"/>
                <w:u w:val="none"/>
              </w:rPr>
              <w:t>）</w:t>
            </w:r>
          </w:p>
        </w:tc>
        <w:tc>
          <w:tcPr>
            <w:tcW w:w="86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17" w:right="-20"/>
              <w:rPr>
                <w:rFonts w:ascii="宋体" w:hAnsi="宋体" w:cs="宋体"/>
                <w:color w:val="auto"/>
                <w:szCs w:val="21"/>
                <w:u w:val="none"/>
              </w:rPr>
            </w:pPr>
            <w:r>
              <w:rPr>
                <w:rFonts w:ascii="宋体" w:hAnsi="宋体" w:cs="宋体"/>
                <w:color w:val="auto"/>
                <w:szCs w:val="21"/>
                <w:u w:val="none"/>
              </w:rPr>
              <w:t>备注</w:t>
            </w:r>
          </w:p>
        </w:tc>
      </w:tr>
      <w:tr>
        <w:tblPrEx>
          <w:tblCellMar>
            <w:top w:w="0" w:type="dxa"/>
            <w:left w:w="0" w:type="dxa"/>
            <w:bottom w:w="0" w:type="dxa"/>
            <w:right w:w="0" w:type="dxa"/>
          </w:tblCellMar>
        </w:tblPrEx>
        <w:trPr>
          <w:trHeight w:val="407" w:hRule="exact"/>
        </w:trPr>
        <w:tc>
          <w:tcPr>
            <w:tcW w:w="5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79" w:right="159"/>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1</w:t>
            </w:r>
          </w:p>
        </w:tc>
        <w:tc>
          <w:tcPr>
            <w:tcW w:w="54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0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r>
      <w:tr>
        <w:tblPrEx>
          <w:tblCellMar>
            <w:top w:w="0" w:type="dxa"/>
            <w:left w:w="0" w:type="dxa"/>
            <w:bottom w:w="0" w:type="dxa"/>
            <w:right w:w="0" w:type="dxa"/>
          </w:tblCellMar>
        </w:tblPrEx>
        <w:trPr>
          <w:trHeight w:val="422" w:hRule="exact"/>
        </w:trPr>
        <w:tc>
          <w:tcPr>
            <w:tcW w:w="5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79" w:right="159"/>
              <w:jc w:val="center"/>
              <w:rPr>
                <w:rFonts w:ascii="Times New Roman" w:hAnsi="Times New Roman" w:eastAsia="Times New Roman"/>
                <w:color w:val="auto"/>
                <w:szCs w:val="21"/>
                <w:u w:val="none"/>
              </w:rPr>
            </w:pPr>
            <w:r>
              <w:rPr>
                <w:rFonts w:ascii="Times New Roman" w:hAnsi="Times New Roman" w:eastAsia="Times New Roman"/>
                <w:color w:val="auto"/>
                <w:szCs w:val="21"/>
                <w:u w:val="none"/>
              </w:rPr>
              <w:t>2</w:t>
            </w:r>
          </w:p>
        </w:tc>
        <w:tc>
          <w:tcPr>
            <w:tcW w:w="54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0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r>
      <w:tr>
        <w:tblPrEx>
          <w:tblCellMar>
            <w:top w:w="0" w:type="dxa"/>
            <w:left w:w="0" w:type="dxa"/>
            <w:bottom w:w="0" w:type="dxa"/>
            <w:right w:w="0" w:type="dxa"/>
          </w:tblCellMar>
        </w:tblPrEx>
        <w:trPr>
          <w:trHeight w:val="322" w:hRule="exact"/>
        </w:trPr>
        <w:tc>
          <w:tcPr>
            <w:tcW w:w="5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162" w:right="-20"/>
              <w:rPr>
                <w:rFonts w:ascii="宋体" w:hAnsi="宋体" w:cs="宋体"/>
                <w:color w:val="auto"/>
                <w:szCs w:val="21"/>
                <w:u w:val="none"/>
              </w:rPr>
            </w:pPr>
            <w:r>
              <w:rPr>
                <w:rFonts w:ascii="宋体" w:hAnsi="宋体" w:cs="宋体"/>
                <w:color w:val="auto"/>
                <w:position w:val="-1"/>
                <w:szCs w:val="21"/>
                <w:u w:val="none"/>
              </w:rPr>
              <w:t>…</w:t>
            </w:r>
          </w:p>
        </w:tc>
        <w:tc>
          <w:tcPr>
            <w:tcW w:w="54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0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color w:val="auto"/>
                <w:szCs w:val="21"/>
                <w:u w:val="none"/>
              </w:rPr>
            </w:pPr>
          </w:p>
        </w:tc>
      </w:tr>
    </w:tbl>
    <w:p>
      <w:pPr>
        <w:tabs>
          <w:tab w:val="left" w:pos="2320"/>
          <w:tab w:val="left" w:pos="4120"/>
          <w:tab w:val="left" w:pos="5900"/>
        </w:tabs>
        <w:spacing w:line="360" w:lineRule="auto"/>
        <w:ind w:left="220" w:right="-20"/>
        <w:rPr>
          <w:rFonts w:ascii="宋体" w:hAnsi="宋体" w:cs="宋体"/>
          <w:color w:val="auto"/>
          <w:szCs w:val="21"/>
          <w:u w:val="none"/>
        </w:rPr>
      </w:pPr>
      <w:r>
        <w:rPr>
          <w:rFonts w:ascii="宋体" w:hAnsi="宋体" w:cs="宋体"/>
          <w:color w:val="auto"/>
          <w:position w:val="-1"/>
          <w:szCs w:val="21"/>
          <w:u w:val="none"/>
        </w:rPr>
        <w:t>单位负责人：</w:t>
      </w:r>
      <w:r>
        <w:rPr>
          <w:rFonts w:ascii="宋体" w:hAnsi="宋体" w:cs="宋体"/>
          <w:color w:val="auto"/>
          <w:position w:val="-1"/>
          <w:szCs w:val="21"/>
          <w:u w:val="none"/>
        </w:rPr>
        <w:tab/>
      </w:r>
      <w:r>
        <w:rPr>
          <w:rFonts w:ascii="宋体" w:hAnsi="宋体" w:cs="宋体"/>
          <w:color w:val="auto"/>
          <w:position w:val="-1"/>
          <w:szCs w:val="21"/>
          <w:u w:val="none"/>
        </w:rPr>
        <w:t>审核人：</w:t>
      </w:r>
      <w:r>
        <w:rPr>
          <w:rFonts w:ascii="宋体" w:hAnsi="宋体" w:cs="宋体"/>
          <w:color w:val="auto"/>
          <w:position w:val="-1"/>
          <w:szCs w:val="21"/>
          <w:u w:val="none"/>
        </w:rPr>
        <w:tab/>
      </w:r>
      <w:r>
        <w:rPr>
          <w:rFonts w:ascii="宋体" w:hAnsi="宋体" w:cs="宋体"/>
          <w:color w:val="auto"/>
          <w:position w:val="-1"/>
          <w:szCs w:val="21"/>
          <w:u w:val="none"/>
        </w:rPr>
        <w:t>填表人：</w:t>
      </w:r>
      <w:r>
        <w:rPr>
          <w:rFonts w:ascii="宋体" w:hAnsi="宋体" w:cs="宋体"/>
          <w:color w:val="auto"/>
          <w:position w:val="-1"/>
          <w:szCs w:val="21"/>
          <w:u w:val="none"/>
        </w:rPr>
        <w:tab/>
      </w:r>
      <w:r>
        <w:rPr>
          <w:rFonts w:ascii="宋体" w:hAnsi="宋体" w:cs="宋体"/>
          <w:color w:val="auto"/>
          <w:position w:val="-1"/>
          <w:szCs w:val="21"/>
          <w:u w:val="none"/>
        </w:rPr>
        <w:t>联系电话：</w:t>
      </w:r>
    </w:p>
    <w:p>
      <w:pPr>
        <w:spacing w:line="360" w:lineRule="auto"/>
        <w:ind w:right="-20" w:firstLine="210" w:firstLineChars="100"/>
        <w:rPr>
          <w:rFonts w:ascii="宋体" w:hAnsi="宋体" w:cs="宋体"/>
          <w:color w:val="auto"/>
          <w:szCs w:val="21"/>
          <w:u w:val="none"/>
        </w:rPr>
      </w:pPr>
      <w:r>
        <w:rPr>
          <w:rFonts w:ascii="宋体" w:hAnsi="宋体" w:cs="宋体"/>
          <w:color w:val="auto"/>
          <w:szCs w:val="21"/>
          <w:u w:val="none"/>
        </w:rPr>
        <w:t>注：</w:t>
      </w:r>
      <w:r>
        <w:rPr>
          <w:rFonts w:ascii="Times New Roman" w:hAnsi="Times New Roman" w:eastAsia="Times New Roman"/>
          <w:color w:val="auto"/>
          <w:szCs w:val="21"/>
          <w:u w:val="none"/>
        </w:rPr>
        <w:t>1</w:t>
      </w:r>
      <w:r>
        <w:rPr>
          <w:rFonts w:ascii="Times New Roman" w:hAnsi="Times New Roman" w:eastAsia="Times New Roman"/>
          <w:color w:val="auto"/>
          <w:spacing w:val="-2"/>
          <w:szCs w:val="21"/>
          <w:u w:val="none"/>
        </w:rPr>
        <w:t>.</w:t>
      </w:r>
      <w:r>
        <w:rPr>
          <w:rFonts w:ascii="宋体" w:hAnsi="宋体" w:cs="宋体"/>
          <w:color w:val="auto"/>
          <w:szCs w:val="21"/>
          <w:u w:val="none"/>
        </w:rPr>
        <w:t>总</w:t>
      </w:r>
      <w:r>
        <w:rPr>
          <w:rFonts w:ascii="宋体" w:hAnsi="宋体" w:cs="宋体"/>
          <w:color w:val="auto"/>
          <w:spacing w:val="-2"/>
          <w:szCs w:val="21"/>
          <w:u w:val="none"/>
        </w:rPr>
        <w:t>功</w:t>
      </w:r>
      <w:r>
        <w:rPr>
          <w:rFonts w:ascii="宋体" w:hAnsi="宋体" w:cs="宋体"/>
          <w:color w:val="auto"/>
          <w:szCs w:val="21"/>
          <w:u w:val="none"/>
        </w:rPr>
        <w:t>率</w:t>
      </w:r>
      <w:r>
        <w:rPr>
          <w:rFonts w:ascii="宋体" w:hAnsi="宋体" w:cs="宋体"/>
          <w:color w:val="auto"/>
          <w:spacing w:val="-2"/>
          <w:szCs w:val="21"/>
          <w:u w:val="none"/>
        </w:rPr>
        <w:t>：</w:t>
      </w:r>
      <w:r>
        <w:rPr>
          <w:rFonts w:ascii="宋体" w:hAnsi="宋体" w:cs="宋体"/>
          <w:color w:val="auto"/>
          <w:szCs w:val="21"/>
          <w:u w:val="none"/>
        </w:rPr>
        <w:t>指</w:t>
      </w:r>
      <w:r>
        <w:rPr>
          <w:rFonts w:ascii="宋体" w:hAnsi="宋体" w:cs="宋体"/>
          <w:color w:val="auto"/>
          <w:spacing w:val="-2"/>
          <w:szCs w:val="21"/>
          <w:u w:val="none"/>
        </w:rPr>
        <w:t>船</w:t>
      </w:r>
      <w:r>
        <w:rPr>
          <w:rFonts w:ascii="宋体" w:hAnsi="宋体" w:cs="宋体"/>
          <w:color w:val="auto"/>
          <w:szCs w:val="21"/>
          <w:u w:val="none"/>
        </w:rPr>
        <w:t>舶</w:t>
      </w:r>
      <w:r>
        <w:rPr>
          <w:rFonts w:ascii="宋体" w:hAnsi="宋体" w:cs="宋体"/>
          <w:color w:val="auto"/>
          <w:spacing w:val="-2"/>
          <w:szCs w:val="21"/>
          <w:u w:val="none"/>
        </w:rPr>
        <w:t>主</w:t>
      </w:r>
      <w:r>
        <w:rPr>
          <w:rFonts w:ascii="宋体" w:hAnsi="宋体" w:cs="宋体"/>
          <w:color w:val="auto"/>
          <w:szCs w:val="21"/>
          <w:u w:val="none"/>
        </w:rPr>
        <w:t>机和</w:t>
      </w:r>
      <w:r>
        <w:rPr>
          <w:rFonts w:ascii="宋体" w:hAnsi="宋体" w:cs="宋体"/>
          <w:color w:val="auto"/>
          <w:spacing w:val="-2"/>
          <w:szCs w:val="21"/>
          <w:u w:val="none"/>
        </w:rPr>
        <w:t>发</w:t>
      </w:r>
      <w:r>
        <w:rPr>
          <w:rFonts w:ascii="宋体" w:hAnsi="宋体" w:cs="宋体"/>
          <w:color w:val="auto"/>
          <w:szCs w:val="21"/>
          <w:u w:val="none"/>
        </w:rPr>
        <w:t>电</w:t>
      </w:r>
      <w:r>
        <w:rPr>
          <w:rFonts w:ascii="宋体" w:hAnsi="宋体" w:cs="宋体"/>
          <w:color w:val="auto"/>
          <w:spacing w:val="-2"/>
          <w:szCs w:val="21"/>
          <w:u w:val="none"/>
        </w:rPr>
        <w:t>机</w:t>
      </w:r>
      <w:r>
        <w:rPr>
          <w:rFonts w:ascii="宋体" w:hAnsi="宋体" w:cs="宋体"/>
          <w:color w:val="auto"/>
          <w:szCs w:val="21"/>
          <w:u w:val="none"/>
        </w:rPr>
        <w:t>功</w:t>
      </w:r>
      <w:r>
        <w:rPr>
          <w:rFonts w:ascii="宋体" w:hAnsi="宋体" w:cs="宋体"/>
          <w:color w:val="auto"/>
          <w:spacing w:val="-2"/>
          <w:szCs w:val="21"/>
          <w:u w:val="none"/>
        </w:rPr>
        <w:t>率</w:t>
      </w:r>
      <w:r>
        <w:rPr>
          <w:rFonts w:ascii="宋体" w:hAnsi="宋体" w:cs="宋体"/>
          <w:color w:val="auto"/>
          <w:szCs w:val="21"/>
          <w:u w:val="none"/>
        </w:rPr>
        <w:t>之</w:t>
      </w:r>
      <w:r>
        <w:rPr>
          <w:rFonts w:ascii="宋体" w:hAnsi="宋体" w:cs="宋体"/>
          <w:color w:val="auto"/>
          <w:spacing w:val="-2"/>
          <w:szCs w:val="21"/>
          <w:u w:val="none"/>
        </w:rPr>
        <w:t>和</w:t>
      </w:r>
      <w:r>
        <w:rPr>
          <w:rFonts w:ascii="宋体" w:hAnsi="宋体" w:cs="宋体"/>
          <w:color w:val="auto"/>
          <w:szCs w:val="21"/>
          <w:u w:val="none"/>
        </w:rPr>
        <w:t>；</w:t>
      </w:r>
    </w:p>
    <w:p>
      <w:pPr>
        <w:spacing w:line="360" w:lineRule="auto"/>
        <w:ind w:right="-20" w:firstLine="630" w:firstLineChars="300"/>
        <w:rPr>
          <w:rFonts w:ascii="宋体" w:hAnsi="宋体" w:cs="宋体"/>
          <w:color w:val="auto"/>
          <w:szCs w:val="21"/>
          <w:u w:val="none"/>
        </w:rPr>
      </w:pPr>
      <w:r>
        <w:rPr>
          <w:rFonts w:ascii="Times New Roman" w:hAnsi="Times New Roman" w:eastAsia="Times New Roman"/>
          <w:color w:val="auto"/>
          <w:position w:val="-1"/>
          <w:szCs w:val="21"/>
          <w:u w:val="none"/>
        </w:rPr>
        <w:t>2.</w:t>
      </w:r>
      <w:r>
        <w:rPr>
          <w:rFonts w:ascii="宋体" w:hAnsi="宋体" w:cs="宋体"/>
          <w:color w:val="auto"/>
          <w:position w:val="-1"/>
          <w:szCs w:val="21"/>
          <w:u w:val="none"/>
        </w:rPr>
        <w:t>作</w:t>
      </w:r>
      <w:r>
        <w:rPr>
          <w:rFonts w:ascii="宋体" w:hAnsi="宋体" w:cs="宋体"/>
          <w:color w:val="auto"/>
          <w:spacing w:val="-2"/>
          <w:position w:val="-1"/>
          <w:szCs w:val="21"/>
          <w:u w:val="none"/>
        </w:rPr>
        <w:t>业</w:t>
      </w:r>
      <w:r>
        <w:rPr>
          <w:rFonts w:ascii="宋体" w:hAnsi="宋体" w:cs="宋体"/>
          <w:color w:val="auto"/>
          <w:position w:val="-1"/>
          <w:szCs w:val="21"/>
          <w:u w:val="none"/>
        </w:rPr>
        <w:t>量</w:t>
      </w:r>
      <w:r>
        <w:rPr>
          <w:rFonts w:ascii="宋体" w:hAnsi="宋体" w:cs="宋体"/>
          <w:color w:val="auto"/>
          <w:spacing w:val="-17"/>
          <w:position w:val="-1"/>
          <w:szCs w:val="21"/>
          <w:u w:val="none"/>
        </w:rPr>
        <w:t>：</w:t>
      </w:r>
      <w:r>
        <w:rPr>
          <w:rFonts w:ascii="宋体" w:hAnsi="宋体" w:cs="宋体"/>
          <w:color w:val="auto"/>
          <w:position w:val="-1"/>
          <w:szCs w:val="21"/>
          <w:u w:val="none"/>
        </w:rPr>
        <w:t>根</w:t>
      </w:r>
      <w:r>
        <w:rPr>
          <w:rFonts w:ascii="宋体" w:hAnsi="宋体" w:cs="宋体"/>
          <w:color w:val="auto"/>
          <w:spacing w:val="-2"/>
          <w:position w:val="-1"/>
          <w:szCs w:val="21"/>
          <w:u w:val="none"/>
        </w:rPr>
        <w:t>据</w:t>
      </w:r>
      <w:r>
        <w:rPr>
          <w:rFonts w:ascii="宋体" w:hAnsi="宋体" w:cs="宋体"/>
          <w:color w:val="auto"/>
          <w:position w:val="-1"/>
          <w:szCs w:val="21"/>
          <w:u w:val="none"/>
        </w:rPr>
        <w:t>施</w:t>
      </w:r>
      <w:r>
        <w:rPr>
          <w:rFonts w:ascii="宋体" w:hAnsi="宋体" w:cs="宋体"/>
          <w:color w:val="auto"/>
          <w:spacing w:val="-2"/>
          <w:position w:val="-1"/>
          <w:szCs w:val="21"/>
          <w:u w:val="none"/>
        </w:rPr>
        <w:t>工</w:t>
      </w:r>
      <w:r>
        <w:rPr>
          <w:rFonts w:ascii="宋体" w:hAnsi="宋体" w:cs="宋体"/>
          <w:color w:val="auto"/>
          <w:position w:val="-1"/>
          <w:szCs w:val="21"/>
          <w:u w:val="none"/>
        </w:rPr>
        <w:t>船</w:t>
      </w:r>
      <w:r>
        <w:rPr>
          <w:rFonts w:ascii="宋体" w:hAnsi="宋体" w:cs="宋体"/>
          <w:color w:val="auto"/>
          <w:spacing w:val="-2"/>
          <w:position w:val="-1"/>
          <w:szCs w:val="21"/>
          <w:u w:val="none"/>
        </w:rPr>
        <w:t>类型</w:t>
      </w:r>
      <w:r>
        <w:rPr>
          <w:rFonts w:ascii="宋体" w:hAnsi="宋体" w:cs="宋体"/>
          <w:color w:val="auto"/>
          <w:position w:val="-1"/>
          <w:szCs w:val="21"/>
          <w:u w:val="none"/>
        </w:rPr>
        <w:t>确</w:t>
      </w:r>
      <w:r>
        <w:rPr>
          <w:rFonts w:ascii="宋体" w:hAnsi="宋体" w:cs="宋体"/>
          <w:color w:val="auto"/>
          <w:spacing w:val="-2"/>
          <w:position w:val="-1"/>
          <w:szCs w:val="21"/>
          <w:u w:val="none"/>
        </w:rPr>
        <w:t>定</w:t>
      </w:r>
      <w:r>
        <w:rPr>
          <w:rFonts w:ascii="宋体" w:hAnsi="宋体" w:cs="宋体"/>
          <w:color w:val="auto"/>
          <w:spacing w:val="-14"/>
          <w:position w:val="-1"/>
          <w:szCs w:val="21"/>
          <w:u w:val="none"/>
        </w:rPr>
        <w:t>，</w:t>
      </w:r>
      <w:r>
        <w:rPr>
          <w:rFonts w:ascii="宋体" w:hAnsi="宋体" w:cs="宋体"/>
          <w:color w:val="auto"/>
          <w:spacing w:val="-2"/>
          <w:position w:val="-1"/>
          <w:szCs w:val="21"/>
          <w:u w:val="none"/>
        </w:rPr>
        <w:t>其</w:t>
      </w:r>
      <w:r>
        <w:rPr>
          <w:rFonts w:ascii="宋体" w:hAnsi="宋体" w:cs="宋体"/>
          <w:color w:val="auto"/>
          <w:position w:val="-1"/>
          <w:szCs w:val="21"/>
          <w:u w:val="none"/>
        </w:rPr>
        <w:t>数量</w:t>
      </w:r>
      <w:r>
        <w:rPr>
          <w:rFonts w:ascii="宋体" w:hAnsi="宋体" w:cs="宋体"/>
          <w:color w:val="auto"/>
          <w:spacing w:val="-2"/>
          <w:position w:val="-1"/>
          <w:szCs w:val="21"/>
          <w:u w:val="none"/>
        </w:rPr>
        <w:t>单</w:t>
      </w:r>
      <w:r>
        <w:rPr>
          <w:rFonts w:ascii="宋体" w:hAnsi="宋体" w:cs="宋体"/>
          <w:color w:val="auto"/>
          <w:position w:val="-1"/>
          <w:szCs w:val="21"/>
          <w:u w:val="none"/>
        </w:rPr>
        <w:t>位</w:t>
      </w:r>
      <w:r>
        <w:rPr>
          <w:rFonts w:ascii="宋体" w:hAnsi="宋体" w:cs="宋体"/>
          <w:color w:val="auto"/>
          <w:spacing w:val="-2"/>
          <w:position w:val="-1"/>
          <w:szCs w:val="21"/>
          <w:u w:val="none"/>
        </w:rPr>
        <w:t>填</w:t>
      </w:r>
      <w:r>
        <w:rPr>
          <w:rFonts w:ascii="宋体" w:hAnsi="宋体" w:cs="宋体"/>
          <w:color w:val="auto"/>
          <w:position w:val="-1"/>
          <w:szCs w:val="21"/>
          <w:u w:val="none"/>
        </w:rPr>
        <w:t>表</w:t>
      </w:r>
      <w:r>
        <w:rPr>
          <w:rFonts w:ascii="宋体" w:hAnsi="宋体" w:cs="宋体"/>
          <w:color w:val="auto"/>
          <w:spacing w:val="-2"/>
          <w:position w:val="-1"/>
          <w:szCs w:val="21"/>
          <w:u w:val="none"/>
        </w:rPr>
        <w:t>时</w:t>
      </w:r>
      <w:r>
        <w:rPr>
          <w:rFonts w:ascii="宋体" w:hAnsi="宋体" w:cs="宋体"/>
          <w:color w:val="auto"/>
          <w:position w:val="-1"/>
          <w:szCs w:val="21"/>
          <w:u w:val="none"/>
        </w:rPr>
        <w:t>需注</w:t>
      </w:r>
      <w:r>
        <w:rPr>
          <w:rFonts w:ascii="宋体" w:hAnsi="宋体" w:cs="宋体"/>
          <w:color w:val="auto"/>
          <w:spacing w:val="-2"/>
          <w:position w:val="-1"/>
          <w:szCs w:val="21"/>
          <w:u w:val="none"/>
        </w:rPr>
        <w:t>明</w:t>
      </w:r>
      <w:r>
        <w:rPr>
          <w:rFonts w:ascii="宋体" w:hAnsi="宋体" w:cs="宋体"/>
          <w:color w:val="auto"/>
          <w:spacing w:val="-17"/>
          <w:position w:val="-1"/>
          <w:szCs w:val="21"/>
          <w:u w:val="none"/>
        </w:rPr>
        <w:t>，</w:t>
      </w:r>
      <w:r>
        <w:rPr>
          <w:rFonts w:ascii="宋体" w:hAnsi="宋体" w:cs="宋体"/>
          <w:color w:val="auto"/>
          <w:position w:val="-1"/>
          <w:szCs w:val="21"/>
          <w:u w:val="none"/>
        </w:rPr>
        <w:t>如挖</w:t>
      </w:r>
      <w:r>
        <w:rPr>
          <w:rFonts w:ascii="宋体" w:hAnsi="宋体" w:cs="宋体"/>
          <w:color w:val="auto"/>
          <w:spacing w:val="-2"/>
          <w:position w:val="-1"/>
          <w:szCs w:val="21"/>
          <w:u w:val="none"/>
        </w:rPr>
        <w:t>泥</w:t>
      </w:r>
      <w:r>
        <w:rPr>
          <w:rFonts w:ascii="宋体" w:hAnsi="宋体" w:cs="宋体"/>
          <w:color w:val="auto"/>
          <w:position w:val="-1"/>
          <w:szCs w:val="21"/>
          <w:u w:val="none"/>
        </w:rPr>
        <w:t>船</w:t>
      </w:r>
      <w:r>
        <w:rPr>
          <w:rFonts w:ascii="宋体" w:hAnsi="宋体" w:cs="宋体"/>
          <w:color w:val="auto"/>
          <w:spacing w:val="-2"/>
          <w:position w:val="-1"/>
          <w:szCs w:val="21"/>
          <w:u w:val="none"/>
        </w:rPr>
        <w:t>数</w:t>
      </w:r>
      <w:r>
        <w:rPr>
          <w:rFonts w:ascii="宋体" w:hAnsi="宋体" w:cs="宋体"/>
          <w:color w:val="auto"/>
          <w:position w:val="-1"/>
          <w:szCs w:val="21"/>
          <w:u w:val="none"/>
        </w:rPr>
        <w:t>量</w:t>
      </w:r>
      <w:r>
        <w:rPr>
          <w:rFonts w:ascii="宋体" w:hAnsi="宋体" w:cs="宋体"/>
          <w:color w:val="auto"/>
          <w:spacing w:val="-2"/>
          <w:position w:val="-1"/>
          <w:szCs w:val="21"/>
          <w:u w:val="none"/>
        </w:rPr>
        <w:t>单位</w:t>
      </w:r>
      <w:r>
        <w:rPr>
          <w:rFonts w:ascii="宋体" w:hAnsi="宋体" w:cs="宋体"/>
          <w:color w:val="auto"/>
          <w:position w:val="-1"/>
          <w:szCs w:val="21"/>
          <w:u w:val="none"/>
        </w:rPr>
        <w:t>为</w:t>
      </w:r>
      <w:r>
        <w:rPr>
          <w:rFonts w:hint="eastAsia" w:ascii="宋体" w:hAnsi="宋体" w:cs="宋体"/>
          <w:color w:val="auto"/>
          <w:position w:val="-1"/>
          <w:szCs w:val="21"/>
          <w:u w:val="none"/>
        </w:rPr>
        <w:t>m³</w:t>
      </w:r>
      <w:r>
        <w:rPr>
          <w:rFonts w:ascii="宋体" w:hAnsi="宋体" w:cs="宋体"/>
          <w:color w:val="auto"/>
          <w:position w:val="-1"/>
          <w:szCs w:val="21"/>
          <w:u w:val="none"/>
        </w:rPr>
        <w:t>；</w:t>
      </w:r>
    </w:p>
    <w:p>
      <w:pPr>
        <w:spacing w:line="360" w:lineRule="auto"/>
        <w:ind w:right="104" w:firstLine="630" w:firstLineChars="300"/>
        <w:rPr>
          <w:rFonts w:ascii="宋体" w:hAnsi="宋体" w:cs="宋体"/>
          <w:color w:val="auto"/>
          <w:szCs w:val="21"/>
          <w:u w:val="none"/>
        </w:rPr>
      </w:pPr>
      <w:r>
        <w:rPr>
          <w:rFonts w:ascii="Times New Roman" w:hAnsi="Times New Roman" w:eastAsia="Times New Roman"/>
          <w:color w:val="auto"/>
          <w:szCs w:val="21"/>
          <w:u w:val="none"/>
        </w:rPr>
        <w:t>3.</w:t>
      </w:r>
      <w:r>
        <w:rPr>
          <w:rFonts w:ascii="宋体" w:hAnsi="宋体" w:cs="宋体"/>
          <w:color w:val="auto"/>
          <w:szCs w:val="21"/>
          <w:u w:val="none"/>
        </w:rPr>
        <w:t>燃</w:t>
      </w:r>
      <w:r>
        <w:rPr>
          <w:rFonts w:ascii="宋体" w:hAnsi="宋体" w:cs="宋体"/>
          <w:color w:val="auto"/>
          <w:spacing w:val="-2"/>
          <w:szCs w:val="21"/>
          <w:u w:val="none"/>
        </w:rPr>
        <w:t>料</w:t>
      </w:r>
      <w:r>
        <w:rPr>
          <w:rFonts w:ascii="宋体" w:hAnsi="宋体" w:cs="宋体"/>
          <w:color w:val="auto"/>
          <w:szCs w:val="21"/>
          <w:u w:val="none"/>
        </w:rPr>
        <w:t>类</w:t>
      </w:r>
      <w:r>
        <w:rPr>
          <w:rFonts w:ascii="宋体" w:hAnsi="宋体" w:cs="宋体"/>
          <w:color w:val="auto"/>
          <w:spacing w:val="-2"/>
          <w:szCs w:val="21"/>
          <w:u w:val="none"/>
        </w:rPr>
        <w:t>型</w:t>
      </w:r>
      <w:r>
        <w:rPr>
          <w:rFonts w:ascii="宋体" w:hAnsi="宋体" w:cs="宋体"/>
          <w:color w:val="auto"/>
          <w:szCs w:val="21"/>
          <w:u w:val="none"/>
        </w:rPr>
        <w:t>：</w:t>
      </w:r>
      <w:r>
        <w:rPr>
          <w:rFonts w:ascii="宋体" w:hAnsi="宋体" w:cs="宋体"/>
          <w:color w:val="auto"/>
          <w:spacing w:val="-2"/>
          <w:szCs w:val="21"/>
          <w:u w:val="none"/>
        </w:rPr>
        <w:t>填</w:t>
      </w:r>
      <w:r>
        <w:rPr>
          <w:rFonts w:ascii="宋体" w:hAnsi="宋体" w:cs="宋体"/>
          <w:color w:val="auto"/>
          <w:szCs w:val="21"/>
          <w:u w:val="none"/>
        </w:rPr>
        <w:t>写</w:t>
      </w:r>
      <w:r>
        <w:rPr>
          <w:rFonts w:ascii="宋体" w:hAnsi="宋体" w:cs="宋体"/>
          <w:color w:val="auto"/>
          <w:spacing w:val="-2"/>
          <w:szCs w:val="21"/>
          <w:u w:val="none"/>
        </w:rPr>
        <w:t>船</w:t>
      </w:r>
      <w:r>
        <w:rPr>
          <w:rFonts w:ascii="宋体" w:hAnsi="宋体" w:cs="宋体"/>
          <w:color w:val="auto"/>
          <w:szCs w:val="21"/>
          <w:u w:val="none"/>
        </w:rPr>
        <w:t>舶</w:t>
      </w:r>
      <w:r>
        <w:rPr>
          <w:rFonts w:ascii="宋体" w:hAnsi="宋体" w:cs="宋体"/>
          <w:color w:val="auto"/>
          <w:spacing w:val="-2"/>
          <w:szCs w:val="21"/>
          <w:u w:val="none"/>
        </w:rPr>
        <w:t>使</w:t>
      </w:r>
      <w:r>
        <w:rPr>
          <w:rFonts w:ascii="宋体" w:hAnsi="宋体" w:cs="宋体"/>
          <w:color w:val="auto"/>
          <w:szCs w:val="21"/>
          <w:u w:val="none"/>
        </w:rPr>
        <w:t>用的</w:t>
      </w:r>
      <w:r>
        <w:rPr>
          <w:rFonts w:ascii="宋体" w:hAnsi="宋体" w:cs="宋体"/>
          <w:color w:val="auto"/>
          <w:spacing w:val="-2"/>
          <w:szCs w:val="21"/>
          <w:u w:val="none"/>
        </w:rPr>
        <w:t>主</w:t>
      </w:r>
      <w:r>
        <w:rPr>
          <w:rFonts w:ascii="宋体" w:hAnsi="宋体" w:cs="宋体"/>
          <w:color w:val="auto"/>
          <w:szCs w:val="21"/>
          <w:u w:val="none"/>
        </w:rPr>
        <w:t>要</w:t>
      </w:r>
      <w:r>
        <w:rPr>
          <w:rFonts w:ascii="宋体" w:hAnsi="宋体" w:cs="宋体"/>
          <w:color w:val="auto"/>
          <w:spacing w:val="-2"/>
          <w:szCs w:val="21"/>
          <w:u w:val="none"/>
        </w:rPr>
        <w:t>燃</w:t>
      </w:r>
      <w:r>
        <w:rPr>
          <w:rFonts w:ascii="宋体" w:hAnsi="宋体" w:cs="宋体"/>
          <w:color w:val="auto"/>
          <w:szCs w:val="21"/>
          <w:u w:val="none"/>
        </w:rPr>
        <w:t>料</w:t>
      </w:r>
      <w:r>
        <w:rPr>
          <w:rFonts w:ascii="宋体" w:hAnsi="宋体" w:cs="宋体"/>
          <w:color w:val="auto"/>
          <w:spacing w:val="-2"/>
          <w:szCs w:val="21"/>
          <w:u w:val="none"/>
        </w:rPr>
        <w:t>，</w:t>
      </w:r>
      <w:r>
        <w:rPr>
          <w:rFonts w:ascii="宋体" w:hAnsi="宋体" w:cs="宋体"/>
          <w:color w:val="auto"/>
          <w:szCs w:val="21"/>
          <w:u w:val="none"/>
        </w:rPr>
        <w:t>并</w:t>
      </w:r>
      <w:r>
        <w:rPr>
          <w:rFonts w:ascii="宋体" w:hAnsi="宋体" w:cs="宋体"/>
          <w:color w:val="auto"/>
          <w:spacing w:val="-2"/>
          <w:szCs w:val="21"/>
          <w:u w:val="none"/>
        </w:rPr>
        <w:t>在</w:t>
      </w:r>
      <w:r>
        <w:rPr>
          <w:rFonts w:ascii="宋体" w:hAnsi="宋体" w:cs="宋体"/>
          <w:color w:val="auto"/>
          <w:szCs w:val="21"/>
          <w:u w:val="none"/>
        </w:rPr>
        <w:t>燃</w:t>
      </w:r>
      <w:r>
        <w:rPr>
          <w:rFonts w:ascii="宋体" w:hAnsi="宋体" w:cs="宋体"/>
          <w:color w:val="auto"/>
          <w:spacing w:val="-2"/>
          <w:szCs w:val="21"/>
          <w:u w:val="none"/>
        </w:rPr>
        <w:t>料</w:t>
      </w:r>
      <w:r>
        <w:rPr>
          <w:rFonts w:ascii="宋体" w:hAnsi="宋体" w:cs="宋体"/>
          <w:color w:val="auto"/>
          <w:szCs w:val="21"/>
          <w:u w:val="none"/>
        </w:rPr>
        <w:t>消耗</w:t>
      </w:r>
      <w:r>
        <w:rPr>
          <w:rFonts w:ascii="宋体" w:hAnsi="宋体" w:cs="宋体"/>
          <w:color w:val="auto"/>
          <w:spacing w:val="-2"/>
          <w:szCs w:val="21"/>
          <w:u w:val="none"/>
        </w:rPr>
        <w:t>量</w:t>
      </w:r>
      <w:r>
        <w:rPr>
          <w:rFonts w:ascii="宋体" w:hAnsi="宋体" w:cs="宋体"/>
          <w:color w:val="auto"/>
          <w:szCs w:val="21"/>
          <w:u w:val="none"/>
        </w:rPr>
        <w:t>中</w:t>
      </w:r>
      <w:r>
        <w:rPr>
          <w:rFonts w:ascii="宋体" w:hAnsi="宋体" w:cs="宋体"/>
          <w:color w:val="auto"/>
          <w:spacing w:val="-2"/>
          <w:szCs w:val="21"/>
          <w:u w:val="none"/>
        </w:rPr>
        <w:t>填</w:t>
      </w:r>
      <w:r>
        <w:rPr>
          <w:rFonts w:ascii="宋体" w:hAnsi="宋体" w:cs="宋体"/>
          <w:color w:val="auto"/>
          <w:szCs w:val="21"/>
          <w:u w:val="none"/>
        </w:rPr>
        <w:t>写</w:t>
      </w:r>
      <w:r>
        <w:rPr>
          <w:rFonts w:ascii="宋体" w:hAnsi="宋体" w:cs="宋体"/>
          <w:color w:val="auto"/>
          <w:spacing w:val="-2"/>
          <w:szCs w:val="21"/>
          <w:u w:val="none"/>
        </w:rPr>
        <w:t>该</w:t>
      </w:r>
      <w:r>
        <w:rPr>
          <w:rFonts w:ascii="宋体" w:hAnsi="宋体" w:cs="宋体"/>
          <w:color w:val="auto"/>
          <w:szCs w:val="21"/>
          <w:u w:val="none"/>
        </w:rPr>
        <w:t>燃</w:t>
      </w:r>
      <w:r>
        <w:rPr>
          <w:rFonts w:ascii="宋体" w:hAnsi="宋体" w:cs="宋体"/>
          <w:color w:val="auto"/>
          <w:spacing w:val="-2"/>
          <w:szCs w:val="21"/>
          <w:u w:val="none"/>
        </w:rPr>
        <w:t>料</w:t>
      </w:r>
      <w:r>
        <w:rPr>
          <w:rFonts w:ascii="宋体" w:hAnsi="宋体" w:cs="宋体"/>
          <w:color w:val="auto"/>
          <w:szCs w:val="21"/>
          <w:u w:val="none"/>
        </w:rPr>
        <w:t>的</w:t>
      </w:r>
      <w:r>
        <w:rPr>
          <w:rFonts w:ascii="宋体" w:hAnsi="宋体" w:cs="宋体"/>
          <w:color w:val="auto"/>
          <w:spacing w:val="-2"/>
          <w:szCs w:val="21"/>
          <w:u w:val="none"/>
        </w:rPr>
        <w:t>消</w:t>
      </w:r>
      <w:r>
        <w:rPr>
          <w:rFonts w:ascii="宋体" w:hAnsi="宋体" w:cs="宋体"/>
          <w:color w:val="auto"/>
          <w:szCs w:val="21"/>
          <w:u w:val="none"/>
        </w:rPr>
        <w:t>耗</w:t>
      </w:r>
      <w:r>
        <w:rPr>
          <w:rFonts w:ascii="宋体" w:hAnsi="宋体" w:cs="宋体"/>
          <w:color w:val="auto"/>
          <w:spacing w:val="-2"/>
          <w:szCs w:val="21"/>
          <w:u w:val="none"/>
        </w:rPr>
        <w:t>量</w:t>
      </w:r>
      <w:r>
        <w:rPr>
          <w:rFonts w:ascii="宋体" w:hAnsi="宋体" w:cs="宋体"/>
          <w:color w:val="auto"/>
          <w:szCs w:val="21"/>
          <w:u w:val="none"/>
        </w:rPr>
        <w:t>， 如果</w:t>
      </w:r>
      <w:r>
        <w:rPr>
          <w:rFonts w:ascii="宋体" w:hAnsi="宋体" w:cs="宋体"/>
          <w:color w:val="auto"/>
          <w:spacing w:val="-2"/>
          <w:szCs w:val="21"/>
          <w:u w:val="none"/>
        </w:rPr>
        <w:t>使</w:t>
      </w:r>
      <w:r>
        <w:rPr>
          <w:rFonts w:ascii="宋体" w:hAnsi="宋体" w:cs="宋体"/>
          <w:color w:val="auto"/>
          <w:szCs w:val="21"/>
          <w:u w:val="none"/>
        </w:rPr>
        <w:t>用</w:t>
      </w:r>
      <w:r>
        <w:rPr>
          <w:rFonts w:ascii="宋体" w:hAnsi="宋体" w:cs="宋体"/>
          <w:color w:val="auto"/>
          <w:spacing w:val="-2"/>
          <w:szCs w:val="21"/>
          <w:u w:val="none"/>
        </w:rPr>
        <w:t>两</w:t>
      </w:r>
      <w:r>
        <w:rPr>
          <w:rFonts w:ascii="宋体" w:hAnsi="宋体" w:cs="宋体"/>
          <w:color w:val="auto"/>
          <w:szCs w:val="21"/>
          <w:u w:val="none"/>
        </w:rPr>
        <w:t>种</w:t>
      </w:r>
      <w:r>
        <w:rPr>
          <w:rFonts w:ascii="宋体" w:hAnsi="宋体" w:cs="宋体"/>
          <w:color w:val="auto"/>
          <w:spacing w:val="-2"/>
          <w:szCs w:val="21"/>
          <w:u w:val="none"/>
        </w:rPr>
        <w:t>以</w:t>
      </w:r>
      <w:r>
        <w:rPr>
          <w:rFonts w:ascii="宋体" w:hAnsi="宋体" w:cs="宋体"/>
          <w:color w:val="auto"/>
          <w:szCs w:val="21"/>
          <w:u w:val="none"/>
        </w:rPr>
        <w:t>上</w:t>
      </w:r>
      <w:r>
        <w:rPr>
          <w:rFonts w:ascii="宋体" w:hAnsi="宋体" w:cs="宋体"/>
          <w:color w:val="auto"/>
          <w:spacing w:val="-2"/>
          <w:szCs w:val="21"/>
          <w:u w:val="none"/>
        </w:rPr>
        <w:t>燃</w:t>
      </w:r>
      <w:r>
        <w:rPr>
          <w:rFonts w:ascii="宋体" w:hAnsi="宋体" w:cs="宋体"/>
          <w:color w:val="auto"/>
          <w:szCs w:val="21"/>
          <w:u w:val="none"/>
        </w:rPr>
        <w:t>料</w:t>
      </w:r>
      <w:r>
        <w:rPr>
          <w:rFonts w:ascii="宋体" w:hAnsi="宋体" w:cs="宋体"/>
          <w:color w:val="auto"/>
          <w:spacing w:val="-2"/>
          <w:szCs w:val="21"/>
          <w:u w:val="none"/>
        </w:rPr>
        <w:t>，</w:t>
      </w:r>
      <w:r>
        <w:rPr>
          <w:rFonts w:ascii="宋体" w:hAnsi="宋体" w:cs="宋体"/>
          <w:color w:val="auto"/>
          <w:szCs w:val="21"/>
          <w:u w:val="none"/>
        </w:rPr>
        <w:t>其他</w:t>
      </w:r>
      <w:r>
        <w:rPr>
          <w:rFonts w:ascii="宋体" w:hAnsi="宋体" w:cs="宋体"/>
          <w:color w:val="auto"/>
          <w:spacing w:val="-2"/>
          <w:szCs w:val="21"/>
          <w:u w:val="none"/>
        </w:rPr>
        <w:t>燃</w:t>
      </w:r>
      <w:r>
        <w:rPr>
          <w:rFonts w:ascii="宋体" w:hAnsi="宋体" w:cs="宋体"/>
          <w:color w:val="auto"/>
          <w:szCs w:val="21"/>
          <w:u w:val="none"/>
        </w:rPr>
        <w:t>料</w:t>
      </w:r>
      <w:r>
        <w:rPr>
          <w:rFonts w:ascii="宋体" w:hAnsi="宋体" w:cs="宋体"/>
          <w:color w:val="auto"/>
          <w:spacing w:val="-2"/>
          <w:szCs w:val="21"/>
          <w:u w:val="none"/>
        </w:rPr>
        <w:t>类</w:t>
      </w:r>
      <w:r>
        <w:rPr>
          <w:rFonts w:ascii="宋体" w:hAnsi="宋体" w:cs="宋体"/>
          <w:color w:val="auto"/>
          <w:szCs w:val="21"/>
          <w:u w:val="none"/>
        </w:rPr>
        <w:t>型</w:t>
      </w:r>
      <w:r>
        <w:rPr>
          <w:rFonts w:ascii="宋体" w:hAnsi="宋体" w:cs="宋体"/>
          <w:color w:val="auto"/>
          <w:spacing w:val="-2"/>
          <w:szCs w:val="21"/>
          <w:u w:val="none"/>
        </w:rPr>
        <w:t>和</w:t>
      </w:r>
      <w:r>
        <w:rPr>
          <w:rFonts w:ascii="宋体" w:hAnsi="宋体" w:cs="宋体"/>
          <w:color w:val="auto"/>
          <w:szCs w:val="21"/>
          <w:u w:val="none"/>
        </w:rPr>
        <w:t>消</w:t>
      </w:r>
      <w:r>
        <w:rPr>
          <w:rFonts w:ascii="宋体" w:hAnsi="宋体" w:cs="宋体"/>
          <w:color w:val="auto"/>
          <w:spacing w:val="-2"/>
          <w:szCs w:val="21"/>
          <w:u w:val="none"/>
        </w:rPr>
        <w:t>耗</w:t>
      </w:r>
      <w:r>
        <w:rPr>
          <w:rFonts w:ascii="宋体" w:hAnsi="宋体" w:cs="宋体"/>
          <w:color w:val="auto"/>
          <w:szCs w:val="21"/>
          <w:u w:val="none"/>
        </w:rPr>
        <w:t>量</w:t>
      </w:r>
      <w:r>
        <w:rPr>
          <w:rFonts w:ascii="宋体" w:hAnsi="宋体" w:cs="宋体"/>
          <w:color w:val="auto"/>
          <w:spacing w:val="-2"/>
          <w:szCs w:val="21"/>
          <w:u w:val="none"/>
        </w:rPr>
        <w:t>一</w:t>
      </w:r>
      <w:r>
        <w:rPr>
          <w:rFonts w:ascii="宋体" w:hAnsi="宋体" w:cs="宋体"/>
          <w:color w:val="auto"/>
          <w:szCs w:val="21"/>
          <w:u w:val="none"/>
        </w:rPr>
        <w:t>律在</w:t>
      </w:r>
      <w:r>
        <w:rPr>
          <w:rFonts w:ascii="宋体" w:hAnsi="宋体" w:cs="宋体"/>
          <w:color w:val="auto"/>
          <w:spacing w:val="-2"/>
          <w:szCs w:val="21"/>
          <w:u w:val="none"/>
        </w:rPr>
        <w:t>备</w:t>
      </w:r>
      <w:r>
        <w:rPr>
          <w:rFonts w:ascii="宋体" w:hAnsi="宋体" w:cs="宋体"/>
          <w:color w:val="auto"/>
          <w:szCs w:val="21"/>
          <w:u w:val="none"/>
        </w:rPr>
        <w:t>注</w:t>
      </w:r>
      <w:r>
        <w:rPr>
          <w:rFonts w:ascii="宋体" w:hAnsi="宋体" w:cs="宋体"/>
          <w:color w:val="auto"/>
          <w:spacing w:val="-2"/>
          <w:szCs w:val="21"/>
          <w:u w:val="none"/>
        </w:rPr>
        <w:t>中</w:t>
      </w:r>
      <w:r>
        <w:rPr>
          <w:rFonts w:ascii="宋体" w:hAnsi="宋体" w:cs="宋体"/>
          <w:color w:val="auto"/>
          <w:szCs w:val="21"/>
          <w:u w:val="none"/>
        </w:rPr>
        <w:t>填</w:t>
      </w:r>
      <w:r>
        <w:rPr>
          <w:rFonts w:ascii="宋体" w:hAnsi="宋体" w:cs="宋体"/>
          <w:color w:val="auto"/>
          <w:spacing w:val="-2"/>
          <w:szCs w:val="21"/>
          <w:u w:val="none"/>
        </w:rPr>
        <w:t>写</w:t>
      </w:r>
      <w:r>
        <w:rPr>
          <w:rFonts w:ascii="宋体" w:hAnsi="宋体" w:cs="宋体"/>
          <w:color w:val="auto"/>
          <w:szCs w:val="21"/>
          <w:u w:val="none"/>
        </w:rPr>
        <w:t>；</w:t>
      </w:r>
    </w:p>
    <w:p>
      <w:pPr>
        <w:spacing w:line="360" w:lineRule="auto"/>
        <w:ind w:right="-20" w:firstLine="630" w:firstLineChars="300"/>
        <w:rPr>
          <w:rFonts w:ascii="宋体" w:hAnsi="宋体" w:cs="宋体"/>
          <w:color w:val="auto"/>
          <w:szCs w:val="21"/>
          <w:u w:val="none"/>
        </w:rPr>
      </w:pPr>
      <w:r>
        <w:rPr>
          <w:rFonts w:ascii="Times New Roman" w:hAnsi="Times New Roman" w:eastAsia="Times New Roman"/>
          <w:color w:val="auto"/>
          <w:szCs w:val="21"/>
          <w:u w:val="none"/>
        </w:rPr>
        <w:t>4.</w:t>
      </w:r>
      <w:r>
        <w:rPr>
          <w:rFonts w:ascii="宋体" w:hAnsi="宋体" w:cs="宋体"/>
          <w:color w:val="auto"/>
          <w:szCs w:val="21"/>
          <w:u w:val="none"/>
        </w:rPr>
        <w:t>能</w:t>
      </w:r>
      <w:r>
        <w:rPr>
          <w:rFonts w:ascii="宋体" w:hAnsi="宋体" w:cs="宋体"/>
          <w:color w:val="auto"/>
          <w:spacing w:val="-2"/>
          <w:szCs w:val="21"/>
          <w:u w:val="none"/>
        </w:rPr>
        <w:t>耗</w:t>
      </w:r>
      <w:r>
        <w:rPr>
          <w:rFonts w:ascii="宋体" w:hAnsi="宋体" w:cs="宋体"/>
          <w:color w:val="auto"/>
          <w:szCs w:val="21"/>
          <w:u w:val="none"/>
        </w:rPr>
        <w:t>量</w:t>
      </w:r>
      <w:r>
        <w:rPr>
          <w:rFonts w:ascii="宋体" w:hAnsi="宋体" w:cs="宋体"/>
          <w:color w:val="auto"/>
          <w:spacing w:val="-2"/>
          <w:szCs w:val="21"/>
          <w:u w:val="none"/>
        </w:rPr>
        <w:t>：</w:t>
      </w:r>
      <w:r>
        <w:rPr>
          <w:rFonts w:ascii="宋体" w:hAnsi="宋体" w:cs="宋体"/>
          <w:color w:val="auto"/>
          <w:szCs w:val="21"/>
          <w:u w:val="none"/>
        </w:rPr>
        <w:t>填</w:t>
      </w:r>
      <w:r>
        <w:rPr>
          <w:rFonts w:ascii="宋体" w:hAnsi="宋体" w:cs="宋体"/>
          <w:color w:val="auto"/>
          <w:spacing w:val="-2"/>
          <w:szCs w:val="21"/>
          <w:u w:val="none"/>
        </w:rPr>
        <w:t>写</w:t>
      </w:r>
      <w:r>
        <w:rPr>
          <w:rFonts w:ascii="宋体" w:hAnsi="宋体" w:cs="宋体"/>
          <w:color w:val="auto"/>
          <w:szCs w:val="21"/>
          <w:u w:val="none"/>
        </w:rPr>
        <w:t>各</w:t>
      </w:r>
      <w:r>
        <w:rPr>
          <w:rFonts w:ascii="宋体" w:hAnsi="宋体" w:cs="宋体"/>
          <w:color w:val="auto"/>
          <w:spacing w:val="-2"/>
          <w:szCs w:val="21"/>
          <w:u w:val="none"/>
        </w:rPr>
        <w:t>种</w:t>
      </w:r>
      <w:r>
        <w:rPr>
          <w:rFonts w:ascii="宋体" w:hAnsi="宋体" w:cs="宋体"/>
          <w:color w:val="auto"/>
          <w:szCs w:val="21"/>
          <w:u w:val="none"/>
        </w:rPr>
        <w:t>燃</w:t>
      </w:r>
      <w:r>
        <w:rPr>
          <w:rFonts w:ascii="宋体" w:hAnsi="宋体" w:cs="宋体"/>
          <w:color w:val="auto"/>
          <w:spacing w:val="-2"/>
          <w:szCs w:val="21"/>
          <w:u w:val="none"/>
        </w:rPr>
        <w:t>料</w:t>
      </w:r>
      <w:r>
        <w:rPr>
          <w:rFonts w:ascii="宋体" w:hAnsi="宋体" w:cs="宋体"/>
          <w:color w:val="auto"/>
          <w:szCs w:val="21"/>
          <w:u w:val="none"/>
        </w:rPr>
        <w:t>折算</w:t>
      </w:r>
      <w:r>
        <w:rPr>
          <w:rFonts w:ascii="宋体" w:hAnsi="宋体" w:cs="宋体"/>
          <w:color w:val="auto"/>
          <w:spacing w:val="-2"/>
          <w:szCs w:val="21"/>
          <w:u w:val="none"/>
        </w:rPr>
        <w:t>成</w:t>
      </w:r>
      <w:r>
        <w:rPr>
          <w:rFonts w:ascii="宋体" w:hAnsi="宋体" w:cs="宋体"/>
          <w:color w:val="auto"/>
          <w:szCs w:val="21"/>
          <w:u w:val="none"/>
        </w:rPr>
        <w:t>标</w:t>
      </w:r>
      <w:r>
        <w:rPr>
          <w:rFonts w:ascii="宋体" w:hAnsi="宋体" w:cs="宋体"/>
          <w:color w:val="auto"/>
          <w:spacing w:val="-2"/>
          <w:szCs w:val="21"/>
          <w:u w:val="none"/>
        </w:rPr>
        <w:t>准</w:t>
      </w:r>
      <w:r>
        <w:rPr>
          <w:rFonts w:hint="eastAsia" w:ascii="宋体" w:hAnsi="宋体" w:cs="宋体"/>
          <w:color w:val="auto"/>
          <w:position w:val="-1"/>
          <w:szCs w:val="21"/>
          <w:u w:val="none"/>
        </w:rPr>
        <w:t>油</w:t>
      </w:r>
      <w:r>
        <w:rPr>
          <w:rFonts w:ascii="宋体" w:hAnsi="宋体" w:cs="宋体"/>
          <w:color w:val="auto"/>
          <w:spacing w:val="-2"/>
          <w:szCs w:val="21"/>
          <w:u w:val="none"/>
        </w:rPr>
        <w:t>的</w:t>
      </w:r>
      <w:r>
        <w:rPr>
          <w:rFonts w:ascii="宋体" w:hAnsi="宋体" w:cs="宋体"/>
          <w:color w:val="auto"/>
          <w:szCs w:val="21"/>
          <w:u w:val="none"/>
        </w:rPr>
        <w:t>合</w:t>
      </w:r>
      <w:r>
        <w:rPr>
          <w:rFonts w:ascii="宋体" w:hAnsi="宋体" w:cs="宋体"/>
          <w:color w:val="auto"/>
          <w:spacing w:val="-2"/>
          <w:szCs w:val="21"/>
          <w:u w:val="none"/>
        </w:rPr>
        <w:t>计</w:t>
      </w:r>
      <w:r>
        <w:rPr>
          <w:rFonts w:ascii="宋体" w:hAnsi="宋体" w:cs="宋体"/>
          <w:color w:val="auto"/>
          <w:szCs w:val="21"/>
          <w:u w:val="none"/>
        </w:rPr>
        <w:t>量；</w:t>
      </w:r>
    </w:p>
    <w:p>
      <w:pPr>
        <w:spacing w:line="360" w:lineRule="auto"/>
        <w:ind w:right="-20" w:firstLine="630" w:firstLineChars="300"/>
        <w:rPr>
          <w:rFonts w:ascii="宋体" w:hAnsi="宋体" w:cs="宋体"/>
          <w:color w:val="auto"/>
          <w:szCs w:val="21"/>
          <w:u w:val="none"/>
        </w:rPr>
      </w:pPr>
      <w:r>
        <w:rPr>
          <w:rFonts w:ascii="Times New Roman" w:hAnsi="Times New Roman" w:eastAsia="Times New Roman"/>
          <w:color w:val="auto"/>
          <w:position w:val="-1"/>
          <w:szCs w:val="21"/>
          <w:u w:val="none"/>
        </w:rPr>
        <w:t>5.</w:t>
      </w:r>
      <w:r>
        <w:rPr>
          <w:rFonts w:ascii="宋体" w:hAnsi="宋体" w:cs="宋体"/>
          <w:color w:val="auto"/>
          <w:position w:val="-1"/>
          <w:szCs w:val="21"/>
          <w:u w:val="none"/>
        </w:rPr>
        <w:t>该</w:t>
      </w:r>
      <w:r>
        <w:rPr>
          <w:rFonts w:ascii="宋体" w:hAnsi="宋体" w:cs="宋体"/>
          <w:color w:val="auto"/>
          <w:spacing w:val="-2"/>
          <w:position w:val="-1"/>
          <w:szCs w:val="21"/>
          <w:u w:val="none"/>
        </w:rPr>
        <w:t>统</w:t>
      </w:r>
      <w:r>
        <w:rPr>
          <w:rFonts w:ascii="宋体" w:hAnsi="宋体" w:cs="宋体"/>
          <w:color w:val="auto"/>
          <w:position w:val="-1"/>
          <w:szCs w:val="21"/>
          <w:u w:val="none"/>
        </w:rPr>
        <w:t>计</w:t>
      </w:r>
      <w:r>
        <w:rPr>
          <w:rFonts w:ascii="宋体" w:hAnsi="宋体" w:cs="宋体"/>
          <w:color w:val="auto"/>
          <w:spacing w:val="-2"/>
          <w:position w:val="-1"/>
          <w:szCs w:val="21"/>
          <w:u w:val="none"/>
        </w:rPr>
        <w:t>表</w:t>
      </w:r>
      <w:r>
        <w:rPr>
          <w:rFonts w:ascii="宋体" w:hAnsi="宋体" w:cs="宋体"/>
          <w:color w:val="auto"/>
          <w:position w:val="-1"/>
          <w:szCs w:val="21"/>
          <w:u w:val="none"/>
        </w:rPr>
        <w:t>中</w:t>
      </w:r>
      <w:r>
        <w:rPr>
          <w:rFonts w:ascii="宋体" w:hAnsi="宋体" w:cs="宋体"/>
          <w:color w:val="auto"/>
          <w:spacing w:val="-2"/>
          <w:position w:val="-1"/>
          <w:szCs w:val="21"/>
          <w:u w:val="none"/>
        </w:rPr>
        <w:t>作</w:t>
      </w:r>
      <w:r>
        <w:rPr>
          <w:rFonts w:ascii="宋体" w:hAnsi="宋体" w:cs="宋体"/>
          <w:color w:val="auto"/>
          <w:position w:val="-1"/>
          <w:szCs w:val="21"/>
          <w:u w:val="none"/>
        </w:rPr>
        <w:t>业</w:t>
      </w:r>
      <w:r>
        <w:rPr>
          <w:rFonts w:ascii="宋体" w:hAnsi="宋体" w:cs="宋体"/>
          <w:color w:val="auto"/>
          <w:spacing w:val="-2"/>
          <w:position w:val="-1"/>
          <w:szCs w:val="21"/>
          <w:u w:val="none"/>
        </w:rPr>
        <w:t>量</w:t>
      </w:r>
      <w:r>
        <w:rPr>
          <w:rFonts w:ascii="宋体" w:hAnsi="宋体" w:cs="宋体"/>
          <w:color w:val="auto"/>
          <w:position w:val="-1"/>
          <w:szCs w:val="21"/>
          <w:u w:val="none"/>
        </w:rPr>
        <w:t>和</w:t>
      </w:r>
      <w:r>
        <w:rPr>
          <w:rFonts w:ascii="宋体" w:hAnsi="宋体" w:cs="宋体"/>
          <w:color w:val="auto"/>
          <w:spacing w:val="-2"/>
          <w:position w:val="-1"/>
          <w:szCs w:val="21"/>
          <w:u w:val="none"/>
        </w:rPr>
        <w:t>燃</w:t>
      </w:r>
      <w:r>
        <w:rPr>
          <w:rFonts w:ascii="宋体" w:hAnsi="宋体" w:cs="宋体"/>
          <w:color w:val="auto"/>
          <w:position w:val="-1"/>
          <w:szCs w:val="21"/>
          <w:u w:val="none"/>
        </w:rPr>
        <w:t>料消</w:t>
      </w:r>
      <w:r>
        <w:rPr>
          <w:rFonts w:ascii="宋体" w:hAnsi="宋体" w:cs="宋体"/>
          <w:color w:val="auto"/>
          <w:spacing w:val="-2"/>
          <w:position w:val="-1"/>
          <w:szCs w:val="21"/>
          <w:u w:val="none"/>
        </w:rPr>
        <w:t>耗</w:t>
      </w:r>
      <w:r>
        <w:rPr>
          <w:rFonts w:ascii="宋体" w:hAnsi="宋体" w:cs="宋体"/>
          <w:color w:val="auto"/>
          <w:position w:val="-1"/>
          <w:szCs w:val="21"/>
          <w:u w:val="none"/>
        </w:rPr>
        <w:t>量</w:t>
      </w:r>
      <w:r>
        <w:rPr>
          <w:rFonts w:ascii="宋体" w:hAnsi="宋体" w:cs="宋体"/>
          <w:color w:val="auto"/>
          <w:spacing w:val="-2"/>
          <w:position w:val="-1"/>
          <w:szCs w:val="21"/>
          <w:u w:val="none"/>
        </w:rPr>
        <w:t>须</w:t>
      </w:r>
      <w:r>
        <w:rPr>
          <w:rFonts w:ascii="宋体" w:hAnsi="宋体" w:cs="宋体"/>
          <w:color w:val="auto"/>
          <w:position w:val="-1"/>
          <w:szCs w:val="21"/>
          <w:u w:val="none"/>
        </w:rPr>
        <w:t>出</w:t>
      </w:r>
      <w:r>
        <w:rPr>
          <w:rFonts w:ascii="宋体" w:hAnsi="宋体" w:cs="宋体"/>
          <w:color w:val="auto"/>
          <w:spacing w:val="-2"/>
          <w:position w:val="-1"/>
          <w:szCs w:val="21"/>
          <w:u w:val="none"/>
        </w:rPr>
        <w:t>自</w:t>
      </w:r>
      <w:r>
        <w:rPr>
          <w:rFonts w:ascii="宋体" w:hAnsi="宋体" w:cs="宋体"/>
          <w:color w:val="auto"/>
          <w:position w:val="-1"/>
          <w:szCs w:val="21"/>
          <w:u w:val="none"/>
        </w:rPr>
        <w:t>申</w:t>
      </w:r>
      <w:r>
        <w:rPr>
          <w:rFonts w:ascii="宋体" w:hAnsi="宋体" w:cs="宋体"/>
          <w:color w:val="auto"/>
          <w:spacing w:val="-2"/>
          <w:position w:val="-1"/>
          <w:szCs w:val="21"/>
          <w:u w:val="none"/>
        </w:rPr>
        <w:t>请</w:t>
      </w:r>
      <w:r>
        <w:rPr>
          <w:rFonts w:ascii="宋体" w:hAnsi="宋体" w:cs="宋体"/>
          <w:color w:val="auto"/>
          <w:position w:val="-1"/>
          <w:szCs w:val="21"/>
          <w:u w:val="none"/>
        </w:rPr>
        <w:t>单</w:t>
      </w:r>
      <w:r>
        <w:rPr>
          <w:rFonts w:ascii="宋体" w:hAnsi="宋体" w:cs="宋体"/>
          <w:color w:val="auto"/>
          <w:spacing w:val="-2"/>
          <w:position w:val="-1"/>
          <w:szCs w:val="21"/>
          <w:u w:val="none"/>
        </w:rPr>
        <w:t>位</w:t>
      </w:r>
      <w:r>
        <w:rPr>
          <w:rFonts w:ascii="宋体" w:hAnsi="宋体" w:cs="宋体"/>
          <w:color w:val="auto"/>
          <w:position w:val="-1"/>
          <w:szCs w:val="21"/>
          <w:u w:val="none"/>
        </w:rPr>
        <w:t>的相</w:t>
      </w:r>
      <w:r>
        <w:rPr>
          <w:rFonts w:ascii="宋体" w:hAnsi="宋体" w:cs="宋体"/>
          <w:color w:val="auto"/>
          <w:spacing w:val="-2"/>
          <w:position w:val="-1"/>
          <w:szCs w:val="21"/>
          <w:u w:val="none"/>
        </w:rPr>
        <w:t>关</w:t>
      </w:r>
      <w:r>
        <w:rPr>
          <w:rFonts w:ascii="宋体" w:hAnsi="宋体" w:cs="宋体"/>
          <w:color w:val="auto"/>
          <w:position w:val="-1"/>
          <w:szCs w:val="21"/>
          <w:u w:val="none"/>
        </w:rPr>
        <w:t>统</w:t>
      </w:r>
      <w:r>
        <w:rPr>
          <w:rFonts w:ascii="宋体" w:hAnsi="宋体" w:cs="宋体"/>
          <w:color w:val="auto"/>
          <w:spacing w:val="-2"/>
          <w:position w:val="-1"/>
          <w:szCs w:val="21"/>
          <w:u w:val="none"/>
        </w:rPr>
        <w:t>计</w:t>
      </w:r>
      <w:r>
        <w:rPr>
          <w:rFonts w:ascii="宋体" w:hAnsi="宋体" w:cs="宋体"/>
          <w:color w:val="auto"/>
          <w:position w:val="-1"/>
          <w:szCs w:val="21"/>
          <w:u w:val="none"/>
        </w:rPr>
        <w:t>台</w:t>
      </w:r>
      <w:r>
        <w:rPr>
          <w:rFonts w:ascii="宋体" w:hAnsi="宋体" w:cs="宋体"/>
          <w:color w:val="auto"/>
          <w:spacing w:val="-2"/>
          <w:position w:val="-1"/>
          <w:szCs w:val="21"/>
          <w:u w:val="none"/>
        </w:rPr>
        <w:t>账</w:t>
      </w:r>
      <w:r>
        <w:rPr>
          <w:rFonts w:ascii="宋体" w:hAnsi="宋体" w:cs="宋体"/>
          <w:color w:val="auto"/>
          <w:position w:val="-1"/>
          <w:szCs w:val="21"/>
          <w:u w:val="none"/>
        </w:rPr>
        <w:t>。</w:t>
      </w:r>
    </w:p>
    <w:p>
      <w:pPr>
        <w:spacing w:line="360" w:lineRule="auto"/>
        <w:ind w:firstLine="420" w:firstLineChars="200"/>
        <w:rPr>
          <w:rFonts w:hint="eastAsia" w:ascii="宋体" w:hAnsi="宋体" w:cs="宋体"/>
          <w:color w:val="auto"/>
          <w:kern w:val="0"/>
          <w:szCs w:val="21"/>
          <w:u w:val="none"/>
        </w:rPr>
      </w:pPr>
    </w:p>
    <w:p>
      <w:pPr>
        <w:spacing w:line="360" w:lineRule="auto"/>
        <w:rPr>
          <w:rStyle w:val="9"/>
          <w:rFonts w:hint="eastAsia"/>
          <w:color w:val="auto"/>
          <w:u w:val="none"/>
        </w:rPr>
      </w:pPr>
      <w:r>
        <w:rPr>
          <w:rFonts w:hint="eastAsia" w:ascii="宋体" w:hAnsi="宋体" w:cs="宋体"/>
          <w:color w:val="auto"/>
          <w:szCs w:val="21"/>
          <w:u w:val="none"/>
        </w:rPr>
        <w:br w:type="page"/>
      </w:r>
      <w:bookmarkStart w:id="11" w:name="_Toc15981"/>
      <w:bookmarkStart w:id="12" w:name="_Toc5"/>
      <w:r>
        <w:rPr>
          <w:rStyle w:val="9"/>
          <w:rFonts w:hint="eastAsia"/>
          <w:color w:val="auto"/>
          <w:u w:val="none"/>
        </w:rPr>
        <w:t>1</w:t>
      </w:r>
      <w:r>
        <w:rPr>
          <w:rStyle w:val="9"/>
          <w:rFonts w:hint="eastAsia" w:eastAsia="宋体"/>
          <w:color w:val="auto"/>
          <w:u w:val="none"/>
          <w:lang w:val="en-US" w:eastAsia="zh-CN"/>
        </w:rPr>
        <w:t>0</w:t>
      </w:r>
      <w:r>
        <w:rPr>
          <w:rStyle w:val="9"/>
          <w:rFonts w:hint="eastAsia"/>
          <w:color w:val="auto"/>
          <w:u w:val="none"/>
        </w:rPr>
        <w:t>、纯电动船舶项目</w:t>
      </w:r>
      <w:r>
        <w:rPr>
          <w:rStyle w:val="9"/>
          <w:rFonts w:hint="eastAsia" w:eastAsia="宋体"/>
          <w:color w:val="auto"/>
          <w:u w:val="none"/>
          <w:lang w:eastAsia="zh-CN"/>
        </w:rPr>
        <w:t>投资额</w:t>
      </w:r>
      <w:r>
        <w:rPr>
          <w:rStyle w:val="9"/>
          <w:rFonts w:hint="eastAsia"/>
          <w:color w:val="auto"/>
          <w:u w:val="none"/>
        </w:rPr>
        <w:t>核算技术细则</w:t>
      </w:r>
      <w:bookmarkEnd w:id="11"/>
    </w:p>
    <w:bookmarkEnd w:id="12"/>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0</w:t>
      </w:r>
      <w:r>
        <w:rPr>
          <w:rFonts w:hint="eastAsia" w:ascii="宋体" w:hAnsi="宋体" w:cs="宋体"/>
          <w:b/>
          <w:bCs/>
          <w:color w:val="auto"/>
          <w:sz w:val="24"/>
          <w:u w:val="none"/>
        </w:rPr>
        <w:t>.1 适用范围</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本细则适用于</w:t>
      </w:r>
      <w:r>
        <w:rPr>
          <w:rFonts w:hint="eastAsia" w:ascii="宋体" w:hAnsi="宋体" w:eastAsia="宋体" w:cs="宋体"/>
          <w:color w:val="auto"/>
          <w:sz w:val="24"/>
          <w:u w:val="none"/>
        </w:rPr>
        <w:t>纯电动船舶项目</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rPr>
        <w:t>船舶动力系统成本（包括电池及电力推进系统）的核</w:t>
      </w:r>
      <w:r>
        <w:rPr>
          <w:rFonts w:hint="eastAsia" w:ascii="宋体" w:hAnsi="宋体" w:cs="宋体"/>
          <w:color w:val="auto"/>
          <w:sz w:val="24"/>
          <w:u w:val="none"/>
        </w:rPr>
        <w:t>算工作，项目必须符合国家及本市的安全和技术标准。</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0</w:t>
      </w:r>
      <w:r>
        <w:rPr>
          <w:rFonts w:hint="eastAsia" w:ascii="宋体" w:hAnsi="宋体" w:cs="宋体"/>
          <w:b/>
          <w:bCs/>
          <w:color w:val="auto"/>
          <w:sz w:val="24"/>
          <w:u w:val="none"/>
        </w:rPr>
        <w:t>.2 参考标准</w:t>
      </w:r>
    </w:p>
    <w:p>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《内河绿色船舶规范》（2020）</w:t>
      </w:r>
    </w:p>
    <w:p>
      <w:pPr>
        <w:spacing w:line="360" w:lineRule="auto"/>
        <w:ind w:firstLine="480" w:firstLineChars="200"/>
        <w:rPr>
          <w:rFonts w:hint="eastAsia" w:ascii="宋体" w:hAnsi="宋体" w:eastAsia="宋体" w:cs="宋体"/>
          <w:color w:val="auto"/>
          <w:sz w:val="24"/>
          <w:u w:val="none"/>
          <w:lang w:eastAsia="zh-CN"/>
        </w:rPr>
      </w:pPr>
      <w:r>
        <w:rPr>
          <w:rFonts w:hint="eastAsia" w:ascii="宋体" w:hAnsi="宋体" w:eastAsia="宋体" w:cs="宋体"/>
          <w:color w:val="auto"/>
          <w:sz w:val="24"/>
          <w:u w:val="none"/>
          <w:lang w:eastAsia="zh-CN"/>
        </w:rPr>
        <w:t>《纯电池动力船舶检验指南》</w:t>
      </w:r>
      <w:r>
        <w:rPr>
          <w:rFonts w:hint="eastAsia" w:ascii="宋体" w:hAnsi="宋体" w:eastAsia="宋体" w:cs="宋体"/>
          <w:color w:val="auto"/>
          <w:sz w:val="24"/>
          <w:u w:val="none"/>
        </w:rPr>
        <w:t>（20</w:t>
      </w:r>
      <w:r>
        <w:rPr>
          <w:rFonts w:hint="eastAsia" w:ascii="宋体" w:hAnsi="宋体" w:eastAsia="宋体" w:cs="宋体"/>
          <w:color w:val="auto"/>
          <w:sz w:val="24"/>
          <w:u w:val="none"/>
          <w:lang w:val="en-US" w:eastAsia="zh-CN"/>
        </w:rPr>
        <w:t>19</w:t>
      </w:r>
      <w:r>
        <w:rPr>
          <w:rFonts w:hint="eastAsia" w:ascii="宋体" w:hAnsi="宋体" w:eastAsia="宋体" w:cs="宋体"/>
          <w:color w:val="auto"/>
          <w:sz w:val="24"/>
          <w:u w:val="none"/>
        </w:rPr>
        <w:t>）</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0</w:t>
      </w:r>
      <w:r>
        <w:rPr>
          <w:rFonts w:hint="eastAsia" w:ascii="宋体" w:hAnsi="宋体" w:cs="宋体"/>
          <w:b/>
          <w:bCs/>
          <w:color w:val="auto"/>
          <w:sz w:val="24"/>
          <w:u w:val="none"/>
        </w:rPr>
        <w:t>.3 核算方法</w:t>
      </w:r>
    </w:p>
    <w:p>
      <w:pPr>
        <w:spacing w:line="360" w:lineRule="auto"/>
        <w:ind w:firstLine="480" w:firstLineChars="200"/>
        <w:rPr>
          <w:rFonts w:hint="eastAsia" w:ascii="宋体" w:hAnsi="宋体" w:eastAsia="宋体" w:cs="宋体"/>
          <w:color w:val="auto"/>
          <w:sz w:val="24"/>
          <w:u w:val="none"/>
          <w:lang w:eastAsia="zh-CN"/>
        </w:rPr>
      </w:pPr>
      <w:r>
        <w:rPr>
          <w:rFonts w:hint="eastAsia" w:ascii="宋体" w:hAnsi="宋体" w:eastAsia="宋体" w:cs="宋体"/>
          <w:color w:val="auto"/>
          <w:sz w:val="24"/>
          <w:u w:val="none"/>
          <w:lang w:eastAsia="zh-CN"/>
        </w:rPr>
        <w:t>（一）支持的船舶类型</w:t>
      </w:r>
    </w:p>
    <w:p>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eastAsia="zh-CN"/>
        </w:rPr>
        <w:t>支持的</w:t>
      </w:r>
      <w:r>
        <w:rPr>
          <w:rFonts w:hint="eastAsia" w:ascii="宋体" w:hAnsi="宋体" w:eastAsia="宋体" w:cs="宋体"/>
          <w:color w:val="auto"/>
          <w:sz w:val="24"/>
          <w:u w:val="none"/>
        </w:rPr>
        <w:t>船舶类型：</w:t>
      </w:r>
      <w:r>
        <w:rPr>
          <w:rFonts w:hint="eastAsia" w:ascii="宋体" w:hAnsi="宋体" w:eastAsia="宋体" w:cs="宋体"/>
          <w:color w:val="auto"/>
          <w:sz w:val="24"/>
          <w:u w:val="none"/>
          <w:lang w:eastAsia="zh-CN"/>
        </w:rPr>
        <w:t>营运</w:t>
      </w:r>
      <w:r>
        <w:rPr>
          <w:rFonts w:hint="eastAsia" w:ascii="宋体" w:hAnsi="宋体" w:eastAsia="宋体" w:cs="宋体"/>
          <w:color w:val="auto"/>
          <w:sz w:val="24"/>
          <w:u w:val="none"/>
        </w:rPr>
        <w:t>客船、干货船、液货船、集装箱船、滚装船、多用途船、其他货船等；</w:t>
      </w:r>
    </w:p>
    <w:p>
      <w:pPr>
        <w:spacing w:line="360" w:lineRule="auto"/>
        <w:ind w:firstLine="480" w:firstLineChars="200"/>
        <w:rPr>
          <w:rFonts w:hint="eastAsia" w:ascii="宋体" w:hAnsi="宋体" w:eastAsia="宋体" w:cs="宋体"/>
          <w:color w:val="auto"/>
          <w:sz w:val="24"/>
          <w:u w:val="none"/>
          <w:lang w:eastAsia="zh-CN"/>
        </w:rPr>
      </w:pPr>
      <w:r>
        <w:rPr>
          <w:rFonts w:hint="eastAsia" w:ascii="宋体" w:hAnsi="宋体" w:eastAsia="宋体" w:cs="宋体"/>
          <w:color w:val="auto"/>
          <w:sz w:val="24"/>
          <w:u w:val="none"/>
          <w:lang w:eastAsia="zh-CN"/>
        </w:rPr>
        <w:t>（二）</w:t>
      </w:r>
      <w:r>
        <w:rPr>
          <w:rFonts w:hint="eastAsia" w:ascii="宋体" w:hAnsi="宋体" w:eastAsia="宋体" w:cs="宋体"/>
          <w:color w:val="auto"/>
          <w:sz w:val="24"/>
          <w:u w:val="none"/>
        </w:rPr>
        <w:t>船舶动力系统成本</w:t>
      </w:r>
      <w:r>
        <w:rPr>
          <w:rFonts w:hint="eastAsia" w:ascii="宋体" w:hAnsi="宋体" w:eastAsia="宋体" w:cs="宋体"/>
          <w:color w:val="auto"/>
          <w:sz w:val="24"/>
          <w:u w:val="none"/>
          <w:lang w:eastAsia="zh-CN"/>
        </w:rPr>
        <w:t>的确定</w:t>
      </w:r>
    </w:p>
    <w:p>
      <w:pPr>
        <w:spacing w:line="360" w:lineRule="auto"/>
        <w:ind w:firstLine="480" w:firstLineChars="200"/>
        <w:rPr>
          <w:rFonts w:hint="eastAsia" w:ascii="宋体" w:hAnsi="宋体" w:eastAsia="宋体" w:cs="宋体"/>
          <w:color w:val="auto"/>
          <w:sz w:val="24"/>
          <w:u w:val="none"/>
          <w:lang w:eastAsia="zh-CN"/>
        </w:rPr>
      </w:pPr>
      <w:r>
        <w:rPr>
          <w:rFonts w:hint="eastAsia" w:ascii="宋体" w:hAnsi="宋体" w:eastAsia="宋体" w:cs="宋体"/>
          <w:color w:val="auto"/>
          <w:sz w:val="24"/>
          <w:u w:val="none"/>
          <w:lang w:val="en-US" w:eastAsia="zh-CN"/>
        </w:rPr>
        <w:t>计算项目相应的</w:t>
      </w:r>
      <w:r>
        <w:rPr>
          <w:rFonts w:hint="eastAsia" w:ascii="宋体" w:hAnsi="宋体" w:eastAsia="宋体" w:cs="宋体"/>
          <w:color w:val="auto"/>
          <w:sz w:val="24"/>
          <w:u w:val="none"/>
        </w:rPr>
        <w:t>船舶动力系统成本（包括电池及电力推进系统）</w:t>
      </w:r>
      <w:r>
        <w:rPr>
          <w:rFonts w:hint="eastAsia" w:ascii="宋体" w:hAnsi="宋体" w:eastAsia="宋体" w:cs="宋体"/>
          <w:color w:val="auto"/>
          <w:sz w:val="24"/>
          <w:u w:val="none"/>
          <w:lang w:eastAsia="zh-CN"/>
        </w:rPr>
        <w:t>，计算公式如下：</w:t>
      </w:r>
    </w:p>
    <w:p>
      <w:pPr>
        <w:spacing w:line="360" w:lineRule="auto"/>
        <w:ind w:firstLine="480" w:firstLineChars="200"/>
        <w:rPr>
          <w:rFonts w:hint="default" w:ascii="宋体" w:hAnsi="宋体" w:eastAsia="宋体" w:cs="宋体"/>
          <w:color w:val="auto"/>
          <w:sz w:val="24"/>
          <w:u w:val="none"/>
          <w:lang w:val="en-US" w:eastAsia="zh-CN"/>
        </w:rPr>
      </w:pPr>
      <w:r>
        <w:rPr>
          <w:rFonts w:hint="eastAsia" w:ascii="宋体" w:hAnsi="宋体" w:eastAsia="宋体" w:cs="宋体"/>
          <w:color w:val="auto"/>
          <w:sz w:val="24"/>
          <w:u w:val="none"/>
          <w:lang w:eastAsia="zh-CN"/>
        </w:rPr>
        <w:t>设备费用总额</w:t>
      </w:r>
      <w:r>
        <w:rPr>
          <w:rFonts w:hint="eastAsia" w:ascii="宋体" w:hAnsi="宋体" w:eastAsia="宋体" w:cs="宋体"/>
          <w:color w:val="auto"/>
          <w:sz w:val="24"/>
          <w:u w:val="none"/>
          <w:lang w:val="en-US" w:eastAsia="zh-CN"/>
        </w:rPr>
        <w:t>=Σ（设备单价</w:t>
      </w:r>
      <w:r>
        <w:rPr>
          <w:rFonts w:hint="default" w:ascii="Arial" w:hAnsi="Arial" w:eastAsia="宋体" w:cs="Arial"/>
          <w:color w:val="auto"/>
          <w:sz w:val="24"/>
          <w:u w:val="none"/>
          <w:lang w:val="en-US" w:eastAsia="zh-CN"/>
        </w:rPr>
        <w:t>×</w:t>
      </w:r>
      <w:r>
        <w:rPr>
          <w:rFonts w:hint="eastAsia" w:ascii="宋体" w:hAnsi="宋体" w:eastAsia="宋体" w:cs="宋体"/>
          <w:color w:val="auto"/>
          <w:sz w:val="24"/>
          <w:u w:val="none"/>
          <w:lang w:val="en-US" w:eastAsia="zh-CN"/>
        </w:rPr>
        <w:t>数量）</w:t>
      </w:r>
    </w:p>
    <w:p>
      <w:pPr>
        <w:spacing w:line="360" w:lineRule="auto"/>
        <w:rPr>
          <w:rFonts w:hint="eastAsia" w:ascii="宋体" w:hAnsi="宋体" w:cs="宋体"/>
          <w:b/>
          <w:bCs/>
          <w:color w:val="auto"/>
          <w:kern w:val="0"/>
          <w:sz w:val="24"/>
          <w:u w:val="none"/>
        </w:rPr>
      </w:pPr>
      <w:r>
        <w:rPr>
          <w:rFonts w:hint="eastAsia" w:ascii="宋体" w:hAnsi="宋体" w:cs="宋体"/>
          <w:b/>
          <w:bCs/>
          <w:color w:val="auto"/>
          <w:kern w:val="0"/>
          <w:sz w:val="24"/>
          <w:u w:val="none"/>
        </w:rPr>
        <w:t>1</w:t>
      </w:r>
      <w:r>
        <w:rPr>
          <w:rFonts w:hint="eastAsia" w:ascii="宋体" w:hAnsi="宋体" w:cs="宋体"/>
          <w:b/>
          <w:bCs/>
          <w:color w:val="auto"/>
          <w:kern w:val="0"/>
          <w:sz w:val="24"/>
          <w:u w:val="none"/>
          <w:lang w:val="en-US" w:eastAsia="zh-CN"/>
        </w:rPr>
        <w:t>0</w:t>
      </w:r>
      <w:r>
        <w:rPr>
          <w:rFonts w:hint="eastAsia" w:ascii="宋体" w:hAnsi="宋体" w:cs="宋体"/>
          <w:b/>
          <w:bCs/>
          <w:color w:val="auto"/>
          <w:kern w:val="0"/>
          <w:sz w:val="24"/>
          <w:u w:val="none"/>
        </w:rPr>
        <w:t>.4 证明材料</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项目申请单位应提交以下证明材料：</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b）项目</w:t>
      </w:r>
      <w:r>
        <w:rPr>
          <w:rFonts w:hint="eastAsia" w:ascii="宋体" w:hAnsi="宋体" w:cs="宋体"/>
          <w:color w:val="auto"/>
          <w:kern w:val="0"/>
          <w:sz w:val="24"/>
          <w:u w:val="none"/>
          <w:lang w:eastAsia="zh-CN"/>
        </w:rPr>
        <w:t>设计</w:t>
      </w:r>
      <w:r>
        <w:rPr>
          <w:rFonts w:hint="eastAsia" w:ascii="宋体" w:hAnsi="宋体" w:cs="宋体"/>
          <w:color w:val="auto"/>
          <w:kern w:val="0"/>
          <w:sz w:val="24"/>
          <w:u w:val="none"/>
        </w:rPr>
        <w:t>相关的证明材料。其中包括：</w:t>
      </w:r>
      <w:r>
        <w:rPr>
          <w:rFonts w:hint="eastAsia" w:ascii="宋体" w:hAnsi="宋体" w:cs="宋体"/>
          <w:color w:val="auto"/>
          <w:sz w:val="24"/>
          <w:u w:val="none"/>
          <w:lang w:eastAsia="zh-CN"/>
        </w:rPr>
        <w:t>设计方案，工程概算明细表</w:t>
      </w:r>
      <w:r>
        <w:rPr>
          <w:rFonts w:hint="eastAsia" w:ascii="宋体" w:hAnsi="宋体" w:cs="宋体"/>
          <w:color w:val="auto"/>
          <w:kern w:val="0"/>
          <w:sz w:val="24"/>
          <w:u w:val="none"/>
        </w:rPr>
        <w:t>等。</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c）</w:t>
      </w:r>
      <w:r>
        <w:rPr>
          <w:rFonts w:hint="eastAsia" w:ascii="宋体" w:hAnsi="宋体" w:cs="宋体"/>
          <w:color w:val="auto"/>
          <w:sz w:val="24"/>
          <w:u w:val="none"/>
          <w:lang w:eastAsia="zh-CN"/>
        </w:rPr>
        <w:t>项目设备购置</w:t>
      </w:r>
      <w:r>
        <w:rPr>
          <w:rFonts w:hint="eastAsia" w:ascii="宋体" w:hAnsi="宋体" w:cs="宋体"/>
          <w:color w:val="auto"/>
          <w:kern w:val="0"/>
          <w:sz w:val="24"/>
          <w:u w:val="none"/>
        </w:rPr>
        <w:t>相关的证明材料。其中包括：</w:t>
      </w:r>
      <w:r>
        <w:rPr>
          <w:rFonts w:hint="eastAsia" w:ascii="宋体" w:hAnsi="宋体" w:cs="宋体"/>
          <w:color w:val="auto"/>
          <w:sz w:val="24"/>
          <w:u w:val="none"/>
          <w:lang w:eastAsia="zh-CN"/>
        </w:rPr>
        <w:t>项目设备</w:t>
      </w:r>
      <w:r>
        <w:rPr>
          <w:rFonts w:hint="eastAsia" w:ascii="宋体" w:hAnsi="宋体" w:cs="宋体"/>
          <w:color w:val="auto"/>
          <w:kern w:val="0"/>
          <w:sz w:val="24"/>
          <w:u w:val="none"/>
        </w:rPr>
        <w:t>购置清单</w:t>
      </w:r>
      <w:r>
        <w:rPr>
          <w:rFonts w:hint="eastAsia" w:ascii="宋体" w:hAnsi="宋体" w:cs="宋体"/>
          <w:color w:val="auto"/>
          <w:kern w:val="0"/>
          <w:sz w:val="24"/>
          <w:u w:val="none"/>
          <w:lang w:eastAsia="zh-CN"/>
        </w:rPr>
        <w:t>，</w:t>
      </w:r>
      <w:r>
        <w:rPr>
          <w:rFonts w:hint="eastAsia" w:ascii="宋体" w:hAnsi="宋体" w:cs="宋体"/>
          <w:color w:val="auto"/>
          <w:sz w:val="24"/>
          <w:u w:val="none"/>
          <w:lang w:eastAsia="zh-CN"/>
        </w:rPr>
        <w:t>设备购置</w:t>
      </w:r>
      <w:r>
        <w:rPr>
          <w:rFonts w:hint="eastAsia" w:ascii="宋体" w:hAnsi="宋体" w:cs="宋体"/>
          <w:color w:val="auto"/>
          <w:kern w:val="0"/>
          <w:sz w:val="24"/>
          <w:u w:val="none"/>
        </w:rPr>
        <w:t>合同</w:t>
      </w:r>
      <w:r>
        <w:rPr>
          <w:rFonts w:hint="eastAsia" w:ascii="宋体" w:hAnsi="宋体" w:cs="宋体"/>
          <w:color w:val="auto"/>
          <w:kern w:val="0"/>
          <w:sz w:val="24"/>
          <w:u w:val="none"/>
          <w:lang w:eastAsia="zh-CN"/>
        </w:rPr>
        <w:t>，</w:t>
      </w:r>
      <w:r>
        <w:rPr>
          <w:rFonts w:hint="eastAsia" w:ascii="宋体" w:hAnsi="宋体" w:cs="宋体"/>
          <w:color w:val="auto"/>
          <w:sz w:val="24"/>
          <w:u w:val="none"/>
          <w:lang w:eastAsia="zh-CN"/>
        </w:rPr>
        <w:t>设备购置</w:t>
      </w:r>
      <w:r>
        <w:rPr>
          <w:rFonts w:hint="eastAsia" w:ascii="宋体" w:hAnsi="宋体" w:cs="宋体"/>
          <w:color w:val="auto"/>
          <w:kern w:val="0"/>
          <w:sz w:val="24"/>
          <w:u w:val="none"/>
        </w:rPr>
        <w:t>发票等。</w:t>
      </w:r>
    </w:p>
    <w:p>
      <w:pPr>
        <w:spacing w:line="360" w:lineRule="auto"/>
        <w:ind w:firstLine="480" w:firstLineChars="200"/>
        <w:rPr>
          <w:rFonts w:hint="eastAsia" w:ascii="宋体" w:hAnsi="宋体" w:cs="宋体"/>
          <w:color w:val="auto"/>
          <w:kern w:val="0"/>
          <w:sz w:val="24"/>
          <w:u w:val="none"/>
          <w:lang w:eastAsia="zh-CN"/>
        </w:rPr>
      </w:pPr>
      <w:r>
        <w:rPr>
          <w:rFonts w:hint="eastAsia" w:ascii="宋体" w:hAnsi="宋体" w:cs="宋体"/>
          <w:color w:val="auto"/>
          <w:kern w:val="0"/>
          <w:sz w:val="24"/>
          <w:u w:val="none"/>
          <w:lang w:val="en-US" w:eastAsia="zh-CN"/>
        </w:rPr>
        <w:t>d）项目投资相关的证明材料。</w:t>
      </w:r>
      <w:r>
        <w:rPr>
          <w:rFonts w:hint="eastAsia" w:ascii="宋体" w:hAnsi="宋体" w:cs="宋体"/>
          <w:color w:val="auto"/>
          <w:kern w:val="0"/>
          <w:sz w:val="24"/>
          <w:u w:val="none"/>
        </w:rPr>
        <w:t>其中包括：</w:t>
      </w:r>
      <w:r>
        <w:rPr>
          <w:rFonts w:hint="eastAsia" w:ascii="宋体" w:hAnsi="宋体" w:cs="宋体"/>
          <w:color w:val="auto"/>
          <w:kern w:val="0"/>
          <w:sz w:val="24"/>
          <w:u w:val="none"/>
          <w:lang w:eastAsia="zh-CN"/>
        </w:rPr>
        <w:t>专项决算审计报告或设备决算单等。</w:t>
      </w:r>
    </w:p>
    <w:p>
      <w:pPr>
        <w:spacing w:line="360" w:lineRule="auto"/>
        <w:ind w:firstLine="480" w:firstLineChars="200"/>
        <w:rPr>
          <w:rFonts w:hint="eastAsia" w:ascii="宋体" w:hAnsi="宋体" w:eastAsia="宋体" w:cs="宋体"/>
          <w:color w:val="auto"/>
          <w:kern w:val="0"/>
          <w:sz w:val="24"/>
          <w:u w:val="none"/>
          <w:lang w:val="en-US" w:eastAsia="zh-CN"/>
        </w:rPr>
      </w:pPr>
      <w:r>
        <w:rPr>
          <w:rFonts w:hint="eastAsia" w:ascii="宋体" w:hAnsi="宋体" w:cs="宋体"/>
          <w:color w:val="auto"/>
          <w:kern w:val="0"/>
          <w:sz w:val="24"/>
          <w:u w:val="none"/>
          <w:lang w:val="en-US" w:eastAsia="zh-CN"/>
        </w:rPr>
        <w:t>e）项目完成相关的证明材料。</w:t>
      </w:r>
      <w:r>
        <w:rPr>
          <w:rFonts w:hint="eastAsia" w:ascii="宋体" w:hAnsi="宋体" w:cs="宋体"/>
          <w:color w:val="auto"/>
          <w:kern w:val="0"/>
          <w:sz w:val="24"/>
          <w:u w:val="none"/>
        </w:rPr>
        <w:t>其中包括：</w:t>
      </w:r>
      <w:r>
        <w:rPr>
          <w:rFonts w:hint="eastAsia" w:ascii="宋体" w:hAnsi="宋体" w:cs="宋体"/>
          <w:color w:val="auto"/>
          <w:kern w:val="0"/>
          <w:sz w:val="24"/>
          <w:u w:val="none"/>
          <w:lang w:eastAsia="zh-CN"/>
        </w:rPr>
        <w:t>项目竣工验收文件，船舶营运证等。</w:t>
      </w:r>
    </w:p>
    <w:p>
      <w:pPr>
        <w:spacing w:line="360" w:lineRule="auto"/>
        <w:rPr>
          <w:rFonts w:hint="eastAsia" w:ascii="宋体" w:hAnsi="宋体" w:cs="宋体"/>
          <w:color w:val="auto"/>
          <w:kern w:val="0"/>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0</w:t>
      </w:r>
      <w:r>
        <w:rPr>
          <w:rFonts w:hint="eastAsia" w:ascii="宋体" w:hAnsi="宋体" w:cs="宋体"/>
          <w:b/>
          <w:bCs/>
          <w:color w:val="auto"/>
          <w:sz w:val="24"/>
          <w:u w:val="none"/>
        </w:rPr>
        <w:t>.5 附录</w:t>
      </w:r>
    </w:p>
    <w:p>
      <w:pPr>
        <w:spacing w:line="360" w:lineRule="auto"/>
        <w:ind w:firstLine="422" w:firstLineChars="200"/>
        <w:jc w:val="center"/>
        <w:rPr>
          <w:rFonts w:hint="eastAsia" w:ascii="宋体" w:hAnsi="宋体" w:cs="宋体"/>
          <w:b/>
          <w:bCs/>
          <w:color w:val="auto"/>
          <w:kern w:val="0"/>
          <w:szCs w:val="21"/>
          <w:u w:val="none"/>
        </w:rPr>
      </w:pPr>
    </w:p>
    <w:p>
      <w:pPr>
        <w:spacing w:line="360" w:lineRule="auto"/>
        <w:ind w:firstLine="422" w:firstLineChars="200"/>
        <w:jc w:val="center"/>
        <w:rPr>
          <w:rFonts w:hint="eastAsia" w:ascii="宋体" w:hAnsi="宋体" w:cs="宋体"/>
          <w:b/>
          <w:bCs/>
          <w:color w:val="auto"/>
          <w:kern w:val="0"/>
          <w:szCs w:val="21"/>
          <w:u w:val="none"/>
        </w:rPr>
        <w:sectPr>
          <w:pgSz w:w="11906" w:h="16838"/>
          <w:pgMar w:top="1440" w:right="1800" w:bottom="1440" w:left="1800" w:header="851" w:footer="992" w:gutter="0"/>
          <w:pgNumType w:fmt="decimal"/>
          <w:cols w:space="720" w:num="1"/>
          <w:docGrid w:type="lines" w:linePitch="312" w:charSpace="0"/>
        </w:sectPr>
      </w:pPr>
    </w:p>
    <w:p>
      <w:pPr>
        <w:spacing w:line="360" w:lineRule="auto"/>
        <w:ind w:firstLine="422" w:firstLineChars="200"/>
        <w:jc w:val="center"/>
        <w:rPr>
          <w:rFonts w:hint="eastAsia" w:ascii="宋体" w:hAnsi="宋体" w:eastAsia="宋体" w:cs="宋体"/>
          <w:b/>
          <w:bCs/>
          <w:color w:val="auto"/>
          <w:kern w:val="0"/>
          <w:szCs w:val="21"/>
          <w:u w:val="none"/>
          <w:lang w:eastAsia="zh-CN"/>
        </w:rPr>
      </w:pPr>
      <w:r>
        <w:rPr>
          <w:rFonts w:hint="eastAsia" w:ascii="宋体" w:hAnsi="宋体" w:cs="宋体"/>
          <w:b/>
          <w:bCs/>
          <w:color w:val="auto"/>
          <w:kern w:val="0"/>
          <w:szCs w:val="21"/>
          <w:u w:val="none"/>
        </w:rPr>
        <w:t>附表 1</w:t>
      </w:r>
      <w:r>
        <w:rPr>
          <w:rFonts w:hint="eastAsia" w:ascii="宋体" w:hAnsi="宋体" w:cs="宋体"/>
          <w:b/>
          <w:bCs/>
          <w:color w:val="auto"/>
          <w:kern w:val="0"/>
          <w:szCs w:val="21"/>
          <w:u w:val="none"/>
          <w:lang w:val="en-US" w:eastAsia="zh-CN"/>
        </w:rPr>
        <w:t>0</w:t>
      </w:r>
      <w:r>
        <w:rPr>
          <w:rFonts w:hint="eastAsia" w:ascii="宋体" w:hAnsi="宋体" w:eastAsia="宋体" w:cs="宋体"/>
          <w:b/>
          <w:bCs/>
          <w:color w:val="auto"/>
          <w:kern w:val="0"/>
          <w:szCs w:val="21"/>
          <w:u w:val="none"/>
        </w:rPr>
        <w:t xml:space="preserve">-1 </w:t>
      </w:r>
      <w:r>
        <w:rPr>
          <w:rFonts w:hint="eastAsia" w:ascii="宋体" w:hAnsi="宋体" w:eastAsia="宋体" w:cs="宋体"/>
          <w:b/>
          <w:bCs/>
          <w:color w:val="auto"/>
          <w:kern w:val="0"/>
          <w:szCs w:val="21"/>
          <w:u w:val="none"/>
          <w:lang w:eastAsia="zh-CN"/>
        </w:rPr>
        <w:t>项目设备</w:t>
      </w:r>
      <w:r>
        <w:rPr>
          <w:rFonts w:hint="eastAsia" w:ascii="宋体" w:hAnsi="宋体" w:eastAsia="宋体" w:cs="宋体"/>
          <w:b/>
          <w:bCs/>
          <w:color w:val="auto"/>
          <w:kern w:val="0"/>
          <w:szCs w:val="21"/>
          <w:u w:val="none"/>
        </w:rPr>
        <w:t>购置清单（包括电池及电力推进系统）</w:t>
      </w:r>
    </w:p>
    <w:p>
      <w:pPr>
        <w:spacing w:line="360" w:lineRule="auto"/>
        <w:ind w:firstLine="420" w:firstLineChars="200"/>
        <w:rPr>
          <w:rFonts w:hint="eastAsia" w:ascii="宋体" w:hAnsi="宋体" w:cs="宋体"/>
          <w:color w:val="auto"/>
          <w:kern w:val="0"/>
          <w:szCs w:val="21"/>
          <w:u w:val="none"/>
        </w:rPr>
      </w:pPr>
      <w:r>
        <w:rPr>
          <w:rFonts w:hint="eastAsia" w:ascii="宋体" w:hAnsi="宋体" w:cs="宋体"/>
          <w:color w:val="auto"/>
          <w:kern w:val="0"/>
          <w:szCs w:val="21"/>
          <w:u w:val="none"/>
        </w:rPr>
        <w:t xml:space="preserve">填表单位（公章）：       </w:t>
      </w:r>
      <w:r>
        <w:rPr>
          <w:rFonts w:hint="eastAsia" w:ascii="宋体" w:hAnsi="宋体" w:cs="宋体"/>
          <w:color w:val="auto"/>
          <w:kern w:val="0"/>
          <w:szCs w:val="21"/>
          <w:u w:val="none"/>
          <w:lang w:val="en-US" w:eastAsia="zh-CN"/>
        </w:rPr>
        <w:t xml:space="preserve">                                                     </w:t>
      </w:r>
      <w:r>
        <w:rPr>
          <w:rFonts w:hint="eastAsia" w:ascii="宋体" w:hAnsi="宋体" w:cs="宋体"/>
          <w:color w:val="auto"/>
          <w:kern w:val="0"/>
          <w:szCs w:val="21"/>
          <w:u w:val="none"/>
        </w:rPr>
        <w:t xml:space="preserve">        填表日期：</w:t>
      </w:r>
      <w:r>
        <w:rPr>
          <w:rFonts w:hint="eastAsia" w:ascii="宋体" w:hAnsi="宋体" w:cs="宋体"/>
          <w:color w:val="auto"/>
          <w:kern w:val="0"/>
          <w:szCs w:val="21"/>
          <w:u w:val="none"/>
          <w:lang w:val="en-US" w:eastAsia="zh-CN"/>
        </w:rPr>
        <w:t xml:space="preserve">   </w:t>
      </w:r>
      <w:r>
        <w:rPr>
          <w:rFonts w:hint="eastAsia" w:ascii="宋体" w:hAnsi="宋体" w:cs="宋体"/>
          <w:color w:val="auto"/>
          <w:kern w:val="0"/>
          <w:szCs w:val="21"/>
          <w:u w:val="none"/>
        </w:rPr>
        <w:t xml:space="preserve"> 年</w:t>
      </w:r>
      <w:r>
        <w:rPr>
          <w:rFonts w:hint="eastAsia" w:ascii="宋体" w:hAnsi="宋体" w:cs="宋体"/>
          <w:color w:val="auto"/>
          <w:kern w:val="0"/>
          <w:szCs w:val="21"/>
          <w:u w:val="none"/>
          <w:lang w:val="en-US" w:eastAsia="zh-CN"/>
        </w:rPr>
        <w:t xml:space="preserve"> </w:t>
      </w:r>
      <w:r>
        <w:rPr>
          <w:rFonts w:hint="eastAsia" w:ascii="宋体" w:hAnsi="宋体" w:cs="宋体"/>
          <w:color w:val="auto"/>
          <w:kern w:val="0"/>
          <w:szCs w:val="21"/>
          <w:u w:val="none"/>
        </w:rPr>
        <w:t xml:space="preserve"> 月 </w:t>
      </w:r>
      <w:r>
        <w:rPr>
          <w:rFonts w:hint="eastAsia" w:ascii="宋体" w:hAnsi="宋体" w:cs="宋体"/>
          <w:color w:val="auto"/>
          <w:kern w:val="0"/>
          <w:szCs w:val="21"/>
          <w:u w:val="none"/>
          <w:lang w:val="en-US" w:eastAsia="zh-CN"/>
        </w:rPr>
        <w:t xml:space="preserve"> </w:t>
      </w:r>
      <w:r>
        <w:rPr>
          <w:rFonts w:hint="eastAsia" w:ascii="宋体" w:hAnsi="宋体" w:cs="宋体"/>
          <w:color w:val="auto"/>
          <w:kern w:val="0"/>
          <w:szCs w:val="21"/>
          <w:u w:val="none"/>
        </w:rPr>
        <w:t>日</w:t>
      </w:r>
    </w:p>
    <w:tbl>
      <w:tblPr>
        <w:tblStyle w:val="7"/>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909"/>
        <w:gridCol w:w="1532"/>
        <w:gridCol w:w="1065"/>
        <w:gridCol w:w="964"/>
        <w:gridCol w:w="1575"/>
        <w:gridCol w:w="1200"/>
        <w:gridCol w:w="1245"/>
        <w:gridCol w:w="1470"/>
        <w:gridCol w:w="1815"/>
        <w:gridCol w:w="127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序号</w:t>
            </w:r>
          </w:p>
        </w:tc>
        <w:tc>
          <w:tcPr>
            <w:tcW w:w="909" w:type="dxa"/>
            <w:noWrap w:val="0"/>
            <w:vAlign w:val="center"/>
          </w:tcPr>
          <w:p>
            <w:pPr>
              <w:spacing w:line="360" w:lineRule="auto"/>
              <w:jc w:val="center"/>
              <w:rPr>
                <w:rFonts w:hint="eastAsia" w:ascii="宋体" w:hAnsi="宋体" w:eastAsia="宋体" w:cs="宋体"/>
                <w:color w:val="auto"/>
                <w:kern w:val="0"/>
                <w:szCs w:val="21"/>
                <w:u w:val="none"/>
                <w:lang w:eastAsia="zh-CN"/>
              </w:rPr>
            </w:pPr>
            <w:r>
              <w:rPr>
                <w:rFonts w:hint="eastAsia" w:ascii="宋体" w:hAnsi="宋体" w:cs="宋体"/>
                <w:color w:val="auto"/>
                <w:kern w:val="0"/>
                <w:szCs w:val="21"/>
                <w:u w:val="none"/>
                <w:lang w:eastAsia="zh-CN"/>
              </w:rPr>
              <w:t>设备名称</w:t>
            </w:r>
          </w:p>
        </w:tc>
        <w:tc>
          <w:tcPr>
            <w:tcW w:w="1532"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lang w:eastAsia="zh-CN"/>
              </w:rPr>
              <w:t>型号</w:t>
            </w:r>
          </w:p>
        </w:tc>
        <w:tc>
          <w:tcPr>
            <w:tcW w:w="1065" w:type="dxa"/>
            <w:noWrap w:val="0"/>
            <w:vAlign w:val="center"/>
          </w:tcPr>
          <w:p>
            <w:pPr>
              <w:spacing w:line="360" w:lineRule="auto"/>
              <w:jc w:val="center"/>
              <w:rPr>
                <w:rFonts w:hint="eastAsia" w:ascii="宋体" w:hAnsi="宋体" w:eastAsia="宋体" w:cs="宋体"/>
                <w:color w:val="auto"/>
                <w:kern w:val="0"/>
                <w:szCs w:val="21"/>
                <w:u w:val="none"/>
                <w:lang w:eastAsia="zh-CN"/>
              </w:rPr>
            </w:pPr>
            <w:r>
              <w:rPr>
                <w:rFonts w:hint="eastAsia" w:ascii="宋体" w:hAnsi="宋体" w:cs="宋体"/>
                <w:color w:val="auto"/>
                <w:kern w:val="0"/>
                <w:szCs w:val="21"/>
                <w:u w:val="none"/>
                <w:lang w:eastAsia="zh-CN"/>
              </w:rPr>
              <w:t>单位</w:t>
            </w:r>
          </w:p>
        </w:tc>
        <w:tc>
          <w:tcPr>
            <w:tcW w:w="964" w:type="dxa"/>
            <w:noWrap w:val="0"/>
            <w:vAlign w:val="center"/>
          </w:tcPr>
          <w:p>
            <w:pPr>
              <w:spacing w:line="360" w:lineRule="auto"/>
              <w:jc w:val="center"/>
              <w:rPr>
                <w:rFonts w:hint="eastAsia" w:ascii="宋体" w:hAnsi="宋体" w:eastAsia="宋体" w:cs="宋体"/>
                <w:color w:val="auto"/>
                <w:kern w:val="0"/>
                <w:szCs w:val="21"/>
                <w:u w:val="none"/>
                <w:lang w:eastAsia="zh-CN"/>
              </w:rPr>
            </w:pPr>
            <w:r>
              <w:rPr>
                <w:rFonts w:hint="eastAsia" w:ascii="宋体" w:hAnsi="宋体" w:cs="宋体"/>
                <w:color w:val="auto"/>
                <w:kern w:val="0"/>
                <w:szCs w:val="21"/>
                <w:u w:val="none"/>
                <w:lang w:eastAsia="zh-CN"/>
              </w:rPr>
              <w:t>数量</w:t>
            </w:r>
          </w:p>
        </w:tc>
        <w:tc>
          <w:tcPr>
            <w:tcW w:w="1575" w:type="dxa"/>
            <w:noWrap w:val="0"/>
            <w:vAlign w:val="center"/>
          </w:tcPr>
          <w:p>
            <w:pPr>
              <w:spacing w:line="360" w:lineRule="auto"/>
              <w:jc w:val="center"/>
              <w:rPr>
                <w:rFonts w:hint="eastAsia" w:ascii="宋体" w:hAnsi="宋体" w:eastAsia="宋体" w:cs="宋体"/>
                <w:color w:val="auto"/>
                <w:kern w:val="0"/>
                <w:szCs w:val="21"/>
                <w:u w:val="none"/>
                <w:lang w:eastAsia="zh-CN"/>
              </w:rPr>
            </w:pPr>
            <w:r>
              <w:rPr>
                <w:rFonts w:hint="eastAsia" w:ascii="宋体" w:hAnsi="宋体" w:cs="宋体"/>
                <w:color w:val="auto"/>
                <w:kern w:val="0"/>
                <w:szCs w:val="21"/>
                <w:u w:val="none"/>
                <w:lang w:eastAsia="zh-CN"/>
              </w:rPr>
              <w:t>设备单价（万元）</w:t>
            </w:r>
          </w:p>
        </w:tc>
        <w:tc>
          <w:tcPr>
            <w:tcW w:w="1200" w:type="dxa"/>
            <w:noWrap w:val="0"/>
            <w:vAlign w:val="center"/>
          </w:tcPr>
          <w:p>
            <w:pPr>
              <w:spacing w:line="360" w:lineRule="auto"/>
              <w:jc w:val="center"/>
              <w:rPr>
                <w:rFonts w:hint="eastAsia" w:ascii="宋体" w:hAnsi="宋体" w:eastAsia="宋体" w:cs="宋体"/>
                <w:color w:val="auto"/>
                <w:kern w:val="0"/>
                <w:szCs w:val="21"/>
                <w:u w:val="none"/>
                <w:lang w:eastAsia="zh-CN"/>
              </w:rPr>
            </w:pPr>
            <w:r>
              <w:rPr>
                <w:rFonts w:hint="eastAsia" w:ascii="宋体" w:hAnsi="宋体" w:cs="宋体"/>
                <w:color w:val="auto"/>
                <w:kern w:val="0"/>
                <w:szCs w:val="21"/>
                <w:u w:val="none"/>
                <w:lang w:eastAsia="zh-CN"/>
              </w:rPr>
              <w:t>购置日期</w:t>
            </w:r>
          </w:p>
        </w:tc>
        <w:tc>
          <w:tcPr>
            <w:tcW w:w="1245" w:type="dxa"/>
            <w:noWrap w:val="0"/>
            <w:vAlign w:val="center"/>
          </w:tcPr>
          <w:p>
            <w:pPr>
              <w:spacing w:line="360" w:lineRule="auto"/>
              <w:jc w:val="center"/>
              <w:rPr>
                <w:rFonts w:hint="eastAsia" w:ascii="宋体" w:hAnsi="宋体" w:eastAsia="宋体" w:cs="宋体"/>
                <w:color w:val="auto"/>
                <w:kern w:val="0"/>
                <w:szCs w:val="21"/>
                <w:u w:val="none"/>
                <w:lang w:eastAsia="zh-CN"/>
              </w:rPr>
            </w:pPr>
            <w:r>
              <w:rPr>
                <w:rFonts w:hint="eastAsia" w:ascii="宋体" w:hAnsi="宋体" w:cs="宋体"/>
                <w:color w:val="auto"/>
                <w:kern w:val="0"/>
                <w:szCs w:val="21"/>
                <w:u w:val="none"/>
                <w:lang w:eastAsia="zh-CN"/>
              </w:rPr>
              <w:t>对应合同编码</w:t>
            </w:r>
          </w:p>
        </w:tc>
        <w:tc>
          <w:tcPr>
            <w:tcW w:w="1470"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lang w:eastAsia="zh-CN"/>
              </w:rPr>
              <w:t>对应发票编码</w:t>
            </w:r>
          </w:p>
        </w:tc>
        <w:tc>
          <w:tcPr>
            <w:tcW w:w="1815"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lang w:eastAsia="zh-CN"/>
              </w:rPr>
              <w:t>对应发票金额（万元）</w:t>
            </w:r>
          </w:p>
        </w:tc>
        <w:tc>
          <w:tcPr>
            <w:tcW w:w="1275"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eastAsia="宋体" w:cs="宋体"/>
                <w:color w:val="auto"/>
                <w:kern w:val="0"/>
                <w:szCs w:val="21"/>
                <w:u w:val="none"/>
                <w:lang w:eastAsia="zh-CN"/>
              </w:rPr>
              <w:t>船舶类型</w:t>
            </w:r>
          </w:p>
        </w:tc>
        <w:tc>
          <w:tcPr>
            <w:tcW w:w="825"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1</w:t>
            </w:r>
          </w:p>
        </w:tc>
        <w:tc>
          <w:tcPr>
            <w:tcW w:w="909" w:type="dxa"/>
            <w:noWrap w:val="0"/>
            <w:vAlign w:val="center"/>
          </w:tcPr>
          <w:p>
            <w:pPr>
              <w:spacing w:line="360" w:lineRule="auto"/>
              <w:jc w:val="center"/>
              <w:rPr>
                <w:rFonts w:hint="eastAsia" w:ascii="宋体" w:hAnsi="宋体" w:cs="宋体"/>
                <w:color w:val="auto"/>
                <w:kern w:val="0"/>
                <w:szCs w:val="21"/>
                <w:u w:val="none"/>
              </w:rPr>
            </w:pPr>
          </w:p>
        </w:tc>
        <w:tc>
          <w:tcPr>
            <w:tcW w:w="1532" w:type="dxa"/>
            <w:noWrap w:val="0"/>
            <w:vAlign w:val="center"/>
          </w:tcPr>
          <w:p>
            <w:pPr>
              <w:spacing w:line="360" w:lineRule="auto"/>
              <w:jc w:val="center"/>
              <w:rPr>
                <w:rFonts w:hint="eastAsia" w:ascii="宋体" w:hAnsi="宋体" w:cs="宋体"/>
                <w:color w:val="auto"/>
                <w:kern w:val="0"/>
                <w:szCs w:val="21"/>
                <w:u w:val="none"/>
              </w:rPr>
            </w:pPr>
          </w:p>
        </w:tc>
        <w:tc>
          <w:tcPr>
            <w:tcW w:w="1065" w:type="dxa"/>
            <w:noWrap w:val="0"/>
            <w:vAlign w:val="center"/>
          </w:tcPr>
          <w:p>
            <w:pPr>
              <w:spacing w:line="360" w:lineRule="auto"/>
              <w:jc w:val="center"/>
              <w:rPr>
                <w:rFonts w:hint="eastAsia" w:ascii="宋体" w:hAnsi="宋体" w:cs="宋体"/>
                <w:color w:val="auto"/>
                <w:kern w:val="0"/>
                <w:szCs w:val="21"/>
                <w:u w:val="none"/>
              </w:rPr>
            </w:pPr>
          </w:p>
        </w:tc>
        <w:tc>
          <w:tcPr>
            <w:tcW w:w="964" w:type="dxa"/>
            <w:noWrap w:val="0"/>
            <w:vAlign w:val="center"/>
          </w:tcPr>
          <w:p>
            <w:pPr>
              <w:spacing w:line="360" w:lineRule="auto"/>
              <w:jc w:val="center"/>
              <w:rPr>
                <w:rFonts w:hint="eastAsia" w:ascii="宋体" w:hAnsi="宋体" w:cs="宋体"/>
                <w:color w:val="auto"/>
                <w:kern w:val="0"/>
                <w:szCs w:val="21"/>
                <w:u w:val="none"/>
              </w:rPr>
            </w:pPr>
          </w:p>
        </w:tc>
        <w:tc>
          <w:tcPr>
            <w:tcW w:w="1575" w:type="dxa"/>
            <w:noWrap w:val="0"/>
            <w:vAlign w:val="center"/>
          </w:tcPr>
          <w:p>
            <w:pPr>
              <w:spacing w:line="360" w:lineRule="auto"/>
              <w:jc w:val="center"/>
              <w:rPr>
                <w:rFonts w:hint="eastAsia" w:ascii="宋体" w:hAnsi="宋体" w:cs="宋体"/>
                <w:color w:val="auto"/>
                <w:kern w:val="0"/>
                <w:szCs w:val="21"/>
                <w:u w:val="none"/>
              </w:rPr>
            </w:pPr>
          </w:p>
        </w:tc>
        <w:tc>
          <w:tcPr>
            <w:tcW w:w="1200" w:type="dxa"/>
            <w:noWrap w:val="0"/>
            <w:vAlign w:val="center"/>
          </w:tcPr>
          <w:p>
            <w:pPr>
              <w:spacing w:line="360" w:lineRule="auto"/>
              <w:jc w:val="center"/>
              <w:rPr>
                <w:rFonts w:hint="eastAsia" w:ascii="宋体" w:hAnsi="宋体" w:cs="宋体"/>
                <w:color w:val="auto"/>
                <w:kern w:val="0"/>
                <w:szCs w:val="21"/>
                <w:u w:val="none"/>
              </w:rPr>
            </w:pPr>
          </w:p>
        </w:tc>
        <w:tc>
          <w:tcPr>
            <w:tcW w:w="1245" w:type="dxa"/>
            <w:noWrap w:val="0"/>
            <w:vAlign w:val="center"/>
          </w:tcPr>
          <w:p>
            <w:pPr>
              <w:spacing w:line="360" w:lineRule="auto"/>
              <w:jc w:val="center"/>
              <w:rPr>
                <w:rFonts w:hint="eastAsia" w:ascii="宋体" w:hAnsi="宋体" w:cs="宋体"/>
                <w:color w:val="auto"/>
                <w:kern w:val="0"/>
                <w:szCs w:val="21"/>
                <w:u w:val="none"/>
              </w:rPr>
            </w:pPr>
          </w:p>
        </w:tc>
        <w:tc>
          <w:tcPr>
            <w:tcW w:w="1470" w:type="dxa"/>
            <w:noWrap w:val="0"/>
            <w:vAlign w:val="center"/>
          </w:tcPr>
          <w:p>
            <w:pPr>
              <w:spacing w:line="360" w:lineRule="auto"/>
              <w:jc w:val="center"/>
              <w:rPr>
                <w:rFonts w:hint="eastAsia" w:ascii="宋体" w:hAnsi="宋体" w:cs="宋体"/>
                <w:color w:val="auto"/>
                <w:kern w:val="0"/>
                <w:szCs w:val="21"/>
                <w:u w:val="none"/>
              </w:rPr>
            </w:pPr>
          </w:p>
        </w:tc>
        <w:tc>
          <w:tcPr>
            <w:tcW w:w="1815" w:type="dxa"/>
            <w:noWrap w:val="0"/>
            <w:vAlign w:val="center"/>
          </w:tcPr>
          <w:p>
            <w:pPr>
              <w:spacing w:line="360" w:lineRule="auto"/>
              <w:jc w:val="center"/>
              <w:rPr>
                <w:rFonts w:hint="eastAsia" w:ascii="宋体" w:hAnsi="宋体" w:cs="宋体"/>
                <w:color w:val="auto"/>
                <w:kern w:val="0"/>
                <w:szCs w:val="21"/>
                <w:u w:val="none"/>
              </w:rPr>
            </w:pPr>
          </w:p>
        </w:tc>
        <w:tc>
          <w:tcPr>
            <w:tcW w:w="1275" w:type="dxa"/>
            <w:noWrap w:val="0"/>
            <w:vAlign w:val="center"/>
          </w:tcPr>
          <w:p>
            <w:pPr>
              <w:spacing w:line="360" w:lineRule="auto"/>
              <w:jc w:val="center"/>
              <w:rPr>
                <w:rFonts w:hint="eastAsia" w:ascii="宋体" w:hAnsi="宋体" w:cs="宋体"/>
                <w:color w:val="auto"/>
                <w:kern w:val="0"/>
                <w:szCs w:val="21"/>
                <w:u w:val="none"/>
              </w:rPr>
            </w:pPr>
          </w:p>
        </w:tc>
        <w:tc>
          <w:tcPr>
            <w:tcW w:w="825" w:type="dxa"/>
            <w:noWrap w:val="0"/>
            <w:vAlign w:val="center"/>
          </w:tcPr>
          <w:p>
            <w:pPr>
              <w:spacing w:line="360" w:lineRule="auto"/>
              <w:jc w:val="center"/>
              <w:rPr>
                <w:rFonts w:hint="eastAsia" w:ascii="宋体" w:hAnsi="宋体" w:cs="宋体"/>
                <w:color w:val="auto"/>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2</w:t>
            </w:r>
          </w:p>
        </w:tc>
        <w:tc>
          <w:tcPr>
            <w:tcW w:w="909" w:type="dxa"/>
            <w:noWrap w:val="0"/>
            <w:vAlign w:val="center"/>
          </w:tcPr>
          <w:p>
            <w:pPr>
              <w:spacing w:line="360" w:lineRule="auto"/>
              <w:jc w:val="center"/>
              <w:rPr>
                <w:rFonts w:hint="eastAsia" w:ascii="宋体" w:hAnsi="宋体" w:cs="宋体"/>
                <w:color w:val="auto"/>
                <w:kern w:val="0"/>
                <w:szCs w:val="21"/>
                <w:u w:val="none"/>
              </w:rPr>
            </w:pPr>
          </w:p>
        </w:tc>
        <w:tc>
          <w:tcPr>
            <w:tcW w:w="1532" w:type="dxa"/>
            <w:noWrap w:val="0"/>
            <w:vAlign w:val="center"/>
          </w:tcPr>
          <w:p>
            <w:pPr>
              <w:spacing w:line="360" w:lineRule="auto"/>
              <w:jc w:val="center"/>
              <w:rPr>
                <w:rFonts w:hint="eastAsia" w:ascii="宋体" w:hAnsi="宋体" w:cs="宋体"/>
                <w:color w:val="auto"/>
                <w:kern w:val="0"/>
                <w:szCs w:val="21"/>
                <w:u w:val="none"/>
              </w:rPr>
            </w:pPr>
          </w:p>
        </w:tc>
        <w:tc>
          <w:tcPr>
            <w:tcW w:w="1065" w:type="dxa"/>
            <w:noWrap w:val="0"/>
            <w:vAlign w:val="center"/>
          </w:tcPr>
          <w:p>
            <w:pPr>
              <w:spacing w:line="360" w:lineRule="auto"/>
              <w:jc w:val="center"/>
              <w:rPr>
                <w:rFonts w:hint="eastAsia" w:ascii="宋体" w:hAnsi="宋体" w:cs="宋体"/>
                <w:color w:val="auto"/>
                <w:kern w:val="0"/>
                <w:szCs w:val="21"/>
                <w:u w:val="none"/>
              </w:rPr>
            </w:pPr>
          </w:p>
        </w:tc>
        <w:tc>
          <w:tcPr>
            <w:tcW w:w="964" w:type="dxa"/>
            <w:noWrap w:val="0"/>
            <w:vAlign w:val="center"/>
          </w:tcPr>
          <w:p>
            <w:pPr>
              <w:spacing w:line="360" w:lineRule="auto"/>
              <w:jc w:val="center"/>
              <w:rPr>
                <w:rFonts w:hint="eastAsia" w:ascii="宋体" w:hAnsi="宋体" w:cs="宋体"/>
                <w:color w:val="auto"/>
                <w:kern w:val="0"/>
                <w:szCs w:val="21"/>
                <w:u w:val="none"/>
              </w:rPr>
            </w:pPr>
          </w:p>
        </w:tc>
        <w:tc>
          <w:tcPr>
            <w:tcW w:w="1575" w:type="dxa"/>
            <w:noWrap w:val="0"/>
            <w:vAlign w:val="center"/>
          </w:tcPr>
          <w:p>
            <w:pPr>
              <w:spacing w:line="360" w:lineRule="auto"/>
              <w:jc w:val="center"/>
              <w:rPr>
                <w:rFonts w:hint="eastAsia" w:ascii="宋体" w:hAnsi="宋体" w:cs="宋体"/>
                <w:color w:val="auto"/>
                <w:kern w:val="0"/>
                <w:szCs w:val="21"/>
                <w:u w:val="none"/>
              </w:rPr>
            </w:pPr>
          </w:p>
        </w:tc>
        <w:tc>
          <w:tcPr>
            <w:tcW w:w="1200" w:type="dxa"/>
            <w:noWrap w:val="0"/>
            <w:vAlign w:val="center"/>
          </w:tcPr>
          <w:p>
            <w:pPr>
              <w:spacing w:line="360" w:lineRule="auto"/>
              <w:jc w:val="center"/>
              <w:rPr>
                <w:rFonts w:hint="eastAsia" w:ascii="宋体" w:hAnsi="宋体" w:cs="宋体"/>
                <w:color w:val="auto"/>
                <w:kern w:val="0"/>
                <w:szCs w:val="21"/>
                <w:u w:val="none"/>
              </w:rPr>
            </w:pPr>
          </w:p>
        </w:tc>
        <w:tc>
          <w:tcPr>
            <w:tcW w:w="1245" w:type="dxa"/>
            <w:noWrap w:val="0"/>
            <w:vAlign w:val="center"/>
          </w:tcPr>
          <w:p>
            <w:pPr>
              <w:spacing w:line="360" w:lineRule="auto"/>
              <w:jc w:val="center"/>
              <w:rPr>
                <w:rFonts w:hint="eastAsia" w:ascii="宋体" w:hAnsi="宋体" w:cs="宋体"/>
                <w:color w:val="auto"/>
                <w:kern w:val="0"/>
                <w:szCs w:val="21"/>
                <w:u w:val="none"/>
              </w:rPr>
            </w:pPr>
          </w:p>
        </w:tc>
        <w:tc>
          <w:tcPr>
            <w:tcW w:w="1470" w:type="dxa"/>
            <w:noWrap w:val="0"/>
            <w:vAlign w:val="center"/>
          </w:tcPr>
          <w:p>
            <w:pPr>
              <w:spacing w:line="360" w:lineRule="auto"/>
              <w:jc w:val="center"/>
              <w:rPr>
                <w:rFonts w:hint="eastAsia" w:ascii="宋体" w:hAnsi="宋体" w:cs="宋体"/>
                <w:color w:val="auto"/>
                <w:kern w:val="0"/>
                <w:szCs w:val="21"/>
                <w:u w:val="none"/>
              </w:rPr>
            </w:pPr>
          </w:p>
        </w:tc>
        <w:tc>
          <w:tcPr>
            <w:tcW w:w="1815" w:type="dxa"/>
            <w:noWrap w:val="0"/>
            <w:vAlign w:val="center"/>
          </w:tcPr>
          <w:p>
            <w:pPr>
              <w:spacing w:line="360" w:lineRule="auto"/>
              <w:jc w:val="center"/>
              <w:rPr>
                <w:rFonts w:hint="eastAsia" w:ascii="宋体" w:hAnsi="宋体" w:cs="宋体"/>
                <w:color w:val="auto"/>
                <w:kern w:val="0"/>
                <w:szCs w:val="21"/>
                <w:u w:val="none"/>
              </w:rPr>
            </w:pPr>
          </w:p>
        </w:tc>
        <w:tc>
          <w:tcPr>
            <w:tcW w:w="1275" w:type="dxa"/>
            <w:noWrap w:val="0"/>
            <w:vAlign w:val="center"/>
          </w:tcPr>
          <w:p>
            <w:pPr>
              <w:spacing w:line="360" w:lineRule="auto"/>
              <w:jc w:val="center"/>
              <w:rPr>
                <w:rFonts w:hint="eastAsia" w:ascii="宋体" w:hAnsi="宋体" w:cs="宋体"/>
                <w:color w:val="auto"/>
                <w:kern w:val="0"/>
                <w:szCs w:val="21"/>
                <w:u w:val="none"/>
              </w:rPr>
            </w:pPr>
          </w:p>
        </w:tc>
        <w:tc>
          <w:tcPr>
            <w:tcW w:w="825" w:type="dxa"/>
            <w:noWrap w:val="0"/>
            <w:vAlign w:val="center"/>
          </w:tcPr>
          <w:p>
            <w:pPr>
              <w:spacing w:line="360" w:lineRule="auto"/>
              <w:jc w:val="center"/>
              <w:rPr>
                <w:rFonts w:hint="eastAsia" w:ascii="宋体" w:hAnsi="宋体" w:cs="宋体"/>
                <w:color w:val="auto"/>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4"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w:t>
            </w:r>
          </w:p>
        </w:tc>
        <w:tc>
          <w:tcPr>
            <w:tcW w:w="909" w:type="dxa"/>
            <w:noWrap w:val="0"/>
            <w:vAlign w:val="center"/>
          </w:tcPr>
          <w:p>
            <w:pPr>
              <w:spacing w:line="360" w:lineRule="auto"/>
              <w:jc w:val="center"/>
              <w:rPr>
                <w:rFonts w:hint="eastAsia" w:ascii="宋体" w:hAnsi="宋体" w:cs="宋体"/>
                <w:color w:val="auto"/>
                <w:kern w:val="0"/>
                <w:szCs w:val="21"/>
                <w:u w:val="none"/>
              </w:rPr>
            </w:pPr>
          </w:p>
        </w:tc>
        <w:tc>
          <w:tcPr>
            <w:tcW w:w="1532" w:type="dxa"/>
            <w:noWrap w:val="0"/>
            <w:vAlign w:val="center"/>
          </w:tcPr>
          <w:p>
            <w:pPr>
              <w:spacing w:line="360" w:lineRule="auto"/>
              <w:jc w:val="center"/>
              <w:rPr>
                <w:rFonts w:hint="eastAsia" w:ascii="宋体" w:hAnsi="宋体" w:cs="宋体"/>
                <w:color w:val="auto"/>
                <w:kern w:val="0"/>
                <w:szCs w:val="21"/>
                <w:u w:val="none"/>
              </w:rPr>
            </w:pPr>
          </w:p>
        </w:tc>
        <w:tc>
          <w:tcPr>
            <w:tcW w:w="1065" w:type="dxa"/>
            <w:noWrap w:val="0"/>
            <w:vAlign w:val="center"/>
          </w:tcPr>
          <w:p>
            <w:pPr>
              <w:spacing w:line="360" w:lineRule="auto"/>
              <w:jc w:val="center"/>
              <w:rPr>
                <w:rFonts w:hint="eastAsia" w:ascii="宋体" w:hAnsi="宋体" w:cs="宋体"/>
                <w:color w:val="auto"/>
                <w:kern w:val="0"/>
                <w:szCs w:val="21"/>
                <w:u w:val="none"/>
              </w:rPr>
            </w:pPr>
          </w:p>
        </w:tc>
        <w:tc>
          <w:tcPr>
            <w:tcW w:w="964" w:type="dxa"/>
            <w:noWrap w:val="0"/>
            <w:vAlign w:val="center"/>
          </w:tcPr>
          <w:p>
            <w:pPr>
              <w:spacing w:line="360" w:lineRule="auto"/>
              <w:jc w:val="center"/>
              <w:rPr>
                <w:rFonts w:hint="eastAsia" w:ascii="宋体" w:hAnsi="宋体" w:cs="宋体"/>
                <w:color w:val="auto"/>
                <w:kern w:val="0"/>
                <w:szCs w:val="21"/>
                <w:u w:val="none"/>
              </w:rPr>
            </w:pPr>
          </w:p>
        </w:tc>
        <w:tc>
          <w:tcPr>
            <w:tcW w:w="1575" w:type="dxa"/>
            <w:noWrap w:val="0"/>
            <w:vAlign w:val="center"/>
          </w:tcPr>
          <w:p>
            <w:pPr>
              <w:spacing w:line="360" w:lineRule="auto"/>
              <w:jc w:val="center"/>
              <w:rPr>
                <w:rFonts w:hint="eastAsia" w:ascii="宋体" w:hAnsi="宋体" w:cs="宋体"/>
                <w:color w:val="auto"/>
                <w:kern w:val="0"/>
                <w:szCs w:val="21"/>
                <w:u w:val="none"/>
              </w:rPr>
            </w:pPr>
          </w:p>
        </w:tc>
        <w:tc>
          <w:tcPr>
            <w:tcW w:w="1200" w:type="dxa"/>
            <w:noWrap w:val="0"/>
            <w:vAlign w:val="center"/>
          </w:tcPr>
          <w:p>
            <w:pPr>
              <w:spacing w:line="360" w:lineRule="auto"/>
              <w:jc w:val="center"/>
              <w:rPr>
                <w:rFonts w:hint="eastAsia" w:ascii="宋体" w:hAnsi="宋体" w:cs="宋体"/>
                <w:color w:val="auto"/>
                <w:kern w:val="0"/>
                <w:szCs w:val="21"/>
                <w:u w:val="none"/>
              </w:rPr>
            </w:pPr>
          </w:p>
        </w:tc>
        <w:tc>
          <w:tcPr>
            <w:tcW w:w="1245" w:type="dxa"/>
            <w:noWrap w:val="0"/>
            <w:vAlign w:val="center"/>
          </w:tcPr>
          <w:p>
            <w:pPr>
              <w:spacing w:line="360" w:lineRule="auto"/>
              <w:jc w:val="center"/>
              <w:rPr>
                <w:rFonts w:hint="eastAsia" w:ascii="宋体" w:hAnsi="宋体" w:cs="宋体"/>
                <w:color w:val="auto"/>
                <w:kern w:val="0"/>
                <w:szCs w:val="21"/>
                <w:u w:val="none"/>
              </w:rPr>
            </w:pPr>
          </w:p>
        </w:tc>
        <w:tc>
          <w:tcPr>
            <w:tcW w:w="1470" w:type="dxa"/>
            <w:noWrap w:val="0"/>
            <w:vAlign w:val="center"/>
          </w:tcPr>
          <w:p>
            <w:pPr>
              <w:spacing w:line="360" w:lineRule="auto"/>
              <w:jc w:val="center"/>
              <w:rPr>
                <w:rFonts w:hint="eastAsia" w:ascii="宋体" w:hAnsi="宋体" w:cs="宋体"/>
                <w:color w:val="auto"/>
                <w:kern w:val="0"/>
                <w:szCs w:val="21"/>
                <w:u w:val="none"/>
              </w:rPr>
            </w:pPr>
          </w:p>
        </w:tc>
        <w:tc>
          <w:tcPr>
            <w:tcW w:w="1815" w:type="dxa"/>
            <w:noWrap w:val="0"/>
            <w:vAlign w:val="center"/>
          </w:tcPr>
          <w:p>
            <w:pPr>
              <w:spacing w:line="360" w:lineRule="auto"/>
              <w:jc w:val="center"/>
              <w:rPr>
                <w:rFonts w:hint="eastAsia" w:ascii="宋体" w:hAnsi="宋体" w:cs="宋体"/>
                <w:color w:val="auto"/>
                <w:kern w:val="0"/>
                <w:szCs w:val="21"/>
                <w:u w:val="none"/>
              </w:rPr>
            </w:pPr>
          </w:p>
        </w:tc>
        <w:tc>
          <w:tcPr>
            <w:tcW w:w="1275" w:type="dxa"/>
            <w:noWrap w:val="0"/>
            <w:vAlign w:val="center"/>
          </w:tcPr>
          <w:p>
            <w:pPr>
              <w:spacing w:line="360" w:lineRule="auto"/>
              <w:jc w:val="center"/>
              <w:rPr>
                <w:rFonts w:hint="eastAsia" w:ascii="宋体" w:hAnsi="宋体" w:cs="宋体"/>
                <w:color w:val="auto"/>
                <w:kern w:val="0"/>
                <w:szCs w:val="21"/>
                <w:u w:val="none"/>
              </w:rPr>
            </w:pPr>
          </w:p>
        </w:tc>
        <w:tc>
          <w:tcPr>
            <w:tcW w:w="825" w:type="dxa"/>
            <w:noWrap w:val="0"/>
            <w:vAlign w:val="center"/>
          </w:tcPr>
          <w:p>
            <w:pPr>
              <w:spacing w:line="360" w:lineRule="auto"/>
              <w:jc w:val="center"/>
              <w:rPr>
                <w:rFonts w:hint="eastAsia" w:ascii="宋体" w:hAnsi="宋体" w:cs="宋体"/>
                <w:color w:val="auto"/>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54"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合计</w:t>
            </w:r>
          </w:p>
        </w:tc>
        <w:tc>
          <w:tcPr>
            <w:tcW w:w="909"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w:t>
            </w:r>
          </w:p>
        </w:tc>
        <w:tc>
          <w:tcPr>
            <w:tcW w:w="1532"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w:t>
            </w:r>
          </w:p>
        </w:tc>
        <w:tc>
          <w:tcPr>
            <w:tcW w:w="1065"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w:t>
            </w:r>
          </w:p>
        </w:tc>
        <w:tc>
          <w:tcPr>
            <w:tcW w:w="964"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w:t>
            </w:r>
          </w:p>
        </w:tc>
        <w:tc>
          <w:tcPr>
            <w:tcW w:w="1575" w:type="dxa"/>
            <w:noWrap w:val="0"/>
            <w:vAlign w:val="center"/>
          </w:tcPr>
          <w:p>
            <w:pPr>
              <w:spacing w:line="360" w:lineRule="auto"/>
              <w:jc w:val="center"/>
              <w:rPr>
                <w:rFonts w:hint="eastAsia" w:ascii="宋体" w:hAnsi="宋体" w:cs="宋体"/>
                <w:color w:val="auto"/>
                <w:kern w:val="0"/>
                <w:szCs w:val="21"/>
                <w:u w:val="none"/>
              </w:rPr>
            </w:pPr>
          </w:p>
        </w:tc>
        <w:tc>
          <w:tcPr>
            <w:tcW w:w="1200" w:type="dxa"/>
            <w:noWrap w:val="0"/>
            <w:vAlign w:val="center"/>
          </w:tcPr>
          <w:p>
            <w:pPr>
              <w:spacing w:line="360" w:lineRule="auto"/>
              <w:jc w:val="center"/>
              <w:rPr>
                <w:rFonts w:hint="eastAsia" w:ascii="宋体" w:hAnsi="宋体" w:cs="宋体"/>
                <w:color w:val="auto"/>
                <w:kern w:val="0"/>
                <w:szCs w:val="21"/>
                <w:u w:val="none"/>
              </w:rPr>
            </w:pPr>
          </w:p>
        </w:tc>
        <w:tc>
          <w:tcPr>
            <w:tcW w:w="1245"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w:t>
            </w:r>
          </w:p>
        </w:tc>
        <w:tc>
          <w:tcPr>
            <w:tcW w:w="1470" w:type="dxa"/>
            <w:noWrap w:val="0"/>
            <w:vAlign w:val="center"/>
          </w:tcPr>
          <w:p>
            <w:pPr>
              <w:spacing w:line="360" w:lineRule="auto"/>
              <w:jc w:val="center"/>
              <w:rPr>
                <w:rFonts w:hint="eastAsia" w:ascii="宋体" w:hAnsi="宋体" w:cs="宋体"/>
                <w:color w:val="auto"/>
                <w:kern w:val="0"/>
                <w:szCs w:val="21"/>
                <w:u w:val="none"/>
              </w:rPr>
            </w:pPr>
          </w:p>
        </w:tc>
        <w:tc>
          <w:tcPr>
            <w:tcW w:w="1815" w:type="dxa"/>
            <w:noWrap w:val="0"/>
            <w:vAlign w:val="center"/>
          </w:tcPr>
          <w:p>
            <w:pPr>
              <w:spacing w:line="360" w:lineRule="auto"/>
              <w:jc w:val="center"/>
              <w:rPr>
                <w:rFonts w:hint="eastAsia" w:ascii="宋体" w:hAnsi="宋体" w:cs="宋体"/>
                <w:color w:val="auto"/>
                <w:kern w:val="0"/>
                <w:szCs w:val="21"/>
                <w:u w:val="none"/>
              </w:rPr>
            </w:pPr>
          </w:p>
        </w:tc>
        <w:tc>
          <w:tcPr>
            <w:tcW w:w="1275" w:type="dxa"/>
            <w:noWrap w:val="0"/>
            <w:vAlign w:val="center"/>
          </w:tcPr>
          <w:p>
            <w:pPr>
              <w:spacing w:line="360" w:lineRule="auto"/>
              <w:jc w:val="center"/>
              <w:rPr>
                <w:rFonts w:hint="eastAsia" w:ascii="宋体" w:hAnsi="宋体" w:cs="宋体"/>
                <w:color w:val="auto"/>
                <w:kern w:val="0"/>
                <w:szCs w:val="21"/>
                <w:u w:val="none"/>
              </w:rPr>
            </w:pPr>
          </w:p>
        </w:tc>
        <w:tc>
          <w:tcPr>
            <w:tcW w:w="825" w:type="dxa"/>
            <w:noWrap w:val="0"/>
            <w:vAlign w:val="center"/>
          </w:tcPr>
          <w:p>
            <w:pPr>
              <w:spacing w:line="360" w:lineRule="auto"/>
              <w:jc w:val="center"/>
              <w:rPr>
                <w:rFonts w:hint="eastAsia" w:ascii="宋体" w:hAnsi="宋体" w:cs="宋体"/>
                <w:color w:val="auto"/>
                <w:kern w:val="0"/>
                <w:szCs w:val="21"/>
                <w:u w:val="none"/>
              </w:rPr>
            </w:pPr>
          </w:p>
        </w:tc>
      </w:tr>
    </w:tbl>
    <w:p>
      <w:pPr>
        <w:spacing w:line="360" w:lineRule="auto"/>
        <w:ind w:firstLine="420" w:firstLineChars="200"/>
        <w:jc w:val="both"/>
        <w:rPr>
          <w:rFonts w:hint="eastAsia" w:ascii="宋体" w:hAnsi="宋体" w:cs="宋体"/>
          <w:color w:val="auto"/>
          <w:kern w:val="0"/>
          <w:szCs w:val="21"/>
          <w:u w:val="none"/>
        </w:rPr>
      </w:pPr>
      <w:r>
        <w:rPr>
          <w:rFonts w:hint="eastAsia" w:ascii="宋体" w:hAnsi="宋体" w:cs="宋体"/>
          <w:color w:val="auto"/>
          <w:kern w:val="0"/>
          <w:szCs w:val="21"/>
          <w:u w:val="none"/>
        </w:rPr>
        <w:t xml:space="preserve">单位负责人：  </w:t>
      </w:r>
      <w:r>
        <w:rPr>
          <w:rFonts w:hint="eastAsia" w:ascii="宋体" w:hAnsi="宋体" w:cs="宋体"/>
          <w:color w:val="auto"/>
          <w:kern w:val="0"/>
          <w:szCs w:val="21"/>
          <w:u w:val="none"/>
          <w:lang w:val="en-US" w:eastAsia="zh-CN"/>
        </w:rPr>
        <w:t xml:space="preserve">  </w:t>
      </w:r>
      <w:r>
        <w:rPr>
          <w:rFonts w:hint="eastAsia" w:ascii="宋体" w:hAnsi="宋体" w:cs="宋体"/>
          <w:color w:val="auto"/>
          <w:kern w:val="0"/>
          <w:szCs w:val="21"/>
          <w:u w:val="none"/>
        </w:rPr>
        <w:t xml:space="preserve">   审核人：   </w:t>
      </w:r>
      <w:r>
        <w:rPr>
          <w:rFonts w:hint="eastAsia" w:ascii="宋体" w:hAnsi="宋体" w:cs="宋体"/>
          <w:color w:val="auto"/>
          <w:kern w:val="0"/>
          <w:szCs w:val="21"/>
          <w:u w:val="none"/>
          <w:lang w:val="en-US" w:eastAsia="zh-CN"/>
        </w:rPr>
        <w:t xml:space="preserve">  </w:t>
      </w:r>
      <w:r>
        <w:rPr>
          <w:rFonts w:hint="eastAsia" w:ascii="宋体" w:hAnsi="宋体" w:cs="宋体"/>
          <w:color w:val="auto"/>
          <w:kern w:val="0"/>
          <w:szCs w:val="21"/>
          <w:u w:val="none"/>
        </w:rPr>
        <w:t xml:space="preserve">   填表人：   </w:t>
      </w:r>
      <w:r>
        <w:rPr>
          <w:rFonts w:hint="eastAsia" w:ascii="宋体" w:hAnsi="宋体" w:cs="宋体"/>
          <w:color w:val="auto"/>
          <w:kern w:val="0"/>
          <w:szCs w:val="21"/>
          <w:u w:val="none"/>
          <w:lang w:val="en-US" w:eastAsia="zh-CN"/>
        </w:rPr>
        <w:t xml:space="preserve">    </w:t>
      </w:r>
      <w:r>
        <w:rPr>
          <w:rFonts w:hint="eastAsia" w:ascii="宋体" w:hAnsi="宋体" w:cs="宋体"/>
          <w:color w:val="auto"/>
          <w:kern w:val="0"/>
          <w:szCs w:val="21"/>
          <w:u w:val="none"/>
        </w:rPr>
        <w:t xml:space="preserve">  联系电话：</w:t>
      </w:r>
    </w:p>
    <w:p>
      <w:pPr>
        <w:spacing w:line="360" w:lineRule="auto"/>
        <w:ind w:firstLine="420" w:firstLineChars="200"/>
        <w:rPr>
          <w:rFonts w:hint="eastAsia" w:ascii="宋体" w:hAnsi="宋体" w:cs="宋体"/>
          <w:color w:val="auto"/>
          <w:kern w:val="0"/>
          <w:szCs w:val="21"/>
          <w:u w:val="none"/>
        </w:rPr>
      </w:pPr>
      <w:r>
        <w:rPr>
          <w:rFonts w:hint="eastAsia" w:ascii="宋体" w:hAnsi="宋体" w:eastAsia="宋体" w:cs="宋体"/>
          <w:color w:val="auto"/>
          <w:kern w:val="0"/>
          <w:szCs w:val="21"/>
          <w:u w:val="none"/>
        </w:rPr>
        <w:t>注：1.</w:t>
      </w:r>
      <w:r>
        <w:rPr>
          <w:rFonts w:hint="eastAsia" w:ascii="宋体" w:hAnsi="宋体" w:eastAsia="宋体" w:cs="宋体"/>
          <w:color w:val="auto"/>
          <w:kern w:val="0"/>
          <w:szCs w:val="21"/>
          <w:u w:val="none"/>
          <w:lang w:eastAsia="zh-CN"/>
        </w:rPr>
        <w:t>对应发票金额：指包含该种设备购置费用在内的发票的票面金额</w:t>
      </w:r>
      <w:r>
        <w:rPr>
          <w:rFonts w:hint="eastAsia" w:ascii="宋体" w:hAnsi="宋体" w:eastAsia="宋体" w:cs="宋体"/>
          <w:color w:val="auto"/>
          <w:kern w:val="0"/>
          <w:szCs w:val="21"/>
          <w:u w:val="none"/>
        </w:rPr>
        <w:t>；</w:t>
      </w:r>
    </w:p>
    <w:p>
      <w:pPr>
        <w:spacing w:line="360" w:lineRule="auto"/>
        <w:ind w:firstLine="420" w:firstLineChars="200"/>
        <w:rPr>
          <w:rFonts w:hint="eastAsia" w:ascii="宋体" w:hAnsi="宋体" w:eastAsia="宋体" w:cs="宋体"/>
          <w:color w:val="auto"/>
          <w:kern w:val="0"/>
          <w:szCs w:val="21"/>
          <w:u w:val="none"/>
          <w:lang w:val="en-US"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eastAsia="宋体" w:cs="宋体"/>
          <w:color w:val="auto"/>
          <w:kern w:val="0"/>
          <w:szCs w:val="21"/>
          <w:u w:val="none"/>
          <w:lang w:val="en-US" w:eastAsia="zh-CN"/>
        </w:rPr>
        <w:t>2、</w:t>
      </w:r>
      <w:r>
        <w:rPr>
          <w:rFonts w:hint="eastAsia" w:ascii="宋体" w:hAnsi="宋体" w:eastAsia="宋体" w:cs="宋体"/>
          <w:color w:val="auto"/>
          <w:kern w:val="0"/>
          <w:szCs w:val="21"/>
          <w:u w:val="none"/>
          <w:lang w:eastAsia="zh-CN"/>
        </w:rPr>
        <w:t>船舶类型：营运客船、干货船、液货船、集装箱船、滚装船、多用途船、其他货船等；</w:t>
      </w:r>
    </w:p>
    <w:p>
      <w:pPr>
        <w:spacing w:line="360" w:lineRule="auto"/>
        <w:rPr>
          <w:rStyle w:val="10"/>
          <w:rFonts w:hint="eastAsia"/>
          <w:color w:val="auto"/>
          <w:u w:val="none"/>
        </w:rPr>
      </w:pPr>
      <w:bookmarkStart w:id="13" w:name="_Toc6116"/>
      <w:bookmarkStart w:id="14" w:name="_Toc31521"/>
      <w:r>
        <w:rPr>
          <w:rStyle w:val="10"/>
          <w:rFonts w:hint="eastAsia"/>
          <w:color w:val="auto"/>
          <w:u w:val="none"/>
          <w:lang w:eastAsia="zh-CN"/>
        </w:rPr>
        <w:t>三</w:t>
      </w:r>
      <w:r>
        <w:rPr>
          <w:rStyle w:val="10"/>
          <w:rFonts w:hint="eastAsia"/>
          <w:color w:val="auto"/>
          <w:u w:val="none"/>
        </w:rPr>
        <w:t>、港口</w:t>
      </w:r>
      <w:r>
        <w:rPr>
          <w:rStyle w:val="10"/>
          <w:rFonts w:hint="eastAsia"/>
          <w:color w:val="auto"/>
          <w:u w:val="none"/>
          <w:lang w:eastAsia="zh-CN"/>
        </w:rPr>
        <w:t>及城市交通</w:t>
      </w:r>
      <w:r>
        <w:rPr>
          <w:rStyle w:val="10"/>
          <w:rFonts w:hint="eastAsia"/>
          <w:color w:val="auto"/>
          <w:u w:val="none"/>
        </w:rPr>
        <w:t>类</w:t>
      </w:r>
    </w:p>
    <w:bookmarkEnd w:id="13"/>
    <w:p>
      <w:pPr>
        <w:pStyle w:val="3"/>
        <w:rPr>
          <w:rFonts w:hint="eastAsia"/>
          <w:color w:val="auto"/>
          <w:u w:val="none"/>
        </w:rPr>
      </w:pPr>
      <w:bookmarkStart w:id="15" w:name="_Toc29037"/>
      <w:r>
        <w:rPr>
          <w:rFonts w:hint="eastAsia"/>
          <w:color w:val="auto"/>
          <w:u w:val="none"/>
        </w:rPr>
        <w:t>1</w:t>
      </w:r>
      <w:r>
        <w:rPr>
          <w:rFonts w:hint="eastAsia"/>
          <w:color w:val="auto"/>
          <w:u w:val="none"/>
          <w:lang w:val="en-US" w:eastAsia="zh-CN"/>
        </w:rPr>
        <w:t>1</w:t>
      </w:r>
      <w:r>
        <w:rPr>
          <w:rFonts w:hint="eastAsia"/>
          <w:color w:val="auto"/>
          <w:u w:val="none"/>
        </w:rPr>
        <w:t>、港</w:t>
      </w:r>
      <w:r>
        <w:rPr>
          <w:rFonts w:hint="eastAsia" w:ascii="Arial" w:hAnsi="Arial" w:cs="Times New Roman"/>
          <w:b/>
          <w:color w:val="auto"/>
          <w:u w:val="none"/>
        </w:rPr>
        <w:t>口</w:t>
      </w:r>
      <w:r>
        <w:rPr>
          <w:rFonts w:hint="eastAsia" w:ascii="Arial" w:hAnsi="Arial" w:cs="Times New Roman"/>
          <w:b/>
          <w:color w:val="auto"/>
          <w:u w:val="none"/>
          <w:lang w:eastAsia="zh-CN"/>
        </w:rPr>
        <w:t>及</w:t>
      </w:r>
      <w:r>
        <w:rPr>
          <w:rFonts w:hint="eastAsia" w:ascii="Arial" w:hAnsi="Arial" w:cs="Times New Roman"/>
          <w:b/>
          <w:color w:val="auto"/>
          <w:u w:val="none"/>
        </w:rPr>
        <w:t>货运枢纽领域</w:t>
      </w:r>
      <w:r>
        <w:rPr>
          <w:rFonts w:hint="eastAsia"/>
          <w:color w:val="auto"/>
          <w:u w:val="none"/>
        </w:rPr>
        <w:t>特种车辆和设备应用</w:t>
      </w:r>
      <w:r>
        <w:rPr>
          <w:rFonts w:hint="eastAsia" w:ascii="Arial" w:hAnsi="Arial" w:cs="Times New Roman"/>
          <w:b/>
          <w:color w:val="auto"/>
          <w:u w:val="none"/>
        </w:rPr>
        <w:t>氢燃料</w:t>
      </w:r>
      <w:r>
        <w:rPr>
          <w:rFonts w:hint="eastAsia"/>
          <w:color w:val="auto"/>
          <w:u w:val="none"/>
        </w:rPr>
        <w:t>替代燃油项目节能减排量核算技术细则</w:t>
      </w:r>
      <w:bookmarkEnd w:id="14"/>
      <w:bookmarkEnd w:id="15"/>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1</w:t>
      </w:r>
      <w:r>
        <w:rPr>
          <w:rFonts w:ascii="宋体" w:hAnsi="宋体" w:cs="宋体"/>
          <w:b/>
          <w:bCs/>
          <w:color w:val="auto"/>
          <w:sz w:val="24"/>
          <w:u w:val="none"/>
        </w:rPr>
        <w:t xml:space="preserve">.1 </w:t>
      </w:r>
      <w:r>
        <w:rPr>
          <w:rFonts w:hint="eastAsia" w:ascii="宋体" w:hAnsi="宋体" w:cs="宋体"/>
          <w:b/>
          <w:bCs/>
          <w:color w:val="auto"/>
          <w:sz w:val="24"/>
          <w:u w:val="none"/>
        </w:rPr>
        <w:t>适用范围</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本细则适用于</w:t>
      </w:r>
      <w:r>
        <w:rPr>
          <w:rFonts w:hint="eastAsia" w:ascii="宋体" w:hAnsi="宋体" w:eastAsia="宋体" w:cs="宋体"/>
          <w:color w:val="auto"/>
          <w:sz w:val="24"/>
          <w:u w:val="none"/>
        </w:rPr>
        <w:t>港口</w:t>
      </w:r>
      <w:r>
        <w:rPr>
          <w:rFonts w:hint="eastAsia" w:ascii="宋体" w:hAnsi="宋体" w:eastAsia="宋体" w:cs="宋体"/>
          <w:color w:val="auto"/>
          <w:sz w:val="24"/>
          <w:u w:val="none"/>
          <w:lang w:eastAsia="zh-CN"/>
        </w:rPr>
        <w:t>及</w:t>
      </w:r>
      <w:r>
        <w:rPr>
          <w:rFonts w:hint="eastAsia" w:ascii="宋体" w:hAnsi="宋体" w:eastAsia="宋体" w:cs="宋体"/>
          <w:color w:val="auto"/>
          <w:sz w:val="24"/>
          <w:u w:val="none"/>
        </w:rPr>
        <w:t>货运枢纽领</w:t>
      </w:r>
      <w:r>
        <w:rPr>
          <w:rFonts w:hint="eastAsia" w:ascii="宋体" w:hAnsi="宋体" w:cs="宋体"/>
          <w:color w:val="auto"/>
          <w:sz w:val="24"/>
          <w:u w:val="none"/>
        </w:rPr>
        <w:t>域特种车辆和设备应用液化</w:t>
      </w:r>
      <w:r>
        <w:rPr>
          <w:rFonts w:hint="eastAsia" w:ascii="宋体" w:hAnsi="宋体" w:eastAsia="宋体" w:cs="宋体"/>
          <w:color w:val="auto"/>
          <w:sz w:val="24"/>
          <w:u w:val="none"/>
        </w:rPr>
        <w:t>氢燃料</w:t>
      </w:r>
      <w:r>
        <w:rPr>
          <w:rFonts w:hint="eastAsia" w:ascii="宋体" w:hAnsi="宋体" w:cs="宋体"/>
          <w:color w:val="auto"/>
          <w:sz w:val="24"/>
          <w:u w:val="none"/>
        </w:rPr>
        <w:t>替代燃油项目替代燃料量的核算，项目必须符合国家及本市的安全和技术标准。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车辆和设备主要包括</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港口</w:t>
      </w:r>
      <w:r>
        <w:rPr>
          <w:rFonts w:hint="eastAsia" w:ascii="宋体" w:hAnsi="宋体" w:eastAsia="宋体" w:cs="宋体"/>
          <w:color w:val="auto"/>
          <w:sz w:val="24"/>
          <w:u w:val="none"/>
          <w:lang w:eastAsia="zh-CN"/>
        </w:rPr>
        <w:t>及</w:t>
      </w:r>
      <w:r>
        <w:rPr>
          <w:rFonts w:hint="eastAsia" w:ascii="宋体" w:hAnsi="宋体" w:eastAsia="宋体" w:cs="宋体"/>
          <w:color w:val="auto"/>
          <w:sz w:val="24"/>
          <w:u w:val="none"/>
        </w:rPr>
        <w:t>货运枢纽</w:t>
      </w:r>
      <w:r>
        <w:rPr>
          <w:rFonts w:hint="eastAsia" w:ascii="宋体" w:hAnsi="宋体" w:cs="宋体"/>
          <w:color w:val="auto"/>
          <w:sz w:val="24"/>
          <w:u w:val="none"/>
        </w:rPr>
        <w:t>内的轮胎吊、集装箱牵引半挂车、牵引拖挂车、自卸车、单斗装载机、轮胎式起重机、空箱堆高机等。</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1</w:t>
      </w:r>
      <w:r>
        <w:rPr>
          <w:rFonts w:hint="eastAsia" w:ascii="宋体" w:hAnsi="宋体" w:cs="宋体"/>
          <w:b/>
          <w:bCs/>
          <w:color w:val="auto"/>
          <w:sz w:val="24"/>
          <w:u w:val="none"/>
        </w:rPr>
        <w:t>.2 参考标准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 2589 综合能耗计算通则</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1</w:t>
      </w:r>
      <w:r>
        <w:rPr>
          <w:rFonts w:hint="eastAsia" w:ascii="宋体" w:hAnsi="宋体" w:cs="宋体"/>
          <w:b/>
          <w:bCs/>
          <w:color w:val="auto"/>
          <w:sz w:val="24"/>
          <w:u w:val="none"/>
        </w:rPr>
        <w:t>.3 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1</w:t>
      </w:r>
      <w:r>
        <w:rPr>
          <w:rFonts w:hint="eastAsia" w:ascii="宋体" w:hAnsi="宋体" w:cs="宋体"/>
          <w:b/>
          <w:bCs/>
          <w:color w:val="auto"/>
          <w:sz w:val="24"/>
          <w:u w:val="none"/>
        </w:rPr>
        <w:t>.3.1 单台车辆或设备年</w:t>
      </w:r>
      <w:r>
        <w:rPr>
          <w:rFonts w:hint="eastAsia" w:ascii="宋体" w:hAnsi="宋体" w:eastAsia="宋体" w:cs="宋体"/>
          <w:b/>
          <w:bCs/>
          <w:color w:val="auto"/>
          <w:sz w:val="24"/>
          <w:u w:val="none"/>
        </w:rPr>
        <w:t>氢燃料</w:t>
      </w:r>
      <w:r>
        <w:rPr>
          <w:rFonts w:hint="eastAsia" w:ascii="宋体" w:hAnsi="宋体" w:eastAsia="宋体" w:cs="宋体"/>
          <w:b/>
          <w:bCs/>
          <w:color w:val="auto"/>
          <w:sz w:val="24"/>
          <w:u w:val="none"/>
          <w:lang w:eastAsia="zh-CN"/>
        </w:rPr>
        <w:t>消耗</w:t>
      </w:r>
      <w:r>
        <w:rPr>
          <w:rFonts w:hint="eastAsia" w:ascii="宋体" w:hAnsi="宋体" w:cs="宋体"/>
          <w:b/>
          <w:bCs/>
          <w:color w:val="auto"/>
          <w:sz w:val="24"/>
          <w:u w:val="none"/>
        </w:rPr>
        <w:t>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根据单台车辆或</w:t>
      </w:r>
      <w:r>
        <w:rPr>
          <w:rFonts w:hint="eastAsia" w:ascii="宋体" w:hAnsi="宋体" w:eastAsia="宋体" w:cs="宋体"/>
          <w:color w:val="auto"/>
          <w:sz w:val="24"/>
          <w:u w:val="none"/>
        </w:rPr>
        <w:t>设备的月度氢燃料</w:t>
      </w:r>
      <w:r>
        <w:rPr>
          <w:rFonts w:hint="eastAsia" w:ascii="宋体" w:hAnsi="宋体" w:eastAsia="宋体" w:cs="宋体"/>
          <w:color w:val="auto"/>
          <w:sz w:val="24"/>
          <w:u w:val="none"/>
          <w:lang w:eastAsia="zh-CN"/>
        </w:rPr>
        <w:t>消耗</w:t>
      </w:r>
      <w:r>
        <w:rPr>
          <w:rFonts w:hint="eastAsia" w:ascii="宋体" w:hAnsi="宋体" w:cs="宋体"/>
          <w:color w:val="auto"/>
          <w:sz w:val="24"/>
          <w:u w:val="none"/>
        </w:rPr>
        <w:t>量（单位：kg），计算单台车辆或设备的年度</w:t>
      </w:r>
      <w:r>
        <w:rPr>
          <w:rFonts w:hint="eastAsia" w:ascii="宋体" w:hAnsi="宋体" w:eastAsia="宋体" w:cs="宋体"/>
          <w:color w:val="auto"/>
          <w:sz w:val="24"/>
          <w:u w:val="none"/>
        </w:rPr>
        <w:t>氢燃料</w:t>
      </w:r>
      <w:r>
        <w:rPr>
          <w:rFonts w:hint="eastAsia" w:ascii="宋体" w:hAnsi="宋体" w:eastAsia="宋体" w:cs="宋体"/>
          <w:color w:val="auto"/>
          <w:sz w:val="24"/>
          <w:u w:val="none"/>
          <w:lang w:eastAsia="zh-CN"/>
        </w:rPr>
        <w:t>消耗</w:t>
      </w:r>
      <w:r>
        <w:rPr>
          <w:rFonts w:hint="eastAsia" w:ascii="宋体" w:hAnsi="宋体" w:cs="宋体"/>
          <w:color w:val="auto"/>
          <w:sz w:val="24"/>
          <w:u w:val="none"/>
        </w:rPr>
        <w:t>量（单位：kg），其计算公式如下：</w:t>
      </w:r>
    </w:p>
    <w:p>
      <w:pPr>
        <w:spacing w:line="360" w:lineRule="auto"/>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73" o:spt="75" type="#_x0000_t75" style="height:37.95pt;width:441.35pt;" o:ole="t" filled="f" o:preferrelative="t" stroked="f" coordsize="21600,21600">
            <v:path/>
            <v:fill on="f" focussize="0,0"/>
            <v:stroke on="f"/>
            <v:imagedata r:id="rId47" o:title=""/>
            <o:lock v:ext="edit" aspectratio="t"/>
            <w10:wrap type="none"/>
            <w10:anchorlock/>
          </v:shape>
          <o:OLEObject Type="Embed" ProgID="Equation.KSEE3" ShapeID="_x0000_i1073" DrawAspect="Content" ObjectID="_1468075772" r:id="rId96">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式中，i为</w:t>
      </w:r>
      <w:r>
        <w:rPr>
          <w:rFonts w:hint="eastAsia" w:ascii="宋体" w:hAnsi="宋体" w:cs="宋体"/>
          <w:color w:val="auto"/>
          <w:sz w:val="24"/>
          <w:u w:val="none"/>
        </w:rPr>
        <w:t>单台车辆或设备</w:t>
      </w:r>
      <w:r>
        <w:rPr>
          <w:rFonts w:hint="eastAsia" w:ascii="宋体" w:hAnsi="宋体" w:cs="宋体"/>
          <w:color w:val="auto"/>
          <w:kern w:val="0"/>
          <w:sz w:val="24"/>
          <w:u w:val="none"/>
        </w:rPr>
        <w:t>实际运行月数。</w:t>
      </w:r>
    </w:p>
    <w:p>
      <w:pPr>
        <w:spacing w:line="360" w:lineRule="auto"/>
        <w:ind w:firstLine="422" w:firstLineChars="200"/>
        <w:rPr>
          <w:rFonts w:hint="eastAsia" w:ascii="宋体" w:hAnsi="宋体" w:cs="宋体"/>
          <w:color w:val="auto"/>
          <w:szCs w:val="21"/>
          <w:u w:val="none"/>
        </w:rPr>
      </w:pPr>
      <w:r>
        <w:rPr>
          <w:rFonts w:hint="eastAsia" w:ascii="宋体" w:hAnsi="宋体" w:cs="宋体"/>
          <w:b/>
          <w:bCs/>
          <w:color w:val="auto"/>
          <w:szCs w:val="21"/>
          <w:u w:val="none"/>
        </w:rPr>
        <w:t>注：</w:t>
      </w:r>
      <w:r>
        <w:rPr>
          <w:rFonts w:hint="eastAsia" w:ascii="宋体" w:hAnsi="宋体" w:cs="宋体"/>
          <w:color w:val="auto"/>
          <w:szCs w:val="21"/>
          <w:u w:val="none"/>
        </w:rPr>
        <w:t>在运行期内，若首月实际运行天数不足 25天</w:t>
      </w:r>
      <w:r>
        <w:rPr>
          <w:rFonts w:hint="eastAsia" w:ascii="宋体" w:hAnsi="宋体" w:eastAsia="宋体" w:cs="宋体"/>
          <w:color w:val="auto"/>
          <w:szCs w:val="21"/>
          <w:u w:val="none"/>
        </w:rPr>
        <w:t>，年氢燃料</w:t>
      </w:r>
      <w:r>
        <w:rPr>
          <w:rFonts w:hint="eastAsia" w:ascii="宋体" w:hAnsi="宋体" w:eastAsia="宋体" w:cs="宋体"/>
          <w:color w:val="auto"/>
          <w:szCs w:val="21"/>
          <w:u w:val="none"/>
          <w:lang w:eastAsia="zh-CN"/>
        </w:rPr>
        <w:t>消耗</w:t>
      </w:r>
      <w:r>
        <w:rPr>
          <w:rFonts w:hint="eastAsia" w:ascii="宋体" w:hAnsi="宋体" w:eastAsia="宋体" w:cs="宋体"/>
          <w:color w:val="auto"/>
          <w:szCs w:val="21"/>
          <w:u w:val="none"/>
        </w:rPr>
        <w:t>量</w:t>
      </w:r>
      <w:r>
        <w:rPr>
          <w:rFonts w:hint="eastAsia" w:ascii="宋体" w:hAnsi="宋体" w:cs="宋体"/>
          <w:color w:val="auto"/>
          <w:szCs w:val="21"/>
          <w:u w:val="none"/>
        </w:rPr>
        <w:t>计算时可剔除首月数</w:t>
      </w:r>
      <w:r>
        <w:rPr>
          <w:rFonts w:hint="eastAsia" w:ascii="宋体" w:hAnsi="宋体" w:eastAsia="宋体" w:cs="宋体"/>
          <w:color w:val="auto"/>
          <w:szCs w:val="21"/>
          <w:u w:val="none"/>
        </w:rPr>
        <w:t>据</w:t>
      </w:r>
      <w:r>
        <w:rPr>
          <w:rFonts w:hint="eastAsia" w:ascii="宋体" w:hAnsi="宋体" w:eastAsia="宋体" w:cs="宋体"/>
          <w:color w:val="auto"/>
          <w:szCs w:val="21"/>
          <w:u w:val="none"/>
          <w:lang w:eastAsia="zh-CN"/>
        </w:rPr>
        <w:t>，从次月开始计算</w:t>
      </w:r>
      <w:r>
        <w:rPr>
          <w:rFonts w:hint="eastAsia" w:ascii="宋体" w:hAnsi="宋体" w:eastAsia="宋体" w:cs="宋体"/>
          <w:color w:val="auto"/>
          <w:szCs w:val="21"/>
          <w:u w:val="none"/>
          <w:lang w:val="en-US" w:eastAsia="zh-CN"/>
        </w:rPr>
        <w:t>12个月数据</w:t>
      </w:r>
      <w:r>
        <w:rPr>
          <w:rFonts w:hint="eastAsia" w:ascii="宋体" w:hAnsi="宋体" w:eastAsia="宋体" w:cs="宋体"/>
          <w:color w:val="auto"/>
          <w:szCs w:val="21"/>
          <w:u w:val="none"/>
        </w:rPr>
        <w:t>；</w:t>
      </w:r>
    </w:p>
    <w:p>
      <w:pPr>
        <w:spacing w:line="360" w:lineRule="auto"/>
        <w:rPr>
          <w:rFonts w:hint="eastAsia" w:ascii="宋体" w:hAnsi="宋体" w:cs="宋体"/>
          <w:b/>
          <w:bCs/>
          <w:color w:val="auto"/>
          <w:kern w:val="0"/>
          <w:sz w:val="24"/>
          <w:u w:val="none"/>
        </w:rPr>
      </w:pPr>
      <w:r>
        <w:rPr>
          <w:rFonts w:hint="eastAsia" w:ascii="宋体" w:hAnsi="宋体" w:cs="宋体"/>
          <w:b/>
          <w:bCs/>
          <w:color w:val="auto"/>
          <w:kern w:val="0"/>
          <w:sz w:val="24"/>
          <w:u w:val="none"/>
        </w:rPr>
        <w:t>1</w:t>
      </w:r>
      <w:r>
        <w:rPr>
          <w:rFonts w:hint="eastAsia" w:ascii="宋体" w:hAnsi="宋体" w:cs="宋体"/>
          <w:b/>
          <w:bCs/>
          <w:color w:val="auto"/>
          <w:kern w:val="0"/>
          <w:sz w:val="24"/>
          <w:u w:val="none"/>
          <w:lang w:val="en-US" w:eastAsia="zh-CN"/>
        </w:rPr>
        <w:t>1</w:t>
      </w:r>
      <w:r>
        <w:rPr>
          <w:rFonts w:hint="eastAsia" w:ascii="宋体" w:hAnsi="宋体" w:cs="宋体"/>
          <w:b/>
          <w:bCs/>
          <w:color w:val="auto"/>
          <w:kern w:val="0"/>
          <w:sz w:val="24"/>
          <w:u w:val="none"/>
        </w:rPr>
        <w:t>.3.2 项目总</w:t>
      </w:r>
      <w:r>
        <w:rPr>
          <w:rFonts w:hint="eastAsia" w:ascii="宋体" w:hAnsi="宋体" w:eastAsia="宋体" w:cs="宋体"/>
          <w:b/>
          <w:bCs/>
          <w:color w:val="auto"/>
          <w:sz w:val="24"/>
          <w:u w:val="none"/>
        </w:rPr>
        <w:t>氢燃料</w:t>
      </w:r>
      <w:r>
        <w:rPr>
          <w:rFonts w:hint="eastAsia" w:ascii="宋体" w:hAnsi="宋体" w:eastAsia="宋体" w:cs="宋体"/>
          <w:b/>
          <w:bCs/>
          <w:color w:val="auto"/>
          <w:sz w:val="24"/>
          <w:u w:val="none"/>
          <w:lang w:eastAsia="zh-CN"/>
        </w:rPr>
        <w:t>消耗</w:t>
      </w:r>
      <w:r>
        <w:rPr>
          <w:rFonts w:hint="eastAsia" w:ascii="宋体" w:hAnsi="宋体" w:cs="宋体"/>
          <w:b/>
          <w:bCs/>
          <w:color w:val="auto"/>
          <w:sz w:val="24"/>
          <w:u w:val="none"/>
        </w:rPr>
        <w:t>量</w:t>
      </w:r>
      <w:r>
        <w:rPr>
          <w:rFonts w:hint="eastAsia" w:ascii="宋体" w:hAnsi="宋体" w:cs="宋体"/>
          <w:b/>
          <w:bCs/>
          <w:color w:val="auto"/>
          <w:kern w:val="0"/>
          <w:sz w:val="24"/>
          <w:u w:val="none"/>
        </w:rPr>
        <w:t>的确定</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根据</w:t>
      </w:r>
      <w:r>
        <w:rPr>
          <w:rFonts w:hint="eastAsia" w:ascii="宋体" w:hAnsi="宋体" w:cs="宋体"/>
          <w:color w:val="auto"/>
          <w:sz w:val="24"/>
          <w:u w:val="none"/>
        </w:rPr>
        <w:t>单台车辆或设备年</w:t>
      </w:r>
      <w:r>
        <w:rPr>
          <w:rFonts w:hint="eastAsia" w:ascii="宋体" w:hAnsi="宋体" w:eastAsia="宋体" w:cs="宋体"/>
          <w:color w:val="auto"/>
          <w:sz w:val="24"/>
          <w:u w:val="none"/>
        </w:rPr>
        <w:t>氢燃料</w:t>
      </w:r>
      <w:r>
        <w:rPr>
          <w:rFonts w:hint="eastAsia" w:ascii="宋体" w:hAnsi="宋体" w:eastAsia="宋体" w:cs="宋体"/>
          <w:color w:val="auto"/>
          <w:sz w:val="24"/>
          <w:u w:val="none"/>
          <w:lang w:eastAsia="zh-CN"/>
        </w:rPr>
        <w:t>消耗</w:t>
      </w:r>
      <w:r>
        <w:rPr>
          <w:rFonts w:hint="eastAsia" w:ascii="宋体" w:hAnsi="宋体" w:cs="宋体"/>
          <w:color w:val="auto"/>
          <w:sz w:val="24"/>
          <w:u w:val="none"/>
        </w:rPr>
        <w:t>量（单位：kg）</w:t>
      </w:r>
      <w:r>
        <w:rPr>
          <w:rFonts w:hint="eastAsia" w:ascii="宋体" w:hAnsi="宋体" w:cs="宋体"/>
          <w:color w:val="auto"/>
          <w:kern w:val="0"/>
          <w:sz w:val="24"/>
          <w:u w:val="none"/>
        </w:rPr>
        <w:t>，计算项目总</w:t>
      </w:r>
      <w:r>
        <w:rPr>
          <w:rFonts w:hint="eastAsia" w:ascii="宋体" w:hAnsi="宋体" w:eastAsia="宋体" w:cs="宋体"/>
          <w:color w:val="auto"/>
          <w:sz w:val="24"/>
          <w:u w:val="none"/>
        </w:rPr>
        <w:t>氢燃料</w:t>
      </w:r>
      <w:r>
        <w:rPr>
          <w:rFonts w:hint="eastAsia" w:ascii="宋体" w:hAnsi="宋体" w:eastAsia="宋体" w:cs="宋体"/>
          <w:color w:val="auto"/>
          <w:sz w:val="24"/>
          <w:u w:val="none"/>
          <w:lang w:eastAsia="zh-CN"/>
        </w:rPr>
        <w:t>消耗</w:t>
      </w:r>
      <w:r>
        <w:rPr>
          <w:rFonts w:hint="eastAsia" w:ascii="宋体" w:hAnsi="宋体" w:cs="宋体"/>
          <w:color w:val="auto"/>
          <w:sz w:val="24"/>
          <w:u w:val="none"/>
        </w:rPr>
        <w:t>量（单位：kg）</w:t>
      </w:r>
      <w:r>
        <w:rPr>
          <w:rFonts w:hint="eastAsia" w:ascii="宋体" w:hAnsi="宋体" w:cs="宋体"/>
          <w:color w:val="auto"/>
          <w:kern w:val="0"/>
          <w:sz w:val="24"/>
          <w:u w:val="none"/>
        </w:rPr>
        <w:t>，其计算公式如下：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30"/>
          <w:sz w:val="24"/>
          <w:u w:val="none"/>
        </w:rPr>
        <w:object>
          <v:shape id="_x0000_i1074" o:spt="75" type="#_x0000_t75" style="height:37.25pt;width:361.1pt;" o:ole="t" filled="f" o:preferrelative="t" stroked="f" coordsize="21600,21600">
            <v:path/>
            <v:fill on="f" focussize="0,0"/>
            <v:stroke on="f"/>
            <v:imagedata r:id="rId49" o:title=""/>
            <o:lock v:ext="edit" aspectratio="t"/>
            <w10:wrap type="none"/>
            <w10:anchorlock/>
          </v:shape>
          <o:OLEObject Type="Embed" ProgID="Equation.KSEE3" ShapeID="_x0000_i1074" DrawAspect="Content" ObjectID="_1468075773" r:id="rId97">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式中，m为项目中包含的</w:t>
      </w:r>
      <w:r>
        <w:rPr>
          <w:rFonts w:hint="eastAsia" w:ascii="宋体" w:hAnsi="宋体" w:cs="宋体"/>
          <w:color w:val="auto"/>
          <w:sz w:val="24"/>
          <w:u w:val="none"/>
        </w:rPr>
        <w:t>车辆或设备数</w:t>
      </w:r>
      <w:r>
        <w:rPr>
          <w:rFonts w:hint="eastAsia" w:ascii="宋体" w:hAnsi="宋体" w:cs="宋体"/>
          <w:color w:val="auto"/>
          <w:kern w:val="0"/>
          <w:sz w:val="24"/>
          <w:u w:val="none"/>
        </w:rPr>
        <w:t>。</w:t>
      </w:r>
    </w:p>
    <w:p>
      <w:pPr>
        <w:spacing w:line="360" w:lineRule="auto"/>
        <w:rPr>
          <w:rFonts w:hint="eastAsia" w:ascii="宋体" w:hAnsi="宋体" w:cs="宋体"/>
          <w:b/>
          <w:bCs/>
          <w:color w:val="auto"/>
          <w:kern w:val="0"/>
          <w:sz w:val="24"/>
          <w:u w:val="none"/>
        </w:rPr>
      </w:pPr>
      <w:r>
        <w:rPr>
          <w:rFonts w:hint="eastAsia" w:ascii="宋体" w:hAnsi="宋体" w:cs="宋体"/>
          <w:b/>
          <w:bCs/>
          <w:color w:val="auto"/>
          <w:kern w:val="0"/>
          <w:sz w:val="24"/>
          <w:u w:val="none"/>
          <w:lang w:val="en-US" w:eastAsia="zh-CN"/>
        </w:rPr>
        <w:t>11</w:t>
      </w:r>
      <w:r>
        <w:rPr>
          <w:rFonts w:hint="eastAsia" w:ascii="宋体" w:hAnsi="宋体" w:cs="宋体"/>
          <w:b/>
          <w:bCs/>
          <w:color w:val="auto"/>
          <w:kern w:val="0"/>
          <w:sz w:val="24"/>
          <w:u w:val="none"/>
        </w:rPr>
        <w:t>.3.3 项目替代燃料量的确定</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将项目总</w:t>
      </w:r>
      <w:r>
        <w:rPr>
          <w:rFonts w:hint="eastAsia" w:ascii="宋体" w:hAnsi="宋体" w:cs="宋体"/>
          <w:color w:val="auto"/>
          <w:kern w:val="0"/>
          <w:sz w:val="24"/>
          <w:u w:val="none"/>
          <w:lang w:eastAsia="zh-CN"/>
        </w:rPr>
        <w:t>氢燃料消耗</w:t>
      </w:r>
      <w:r>
        <w:rPr>
          <w:rFonts w:hint="eastAsia" w:ascii="宋体" w:hAnsi="宋体" w:cs="宋体"/>
          <w:color w:val="auto"/>
          <w:kern w:val="0"/>
          <w:sz w:val="24"/>
          <w:u w:val="none"/>
        </w:rPr>
        <w:t>量折算为替代燃料量（单位：toe），其计算公式如下：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10"/>
          <w:sz w:val="24"/>
          <w:u w:val="none"/>
        </w:rPr>
        <w:object>
          <v:shape id="_x0000_i1075" o:spt="75" type="#_x0000_t75" style="height:20.4pt;width:367.25pt;" o:ole="t" filled="f" o:preferrelative="t" stroked="f" coordsize="21600,21600">
            <v:path/>
            <v:fill on="f" focussize="0,0"/>
            <v:stroke on="f"/>
            <v:imagedata r:id="rId51" o:title=""/>
            <o:lock v:ext="edit" aspectratio="t"/>
            <w10:wrap type="none"/>
            <w10:anchorlock/>
          </v:shape>
          <o:OLEObject Type="Embed" ProgID="Equation.KSEE3" ShapeID="_x0000_i1075" DrawAspect="Content" ObjectID="_1468075774" r:id="rId98">
            <o:LockedField>false</o:LockedField>
          </o:OLEObject>
        </w:object>
      </w:r>
    </w:p>
    <w:p>
      <w:pPr>
        <w:spacing w:line="360" w:lineRule="auto"/>
        <w:ind w:firstLine="480" w:firstLineChars="200"/>
        <w:rPr>
          <w:rFonts w:hint="eastAsia" w:ascii="宋体" w:hAnsi="宋体" w:eastAsia="宋体" w:cs="宋体"/>
          <w:color w:val="auto"/>
          <w:kern w:val="0"/>
          <w:sz w:val="24"/>
          <w:u w:val="none"/>
          <w:lang w:eastAsia="zh-CN"/>
        </w:rPr>
      </w:pPr>
      <w:r>
        <w:rPr>
          <w:rFonts w:hint="eastAsia" w:ascii="宋体" w:hAnsi="宋体" w:cs="宋体"/>
          <w:color w:val="auto"/>
          <w:kern w:val="0"/>
          <w:sz w:val="24"/>
          <w:u w:val="none"/>
        </w:rPr>
        <w:t>注：</w:t>
      </w:r>
      <w:r>
        <w:rPr>
          <w:rFonts w:hint="eastAsia" w:ascii="宋体" w:hAnsi="宋体" w:cs="宋体"/>
          <w:color w:val="auto"/>
          <w:kern w:val="0"/>
          <w:sz w:val="24"/>
          <w:u w:val="none"/>
          <w:lang w:eastAsia="zh-CN"/>
        </w:rPr>
        <w:t>氢</w:t>
      </w:r>
      <w:r>
        <w:rPr>
          <w:rFonts w:hint="eastAsia" w:ascii="宋体" w:hAnsi="宋体" w:cs="宋体"/>
          <w:color w:val="auto"/>
          <w:kern w:val="0"/>
          <w:sz w:val="24"/>
          <w:u w:val="none"/>
        </w:rPr>
        <w:t>能折算标准油的系数取值为</w:t>
      </w:r>
      <w:r>
        <w:rPr>
          <w:rFonts w:hint="eastAsia" w:ascii="宋体" w:hAnsi="宋体" w:cs="宋体"/>
          <w:color w:val="auto"/>
          <w:kern w:val="0"/>
          <w:sz w:val="24"/>
          <w:u w:val="none"/>
          <w:lang w:val="en-US" w:eastAsia="zh-CN"/>
        </w:rPr>
        <w:t>2.843</w:t>
      </w:r>
      <w:r>
        <w:rPr>
          <w:rFonts w:hint="eastAsia" w:ascii="宋体" w:hAnsi="宋体" w:cs="宋体"/>
          <w:color w:val="auto"/>
          <w:kern w:val="0"/>
          <w:sz w:val="24"/>
          <w:u w:val="none"/>
        </w:rPr>
        <w:t>kgoe/k</w:t>
      </w:r>
      <w:r>
        <w:rPr>
          <w:rFonts w:hint="eastAsia" w:ascii="宋体" w:hAnsi="宋体" w:cs="宋体"/>
          <w:color w:val="auto"/>
          <w:kern w:val="0"/>
          <w:sz w:val="24"/>
          <w:u w:val="none"/>
          <w:lang w:val="en-US" w:eastAsia="zh-CN"/>
        </w:rPr>
        <w:t>g</w:t>
      </w:r>
    </w:p>
    <w:p>
      <w:pPr>
        <w:spacing w:line="360" w:lineRule="auto"/>
        <w:ind w:firstLine="480" w:firstLineChars="200"/>
        <w:rPr>
          <w:rFonts w:hint="eastAsia" w:ascii="宋体" w:hAnsi="宋体" w:cs="宋体"/>
          <w:b/>
          <w:bCs/>
          <w:color w:val="auto"/>
          <w:sz w:val="24"/>
          <w:u w:val="none"/>
        </w:rPr>
      </w:pPr>
      <w:r>
        <w:rPr>
          <w:rFonts w:hint="eastAsia" w:ascii="宋体" w:hAnsi="宋体" w:cs="宋体"/>
          <w:color w:val="auto"/>
          <w:sz w:val="24"/>
          <w:u w:val="none"/>
        </w:rPr>
        <w:t xml:space="preserve"> </w:t>
      </w:r>
      <w:r>
        <w:rPr>
          <w:rFonts w:hint="eastAsia" w:ascii="宋体" w:hAnsi="宋体" w:cs="宋体"/>
          <w:b/>
          <w:bCs/>
          <w:color w:val="auto"/>
          <w:sz w:val="24"/>
          <w:u w:val="none"/>
        </w:rPr>
        <w:t>1</w:t>
      </w:r>
      <w:r>
        <w:rPr>
          <w:rFonts w:hint="eastAsia" w:ascii="宋体" w:hAnsi="宋体" w:cs="宋体"/>
          <w:b/>
          <w:bCs/>
          <w:color w:val="auto"/>
          <w:sz w:val="24"/>
          <w:u w:val="none"/>
          <w:lang w:val="en-US" w:eastAsia="zh-CN"/>
        </w:rPr>
        <w:t>1</w:t>
      </w:r>
      <w:r>
        <w:rPr>
          <w:rFonts w:hint="eastAsia" w:ascii="宋体" w:hAnsi="宋体" w:cs="宋体"/>
          <w:b/>
          <w:bCs/>
          <w:color w:val="auto"/>
          <w:sz w:val="24"/>
          <w:u w:val="none"/>
        </w:rPr>
        <w:t>.5证明材料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项目申请单位应提交以下证明材料：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b）项目替代燃料量核算相关的支撑材料。其中包括：车辆或设备</w:t>
      </w:r>
      <w:r>
        <w:rPr>
          <w:rFonts w:hint="eastAsia" w:ascii="宋体" w:hAnsi="宋体" w:cs="宋体"/>
          <w:color w:val="auto"/>
          <w:kern w:val="0"/>
          <w:sz w:val="24"/>
          <w:u w:val="none"/>
          <w:lang w:eastAsia="zh-CN"/>
        </w:rPr>
        <w:t>氢燃料消耗</w:t>
      </w:r>
      <w:r>
        <w:rPr>
          <w:rFonts w:hint="eastAsia" w:ascii="宋体" w:hAnsi="宋体" w:cs="宋体"/>
          <w:color w:val="auto"/>
          <w:kern w:val="0"/>
          <w:sz w:val="24"/>
          <w:u w:val="none"/>
        </w:rPr>
        <w:t>量</w:t>
      </w:r>
      <w:r>
        <w:rPr>
          <w:rFonts w:hint="eastAsia" w:ascii="宋体" w:hAnsi="宋体" w:cs="宋体"/>
          <w:color w:val="auto"/>
          <w:sz w:val="24"/>
          <w:u w:val="none"/>
        </w:rPr>
        <w:t>及单位量月度统计表（格式参照附表</w:t>
      </w:r>
      <w:r>
        <w:rPr>
          <w:rFonts w:hint="eastAsia" w:ascii="宋体" w:hAnsi="宋体" w:cs="宋体"/>
          <w:color w:val="auto"/>
          <w:sz w:val="24"/>
          <w:u w:val="none"/>
          <w:lang w:val="en-US" w:eastAsia="zh-CN"/>
        </w:rPr>
        <w:t>11</w:t>
      </w:r>
      <w:r>
        <w:rPr>
          <w:rFonts w:hint="eastAsia" w:ascii="宋体" w:hAnsi="宋体" w:cs="宋体"/>
          <w:color w:val="auto"/>
          <w:sz w:val="24"/>
          <w:u w:val="none"/>
        </w:rPr>
        <w:t>-1）；车辆或设备平均</w:t>
      </w:r>
      <w:r>
        <w:rPr>
          <w:rFonts w:hint="eastAsia" w:ascii="宋体" w:hAnsi="宋体" w:cs="宋体"/>
          <w:color w:val="auto"/>
          <w:kern w:val="0"/>
          <w:sz w:val="24"/>
          <w:u w:val="none"/>
          <w:lang w:eastAsia="zh-CN"/>
        </w:rPr>
        <w:t>氢燃料消耗</w:t>
      </w:r>
      <w:r>
        <w:rPr>
          <w:rFonts w:hint="eastAsia" w:ascii="宋体" w:hAnsi="宋体" w:cs="宋体"/>
          <w:color w:val="auto"/>
          <w:kern w:val="0"/>
          <w:sz w:val="24"/>
          <w:u w:val="none"/>
        </w:rPr>
        <w:t>量</w:t>
      </w:r>
      <w:r>
        <w:rPr>
          <w:rFonts w:hint="eastAsia" w:ascii="宋体" w:hAnsi="宋体" w:cs="宋体"/>
          <w:color w:val="auto"/>
          <w:sz w:val="24"/>
          <w:u w:val="none"/>
        </w:rPr>
        <w:t>统计表（格式参照附表</w:t>
      </w:r>
      <w:r>
        <w:rPr>
          <w:rFonts w:hint="eastAsia" w:ascii="宋体" w:hAnsi="宋体" w:cs="宋体"/>
          <w:color w:val="auto"/>
          <w:sz w:val="24"/>
          <w:u w:val="none"/>
          <w:lang w:val="en-US" w:eastAsia="zh-CN"/>
        </w:rPr>
        <w:t>11</w:t>
      </w:r>
      <w:r>
        <w:rPr>
          <w:rFonts w:hint="eastAsia" w:ascii="宋体" w:hAnsi="宋体" w:cs="宋体"/>
          <w:color w:val="auto"/>
          <w:sz w:val="24"/>
          <w:u w:val="none"/>
        </w:rPr>
        <w:t>-2）加气凭证（如，</w:t>
      </w:r>
      <w:r>
        <w:rPr>
          <w:rFonts w:hint="eastAsia" w:ascii="宋体" w:hAnsi="宋体" w:cs="宋体"/>
          <w:color w:val="auto"/>
          <w:kern w:val="0"/>
          <w:sz w:val="24"/>
          <w:u w:val="none"/>
          <w:lang w:eastAsia="zh-CN"/>
        </w:rPr>
        <w:t>氢燃料</w:t>
      </w:r>
      <w:r>
        <w:rPr>
          <w:rFonts w:hint="eastAsia" w:ascii="宋体" w:hAnsi="宋体" w:cs="宋体"/>
          <w:color w:val="auto"/>
          <w:sz w:val="24"/>
          <w:u w:val="none"/>
        </w:rPr>
        <w:t>发票、</w:t>
      </w:r>
      <w:r>
        <w:rPr>
          <w:rFonts w:hint="eastAsia" w:ascii="宋体" w:hAnsi="宋体" w:cs="宋体"/>
          <w:color w:val="auto"/>
          <w:sz w:val="24"/>
          <w:u w:val="none"/>
          <w:lang w:eastAsia="zh-CN"/>
        </w:rPr>
        <w:t>加</w:t>
      </w:r>
      <w:r>
        <w:rPr>
          <w:rFonts w:hint="eastAsia" w:ascii="宋体" w:hAnsi="宋体" w:cs="宋体"/>
          <w:color w:val="auto"/>
          <w:kern w:val="0"/>
          <w:sz w:val="24"/>
          <w:u w:val="none"/>
          <w:lang w:eastAsia="zh-CN"/>
        </w:rPr>
        <w:t>氢</w:t>
      </w:r>
      <w:r>
        <w:rPr>
          <w:rFonts w:hint="eastAsia" w:ascii="宋体" w:hAnsi="宋体" w:cs="宋体"/>
          <w:color w:val="auto"/>
          <w:sz w:val="24"/>
          <w:u w:val="none"/>
        </w:rPr>
        <w:t>小票或加</w:t>
      </w:r>
      <w:r>
        <w:rPr>
          <w:rFonts w:hint="eastAsia" w:ascii="宋体" w:hAnsi="宋体" w:cs="宋体"/>
          <w:color w:val="auto"/>
          <w:kern w:val="0"/>
          <w:sz w:val="24"/>
          <w:u w:val="none"/>
          <w:lang w:eastAsia="zh-CN"/>
        </w:rPr>
        <w:t>氢</w:t>
      </w:r>
      <w:r>
        <w:rPr>
          <w:rFonts w:hint="eastAsia" w:ascii="宋体" w:hAnsi="宋体" w:cs="宋体"/>
          <w:color w:val="auto"/>
          <w:sz w:val="24"/>
          <w:u w:val="none"/>
        </w:rPr>
        <w:t>站盖章的电子记录单）等。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 xml:space="preserve">c）车辆或设备购置相关的证明材料。其中包括：车辆或设备的购置（改装）清单（格式参照附表 </w:t>
      </w:r>
      <w:r>
        <w:rPr>
          <w:rFonts w:hint="eastAsia" w:ascii="宋体" w:hAnsi="宋体" w:cs="宋体"/>
          <w:color w:val="auto"/>
          <w:sz w:val="24"/>
          <w:u w:val="none"/>
          <w:lang w:val="en-US" w:eastAsia="zh-CN"/>
        </w:rPr>
        <w:t>11</w:t>
      </w:r>
      <w:r>
        <w:rPr>
          <w:rFonts w:hint="eastAsia" w:ascii="宋体" w:hAnsi="宋体" w:cs="宋体"/>
          <w:color w:val="auto"/>
          <w:sz w:val="24"/>
          <w:u w:val="none"/>
        </w:rPr>
        <w:t>-3）；车辆或设备的购置（改装）合同和发票；车辆或设备的合格证等。</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1</w:t>
      </w:r>
      <w:r>
        <w:rPr>
          <w:rFonts w:hint="eastAsia" w:ascii="宋体" w:hAnsi="宋体" w:cs="宋体"/>
          <w:b/>
          <w:bCs/>
          <w:color w:val="auto"/>
          <w:sz w:val="24"/>
          <w:u w:val="none"/>
        </w:rPr>
        <w:t>.6附录</w:t>
      </w:r>
    </w:p>
    <w:p>
      <w:pPr>
        <w:spacing w:line="360" w:lineRule="auto"/>
        <w:ind w:firstLine="422" w:firstLineChars="200"/>
        <w:jc w:val="center"/>
        <w:rPr>
          <w:rFonts w:hint="eastAsia" w:ascii="宋体" w:hAnsi="宋体" w:cs="宋体"/>
          <w:color w:val="auto"/>
          <w:szCs w:val="21"/>
          <w:u w:val="none"/>
        </w:rPr>
      </w:pPr>
      <w:r>
        <w:rPr>
          <w:rFonts w:hint="eastAsia" w:ascii="宋体" w:hAnsi="宋体" w:cs="宋体"/>
          <w:b/>
          <w:bCs/>
          <w:color w:val="auto"/>
          <w:szCs w:val="21"/>
          <w:u w:val="none"/>
        </w:rPr>
        <w:t>表 1</w:t>
      </w:r>
      <w:r>
        <w:rPr>
          <w:rFonts w:hint="eastAsia" w:ascii="宋体" w:hAnsi="宋体" w:cs="宋体"/>
          <w:b/>
          <w:bCs/>
          <w:color w:val="auto"/>
          <w:szCs w:val="21"/>
          <w:u w:val="none"/>
          <w:lang w:val="en-US" w:eastAsia="zh-CN"/>
        </w:rPr>
        <w:t>1</w:t>
      </w:r>
      <w:r>
        <w:rPr>
          <w:rFonts w:hint="eastAsia" w:ascii="宋体" w:hAnsi="宋体" w:cs="宋体"/>
          <w:b/>
          <w:bCs/>
          <w:color w:val="auto"/>
          <w:szCs w:val="21"/>
          <w:u w:val="none"/>
        </w:rPr>
        <w:t>-1车辆或设备</w:t>
      </w:r>
      <w:r>
        <w:rPr>
          <w:rFonts w:hint="eastAsia" w:ascii="宋体" w:hAnsi="宋体" w:eastAsia="宋体" w:cs="宋体"/>
          <w:b/>
          <w:bCs/>
          <w:color w:val="auto"/>
          <w:szCs w:val="21"/>
          <w:u w:val="none"/>
          <w:lang w:eastAsia="zh-CN"/>
        </w:rPr>
        <w:t>氢燃料消耗量</w:t>
      </w:r>
      <w:r>
        <w:rPr>
          <w:rFonts w:hint="eastAsia" w:ascii="宋体" w:hAnsi="宋体" w:cs="宋体"/>
          <w:b/>
          <w:bCs/>
          <w:color w:val="auto"/>
          <w:szCs w:val="21"/>
          <w:u w:val="none"/>
        </w:rPr>
        <w:t>及操作量月度统计表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    填表日期：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635"/>
        <w:gridCol w:w="1425"/>
        <w:gridCol w:w="1380"/>
        <w:gridCol w:w="2524"/>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序号</w:t>
            </w:r>
          </w:p>
        </w:tc>
        <w:tc>
          <w:tcPr>
            <w:tcW w:w="1635"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车牌或设备号</w:t>
            </w:r>
          </w:p>
        </w:tc>
        <w:tc>
          <w:tcPr>
            <w:tcW w:w="1425"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统计年月</w:t>
            </w:r>
          </w:p>
        </w:tc>
        <w:tc>
          <w:tcPr>
            <w:tcW w:w="138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月度单位量</w:t>
            </w:r>
          </w:p>
        </w:tc>
        <w:tc>
          <w:tcPr>
            <w:tcW w:w="2524"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月度</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kg）</w:t>
            </w:r>
          </w:p>
        </w:tc>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1</w:t>
            </w:r>
          </w:p>
        </w:tc>
        <w:tc>
          <w:tcPr>
            <w:tcW w:w="1635" w:type="dxa"/>
            <w:noWrap w:val="0"/>
            <w:vAlign w:val="center"/>
          </w:tcPr>
          <w:p>
            <w:pPr>
              <w:spacing w:line="360" w:lineRule="auto"/>
              <w:jc w:val="center"/>
              <w:rPr>
                <w:rFonts w:hint="eastAsia" w:ascii="宋体" w:hAnsi="宋体" w:cs="宋体"/>
                <w:color w:val="auto"/>
                <w:szCs w:val="21"/>
                <w:u w:val="none"/>
              </w:rPr>
            </w:pPr>
          </w:p>
        </w:tc>
        <w:tc>
          <w:tcPr>
            <w:tcW w:w="1425" w:type="dxa"/>
            <w:noWrap w:val="0"/>
            <w:vAlign w:val="center"/>
          </w:tcPr>
          <w:p>
            <w:pPr>
              <w:spacing w:line="360" w:lineRule="auto"/>
              <w:jc w:val="center"/>
              <w:rPr>
                <w:rFonts w:hint="eastAsia" w:ascii="宋体" w:hAnsi="宋体" w:cs="宋体"/>
                <w:color w:val="auto"/>
                <w:szCs w:val="21"/>
                <w:u w:val="none"/>
              </w:rPr>
            </w:pPr>
          </w:p>
        </w:tc>
        <w:tc>
          <w:tcPr>
            <w:tcW w:w="1380" w:type="dxa"/>
            <w:noWrap w:val="0"/>
            <w:vAlign w:val="center"/>
          </w:tcPr>
          <w:p>
            <w:pPr>
              <w:spacing w:line="360" w:lineRule="auto"/>
              <w:jc w:val="center"/>
              <w:rPr>
                <w:rFonts w:hint="eastAsia" w:ascii="宋体" w:hAnsi="宋体" w:cs="宋体"/>
                <w:color w:val="auto"/>
                <w:szCs w:val="21"/>
                <w:u w:val="none"/>
              </w:rPr>
            </w:pPr>
          </w:p>
        </w:tc>
        <w:tc>
          <w:tcPr>
            <w:tcW w:w="2524" w:type="dxa"/>
            <w:noWrap w:val="0"/>
            <w:vAlign w:val="center"/>
          </w:tcPr>
          <w:p>
            <w:pPr>
              <w:spacing w:line="360" w:lineRule="auto"/>
              <w:jc w:val="center"/>
              <w:rPr>
                <w:rFonts w:hint="eastAsia" w:ascii="宋体" w:hAnsi="宋体" w:cs="宋体"/>
                <w:color w:val="auto"/>
                <w:szCs w:val="21"/>
                <w:u w:val="none"/>
              </w:rPr>
            </w:pPr>
          </w:p>
        </w:tc>
        <w:tc>
          <w:tcPr>
            <w:tcW w:w="779"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2</w:t>
            </w:r>
          </w:p>
        </w:tc>
        <w:tc>
          <w:tcPr>
            <w:tcW w:w="1635" w:type="dxa"/>
            <w:noWrap w:val="0"/>
            <w:vAlign w:val="center"/>
          </w:tcPr>
          <w:p>
            <w:pPr>
              <w:spacing w:line="360" w:lineRule="auto"/>
              <w:jc w:val="center"/>
              <w:rPr>
                <w:rFonts w:hint="eastAsia" w:ascii="宋体" w:hAnsi="宋体" w:cs="宋体"/>
                <w:color w:val="auto"/>
                <w:szCs w:val="21"/>
                <w:u w:val="none"/>
              </w:rPr>
            </w:pPr>
          </w:p>
        </w:tc>
        <w:tc>
          <w:tcPr>
            <w:tcW w:w="1425" w:type="dxa"/>
            <w:noWrap w:val="0"/>
            <w:vAlign w:val="center"/>
          </w:tcPr>
          <w:p>
            <w:pPr>
              <w:spacing w:line="360" w:lineRule="auto"/>
              <w:jc w:val="center"/>
              <w:rPr>
                <w:rFonts w:hint="eastAsia" w:ascii="宋体" w:hAnsi="宋体" w:cs="宋体"/>
                <w:color w:val="auto"/>
                <w:szCs w:val="21"/>
                <w:u w:val="none"/>
              </w:rPr>
            </w:pPr>
          </w:p>
        </w:tc>
        <w:tc>
          <w:tcPr>
            <w:tcW w:w="1380" w:type="dxa"/>
            <w:noWrap w:val="0"/>
            <w:vAlign w:val="center"/>
          </w:tcPr>
          <w:p>
            <w:pPr>
              <w:spacing w:line="360" w:lineRule="auto"/>
              <w:jc w:val="center"/>
              <w:rPr>
                <w:rFonts w:hint="eastAsia" w:ascii="宋体" w:hAnsi="宋体" w:cs="宋体"/>
                <w:color w:val="auto"/>
                <w:szCs w:val="21"/>
                <w:u w:val="none"/>
              </w:rPr>
            </w:pPr>
          </w:p>
        </w:tc>
        <w:tc>
          <w:tcPr>
            <w:tcW w:w="2524" w:type="dxa"/>
            <w:noWrap w:val="0"/>
            <w:vAlign w:val="center"/>
          </w:tcPr>
          <w:p>
            <w:pPr>
              <w:spacing w:line="360" w:lineRule="auto"/>
              <w:jc w:val="center"/>
              <w:rPr>
                <w:rFonts w:hint="eastAsia" w:ascii="宋体" w:hAnsi="宋体" w:cs="宋体"/>
                <w:color w:val="auto"/>
                <w:szCs w:val="21"/>
                <w:u w:val="none"/>
              </w:rPr>
            </w:pPr>
          </w:p>
        </w:tc>
        <w:tc>
          <w:tcPr>
            <w:tcW w:w="779"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635" w:type="dxa"/>
            <w:noWrap w:val="0"/>
            <w:vAlign w:val="center"/>
          </w:tcPr>
          <w:p>
            <w:pPr>
              <w:spacing w:line="360" w:lineRule="auto"/>
              <w:jc w:val="center"/>
              <w:rPr>
                <w:rFonts w:hint="eastAsia" w:ascii="宋体" w:hAnsi="宋体" w:cs="宋体"/>
                <w:color w:val="auto"/>
                <w:szCs w:val="21"/>
                <w:u w:val="none"/>
              </w:rPr>
            </w:pPr>
          </w:p>
        </w:tc>
        <w:tc>
          <w:tcPr>
            <w:tcW w:w="1425" w:type="dxa"/>
            <w:noWrap w:val="0"/>
            <w:vAlign w:val="center"/>
          </w:tcPr>
          <w:p>
            <w:pPr>
              <w:spacing w:line="360" w:lineRule="auto"/>
              <w:jc w:val="center"/>
              <w:rPr>
                <w:rFonts w:hint="eastAsia" w:ascii="宋体" w:hAnsi="宋体" w:cs="宋体"/>
                <w:color w:val="auto"/>
                <w:szCs w:val="21"/>
                <w:u w:val="none"/>
              </w:rPr>
            </w:pPr>
          </w:p>
        </w:tc>
        <w:tc>
          <w:tcPr>
            <w:tcW w:w="1380" w:type="dxa"/>
            <w:noWrap w:val="0"/>
            <w:vAlign w:val="center"/>
          </w:tcPr>
          <w:p>
            <w:pPr>
              <w:spacing w:line="360" w:lineRule="auto"/>
              <w:jc w:val="center"/>
              <w:rPr>
                <w:rFonts w:hint="eastAsia" w:ascii="宋体" w:hAnsi="宋体" w:cs="宋体"/>
                <w:color w:val="auto"/>
                <w:szCs w:val="21"/>
                <w:u w:val="none"/>
              </w:rPr>
            </w:pPr>
          </w:p>
        </w:tc>
        <w:tc>
          <w:tcPr>
            <w:tcW w:w="2524" w:type="dxa"/>
            <w:noWrap w:val="0"/>
            <w:vAlign w:val="center"/>
          </w:tcPr>
          <w:p>
            <w:pPr>
              <w:spacing w:line="360" w:lineRule="auto"/>
              <w:jc w:val="center"/>
              <w:rPr>
                <w:rFonts w:hint="eastAsia" w:ascii="宋体" w:hAnsi="宋体" w:cs="宋体"/>
                <w:color w:val="auto"/>
                <w:szCs w:val="21"/>
                <w:u w:val="none"/>
              </w:rPr>
            </w:pPr>
          </w:p>
        </w:tc>
        <w:tc>
          <w:tcPr>
            <w:tcW w:w="779"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合计</w:t>
            </w:r>
          </w:p>
        </w:tc>
        <w:tc>
          <w:tcPr>
            <w:tcW w:w="1635"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425"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380" w:type="dxa"/>
            <w:noWrap w:val="0"/>
            <w:vAlign w:val="center"/>
          </w:tcPr>
          <w:p>
            <w:pPr>
              <w:spacing w:line="360" w:lineRule="auto"/>
              <w:jc w:val="center"/>
              <w:rPr>
                <w:rFonts w:hint="eastAsia" w:ascii="宋体" w:hAnsi="宋体" w:cs="宋体"/>
                <w:color w:val="auto"/>
                <w:szCs w:val="21"/>
                <w:u w:val="none"/>
              </w:rPr>
            </w:pPr>
          </w:p>
        </w:tc>
        <w:tc>
          <w:tcPr>
            <w:tcW w:w="2524" w:type="dxa"/>
            <w:noWrap w:val="0"/>
            <w:vAlign w:val="center"/>
          </w:tcPr>
          <w:p>
            <w:pPr>
              <w:spacing w:line="360" w:lineRule="auto"/>
              <w:jc w:val="center"/>
              <w:rPr>
                <w:rFonts w:hint="eastAsia" w:ascii="宋体" w:hAnsi="宋体" w:cs="宋体"/>
                <w:color w:val="auto"/>
                <w:szCs w:val="21"/>
                <w:u w:val="none"/>
              </w:rPr>
            </w:pPr>
          </w:p>
        </w:tc>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单位负责人： 审核人： 填表人： 联系电话：</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注：1.月度单位量：应该依据项目特点而定，可为指单台设备在某统计月份内总作业量，可为单台车辆在某统计月份内总里程等；</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2.月度</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：指单台车辆或设备在某统计月份内实际消耗的</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3.该统计表中单位量和</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数据须出自申请单位的相关统计台账。</w:t>
      </w:r>
    </w:p>
    <w:p>
      <w:pPr>
        <w:spacing w:line="360" w:lineRule="auto"/>
        <w:ind w:firstLine="422" w:firstLineChars="200"/>
        <w:jc w:val="center"/>
        <w:rPr>
          <w:rFonts w:hint="eastAsia" w:ascii="宋体" w:hAnsi="宋体" w:cs="宋体"/>
          <w:b/>
          <w:bCs/>
          <w:color w:val="auto"/>
          <w:szCs w:val="21"/>
          <w:u w:val="none"/>
        </w:rPr>
      </w:pPr>
      <w:r>
        <w:rPr>
          <w:rFonts w:hint="eastAsia" w:ascii="宋体" w:hAnsi="宋体" w:cs="宋体"/>
          <w:b/>
          <w:bCs/>
          <w:color w:val="auto"/>
          <w:szCs w:val="21"/>
          <w:u w:val="none"/>
        </w:rPr>
        <w:t>表 1</w:t>
      </w:r>
      <w:r>
        <w:rPr>
          <w:rFonts w:hint="eastAsia" w:ascii="宋体" w:hAnsi="宋体" w:cs="宋体"/>
          <w:b/>
          <w:bCs/>
          <w:color w:val="auto"/>
          <w:szCs w:val="21"/>
          <w:u w:val="none"/>
          <w:lang w:val="en-US" w:eastAsia="zh-CN"/>
        </w:rPr>
        <w:t>1</w:t>
      </w:r>
      <w:r>
        <w:rPr>
          <w:rFonts w:hint="eastAsia" w:ascii="宋体" w:hAnsi="宋体" w:cs="宋体"/>
          <w:b/>
          <w:bCs/>
          <w:color w:val="auto"/>
          <w:szCs w:val="21"/>
          <w:u w:val="none"/>
        </w:rPr>
        <w:t>-2车辆或设备平均</w:t>
      </w:r>
      <w:r>
        <w:rPr>
          <w:rFonts w:hint="eastAsia" w:ascii="宋体" w:hAnsi="宋体" w:eastAsia="宋体" w:cs="宋体"/>
          <w:b/>
          <w:bCs/>
          <w:color w:val="auto"/>
          <w:szCs w:val="21"/>
          <w:u w:val="none"/>
          <w:lang w:eastAsia="zh-CN"/>
        </w:rPr>
        <w:t>氢燃料消耗量</w:t>
      </w:r>
      <w:r>
        <w:rPr>
          <w:rFonts w:hint="eastAsia" w:ascii="宋体" w:hAnsi="宋体" w:cs="宋体"/>
          <w:b/>
          <w:bCs/>
          <w:color w:val="auto"/>
          <w:szCs w:val="21"/>
          <w:u w:val="none"/>
        </w:rPr>
        <w:t>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    填表日期：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716"/>
        <w:gridCol w:w="1530"/>
        <w:gridCol w:w="2445"/>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序号</w:t>
            </w:r>
          </w:p>
        </w:tc>
        <w:tc>
          <w:tcPr>
            <w:tcW w:w="1716"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车牌或设备号</w:t>
            </w:r>
          </w:p>
        </w:tc>
        <w:tc>
          <w:tcPr>
            <w:tcW w:w="153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月均单位量</w:t>
            </w:r>
          </w:p>
        </w:tc>
        <w:tc>
          <w:tcPr>
            <w:tcW w:w="2445"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月均</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（kg）</w:t>
            </w:r>
          </w:p>
        </w:tc>
        <w:tc>
          <w:tcPr>
            <w:tcW w:w="154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单耗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1</w:t>
            </w:r>
          </w:p>
        </w:tc>
        <w:tc>
          <w:tcPr>
            <w:tcW w:w="1716" w:type="dxa"/>
            <w:noWrap w:val="0"/>
            <w:vAlign w:val="center"/>
          </w:tcPr>
          <w:p>
            <w:pPr>
              <w:spacing w:line="360" w:lineRule="auto"/>
              <w:jc w:val="center"/>
              <w:rPr>
                <w:rFonts w:hint="eastAsia" w:ascii="宋体" w:hAnsi="宋体" w:cs="宋体"/>
                <w:color w:val="auto"/>
                <w:szCs w:val="21"/>
                <w:u w:val="none"/>
              </w:rPr>
            </w:pPr>
          </w:p>
        </w:tc>
        <w:tc>
          <w:tcPr>
            <w:tcW w:w="1530" w:type="dxa"/>
            <w:noWrap w:val="0"/>
            <w:vAlign w:val="center"/>
          </w:tcPr>
          <w:p>
            <w:pPr>
              <w:spacing w:line="360" w:lineRule="auto"/>
              <w:jc w:val="center"/>
              <w:rPr>
                <w:rFonts w:hint="eastAsia" w:ascii="宋体" w:hAnsi="宋体" w:cs="宋体"/>
                <w:color w:val="auto"/>
                <w:szCs w:val="21"/>
                <w:u w:val="none"/>
              </w:rPr>
            </w:pPr>
          </w:p>
        </w:tc>
        <w:tc>
          <w:tcPr>
            <w:tcW w:w="2445" w:type="dxa"/>
            <w:noWrap w:val="0"/>
            <w:vAlign w:val="center"/>
          </w:tcPr>
          <w:p>
            <w:pPr>
              <w:spacing w:line="360" w:lineRule="auto"/>
              <w:jc w:val="center"/>
              <w:rPr>
                <w:rFonts w:hint="eastAsia" w:ascii="宋体" w:hAnsi="宋体" w:cs="宋体"/>
                <w:color w:val="auto"/>
                <w:szCs w:val="21"/>
                <w:u w:val="none"/>
              </w:rPr>
            </w:pPr>
          </w:p>
        </w:tc>
        <w:tc>
          <w:tcPr>
            <w:tcW w:w="154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2</w:t>
            </w:r>
          </w:p>
        </w:tc>
        <w:tc>
          <w:tcPr>
            <w:tcW w:w="1716" w:type="dxa"/>
            <w:noWrap w:val="0"/>
            <w:vAlign w:val="center"/>
          </w:tcPr>
          <w:p>
            <w:pPr>
              <w:spacing w:line="360" w:lineRule="auto"/>
              <w:jc w:val="center"/>
              <w:rPr>
                <w:rFonts w:hint="eastAsia" w:ascii="宋体" w:hAnsi="宋体" w:cs="宋体"/>
                <w:color w:val="auto"/>
                <w:szCs w:val="21"/>
                <w:u w:val="none"/>
              </w:rPr>
            </w:pPr>
          </w:p>
        </w:tc>
        <w:tc>
          <w:tcPr>
            <w:tcW w:w="1530" w:type="dxa"/>
            <w:noWrap w:val="0"/>
            <w:vAlign w:val="center"/>
          </w:tcPr>
          <w:p>
            <w:pPr>
              <w:spacing w:line="360" w:lineRule="auto"/>
              <w:jc w:val="center"/>
              <w:rPr>
                <w:rFonts w:hint="eastAsia" w:ascii="宋体" w:hAnsi="宋体" w:cs="宋体"/>
                <w:color w:val="auto"/>
                <w:szCs w:val="21"/>
                <w:u w:val="none"/>
              </w:rPr>
            </w:pPr>
          </w:p>
        </w:tc>
        <w:tc>
          <w:tcPr>
            <w:tcW w:w="2445" w:type="dxa"/>
            <w:noWrap w:val="0"/>
            <w:vAlign w:val="center"/>
          </w:tcPr>
          <w:p>
            <w:pPr>
              <w:spacing w:line="360" w:lineRule="auto"/>
              <w:jc w:val="center"/>
              <w:rPr>
                <w:rFonts w:hint="eastAsia" w:ascii="宋体" w:hAnsi="宋体" w:cs="宋体"/>
                <w:color w:val="auto"/>
                <w:szCs w:val="21"/>
                <w:u w:val="none"/>
              </w:rPr>
            </w:pPr>
          </w:p>
        </w:tc>
        <w:tc>
          <w:tcPr>
            <w:tcW w:w="154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716" w:type="dxa"/>
            <w:noWrap w:val="0"/>
            <w:vAlign w:val="center"/>
          </w:tcPr>
          <w:p>
            <w:pPr>
              <w:spacing w:line="360" w:lineRule="auto"/>
              <w:jc w:val="center"/>
              <w:rPr>
                <w:rFonts w:hint="eastAsia" w:ascii="宋体" w:hAnsi="宋体" w:cs="宋体"/>
                <w:color w:val="auto"/>
                <w:szCs w:val="21"/>
                <w:u w:val="none"/>
              </w:rPr>
            </w:pPr>
          </w:p>
        </w:tc>
        <w:tc>
          <w:tcPr>
            <w:tcW w:w="1530" w:type="dxa"/>
            <w:noWrap w:val="0"/>
            <w:vAlign w:val="center"/>
          </w:tcPr>
          <w:p>
            <w:pPr>
              <w:spacing w:line="360" w:lineRule="auto"/>
              <w:jc w:val="center"/>
              <w:rPr>
                <w:rFonts w:hint="eastAsia" w:ascii="宋体" w:hAnsi="宋体" w:cs="宋体"/>
                <w:color w:val="auto"/>
                <w:szCs w:val="21"/>
                <w:u w:val="none"/>
              </w:rPr>
            </w:pPr>
          </w:p>
        </w:tc>
        <w:tc>
          <w:tcPr>
            <w:tcW w:w="2445" w:type="dxa"/>
            <w:noWrap w:val="0"/>
            <w:vAlign w:val="center"/>
          </w:tcPr>
          <w:p>
            <w:pPr>
              <w:spacing w:line="360" w:lineRule="auto"/>
              <w:jc w:val="center"/>
              <w:rPr>
                <w:rFonts w:hint="eastAsia" w:ascii="宋体" w:hAnsi="宋体" w:cs="宋体"/>
                <w:color w:val="auto"/>
                <w:szCs w:val="21"/>
                <w:u w:val="none"/>
              </w:rPr>
            </w:pPr>
          </w:p>
        </w:tc>
        <w:tc>
          <w:tcPr>
            <w:tcW w:w="154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合计</w:t>
            </w:r>
          </w:p>
        </w:tc>
        <w:tc>
          <w:tcPr>
            <w:tcW w:w="1716"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53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2445" w:type="dxa"/>
            <w:noWrap w:val="0"/>
            <w:vAlign w:val="center"/>
          </w:tcPr>
          <w:p>
            <w:pPr>
              <w:spacing w:line="360" w:lineRule="auto"/>
              <w:jc w:val="center"/>
              <w:rPr>
                <w:rFonts w:hint="eastAsia" w:ascii="宋体" w:hAnsi="宋体" w:cs="宋体"/>
                <w:color w:val="auto"/>
                <w:szCs w:val="21"/>
                <w:u w:val="none"/>
              </w:rPr>
            </w:pPr>
          </w:p>
        </w:tc>
        <w:tc>
          <w:tcPr>
            <w:tcW w:w="1541" w:type="dxa"/>
            <w:noWrap w:val="0"/>
            <w:vAlign w:val="center"/>
          </w:tcPr>
          <w:p>
            <w:pPr>
              <w:spacing w:line="360" w:lineRule="auto"/>
              <w:jc w:val="center"/>
              <w:rPr>
                <w:rFonts w:hint="eastAsia" w:ascii="宋体" w:hAnsi="宋体" w:cs="宋体"/>
                <w:color w:val="auto"/>
                <w:szCs w:val="21"/>
                <w:u w:val="none"/>
              </w:rPr>
            </w:pPr>
          </w:p>
        </w:tc>
      </w:tr>
    </w:tbl>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单位负责人： 审核人： 填表人： 联系电话：</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注：1.该表中月度平均</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、月均单位量和单耗应由设备燃料消耗及作业量月度统计表中的数据计算获得；</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2.单耗的计算公式为：单耗=月均</w:t>
      </w:r>
      <w:r>
        <w:rPr>
          <w:rFonts w:hint="eastAsia" w:ascii="宋体" w:hAnsi="宋体" w:eastAsia="宋体" w:cs="宋体"/>
          <w:color w:val="auto"/>
          <w:szCs w:val="21"/>
          <w:u w:val="none"/>
          <w:lang w:eastAsia="zh-CN"/>
        </w:rPr>
        <w:t>氢燃料消耗</w:t>
      </w:r>
      <w:r>
        <w:rPr>
          <w:rFonts w:hint="eastAsia" w:ascii="宋体" w:hAnsi="宋体" w:eastAsia="宋体" w:cs="宋体"/>
          <w:color w:val="auto"/>
          <w:szCs w:val="21"/>
          <w:u w:val="none"/>
        </w:rPr>
        <w:t>量</w:t>
      </w:r>
      <w:r>
        <w:rPr>
          <w:rFonts w:hint="eastAsia" w:ascii="宋体" w:hAnsi="宋体" w:cs="宋体"/>
          <w:color w:val="auto"/>
          <w:szCs w:val="21"/>
          <w:u w:val="none"/>
        </w:rPr>
        <w:t>/月均作业量；</w:t>
      </w:r>
    </w:p>
    <w:p>
      <w:pPr>
        <w:spacing w:line="360" w:lineRule="auto"/>
        <w:ind w:firstLine="422" w:firstLineChars="200"/>
        <w:jc w:val="center"/>
        <w:rPr>
          <w:rFonts w:hint="eastAsia" w:ascii="宋体" w:hAnsi="宋体" w:cs="宋体"/>
          <w:b/>
          <w:bCs/>
          <w:color w:val="auto"/>
          <w:szCs w:val="21"/>
          <w:u w:val="none"/>
        </w:rPr>
      </w:pPr>
      <w:r>
        <w:rPr>
          <w:rFonts w:hint="eastAsia" w:ascii="宋体" w:hAnsi="宋体" w:cs="宋体"/>
          <w:b/>
          <w:bCs/>
          <w:color w:val="auto"/>
          <w:szCs w:val="21"/>
          <w:u w:val="none"/>
        </w:rPr>
        <w:t>表 1</w:t>
      </w:r>
      <w:r>
        <w:rPr>
          <w:rFonts w:hint="eastAsia" w:ascii="宋体" w:hAnsi="宋体" w:cs="宋体"/>
          <w:b/>
          <w:bCs/>
          <w:color w:val="auto"/>
          <w:szCs w:val="21"/>
          <w:u w:val="none"/>
          <w:lang w:val="en-US" w:eastAsia="zh-CN"/>
        </w:rPr>
        <w:t>1</w:t>
      </w:r>
      <w:r>
        <w:rPr>
          <w:rFonts w:hint="eastAsia" w:ascii="宋体" w:hAnsi="宋体" w:cs="宋体"/>
          <w:b/>
          <w:bCs/>
          <w:color w:val="auto"/>
          <w:szCs w:val="21"/>
          <w:u w:val="none"/>
        </w:rPr>
        <w:t>-3车辆或设备的购置（或改装）清单</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   填表日期：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55"/>
        <w:gridCol w:w="857"/>
        <w:gridCol w:w="711"/>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序号</w:t>
            </w:r>
          </w:p>
        </w:tc>
        <w:tc>
          <w:tcPr>
            <w:tcW w:w="75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车牌号/设备号</w:t>
            </w:r>
          </w:p>
        </w:tc>
        <w:tc>
          <w:tcPr>
            <w:tcW w:w="857"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制造厂商</w:t>
            </w:r>
          </w:p>
        </w:tc>
        <w:tc>
          <w:tcPr>
            <w:tcW w:w="711"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厂牌型号</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发动机号码</w:t>
            </w:r>
          </w:p>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机械识别代号/车架代号</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购置（或改装）时间</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购置费用</w:t>
            </w:r>
          </w:p>
          <w:p>
            <w:pPr>
              <w:spacing w:line="360" w:lineRule="auto"/>
              <w:rPr>
                <w:rFonts w:hint="eastAsia" w:ascii="宋体" w:hAnsi="宋体" w:cs="宋体"/>
                <w:color w:val="auto"/>
                <w:szCs w:val="21"/>
                <w:u w:val="none"/>
              </w:rPr>
            </w:pPr>
            <w:r>
              <w:rPr>
                <w:rFonts w:hint="eastAsia" w:ascii="宋体" w:hAnsi="宋体" w:cs="宋体"/>
                <w:color w:val="auto"/>
                <w:szCs w:val="21"/>
                <w:u w:val="none"/>
              </w:rPr>
              <w:t>（万元）</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发票</w:t>
            </w:r>
          </w:p>
          <w:p>
            <w:pPr>
              <w:spacing w:line="360" w:lineRule="auto"/>
              <w:rPr>
                <w:rFonts w:hint="eastAsia" w:ascii="宋体" w:hAnsi="宋体" w:cs="宋体"/>
                <w:color w:val="auto"/>
                <w:szCs w:val="21"/>
                <w:u w:val="none"/>
              </w:rPr>
            </w:pPr>
            <w:r>
              <w:rPr>
                <w:rFonts w:hint="eastAsia" w:ascii="宋体" w:hAnsi="宋体" w:cs="宋体"/>
                <w:color w:val="auto"/>
                <w:szCs w:val="21"/>
                <w:u w:val="none"/>
              </w:rPr>
              <w:t>号码</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对应合同编码</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1</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2</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合计</w:t>
            </w:r>
          </w:p>
        </w:tc>
        <w:tc>
          <w:tcPr>
            <w:tcW w:w="75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857"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11"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rPr>
          <w:rFonts w:hint="eastAsia" w:ascii="宋体" w:hAnsi="宋体" w:cs="宋体"/>
          <w:color w:val="auto"/>
          <w:szCs w:val="21"/>
          <w:u w:val="none"/>
        </w:rPr>
      </w:pPr>
      <w:r>
        <w:rPr>
          <w:rFonts w:hint="eastAsia" w:ascii="宋体" w:hAnsi="宋体" w:cs="宋体"/>
          <w:color w:val="auto"/>
          <w:szCs w:val="21"/>
          <w:u w:val="none"/>
        </w:rPr>
        <w:t>注：1.改装只针对设备；</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2.厂牌型号指机械出厂时厂家编制的型号，发动机号码是指由机械制造厂标注的发动机型号，机械识别代号/车架号码是指由机械制造厂为该车辆指定的一组字码（厂牌型号、发动机号码和车辆识别代号/车架号码均应与设备发票的信息保持一致）；</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3.购置时间：填写格式如“</w:t>
      </w:r>
      <w:r>
        <w:rPr>
          <w:rFonts w:hint="eastAsia" w:ascii="宋体" w:hAnsi="宋体" w:cs="宋体"/>
          <w:color w:val="auto"/>
          <w:szCs w:val="21"/>
          <w:u w:val="none"/>
          <w:lang w:val="en-US" w:eastAsia="zh-CN"/>
        </w:rPr>
        <w:t>2021</w:t>
      </w:r>
      <w:r>
        <w:rPr>
          <w:rFonts w:hint="eastAsia" w:ascii="宋体" w:hAnsi="宋体" w:cs="宋体"/>
          <w:color w:val="auto"/>
          <w:szCs w:val="21"/>
          <w:u w:val="none"/>
        </w:rPr>
        <w:t>.01”；</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4.发票号码：指购置设备发票的发票号码；</w:t>
      </w:r>
    </w:p>
    <w:p>
      <w:pPr>
        <w:spacing w:line="360" w:lineRule="auto"/>
        <w:ind w:firstLine="420" w:firstLineChars="200"/>
        <w:rPr>
          <w:rFonts w:hint="eastAsia" w:ascii="宋体" w:hAnsi="宋体" w:cs="宋体"/>
          <w:color w:val="auto"/>
          <w:sz w:val="24"/>
          <w:u w:val="none"/>
        </w:rPr>
      </w:pPr>
      <w:r>
        <w:rPr>
          <w:rFonts w:hint="eastAsia" w:ascii="宋体" w:hAnsi="宋体" w:cs="宋体"/>
          <w:color w:val="auto"/>
          <w:szCs w:val="21"/>
          <w:u w:val="none"/>
        </w:rPr>
        <w:t>5.对应合同编码：指购买车辆、设备或改装设备时所签订的购置（或改装）合同的合同编码；</w:t>
      </w:r>
    </w:p>
    <w:p>
      <w:pPr>
        <w:spacing w:line="360" w:lineRule="auto"/>
        <w:rPr>
          <w:rStyle w:val="9"/>
          <w:rFonts w:hint="eastAsia"/>
          <w:color w:val="auto"/>
          <w:u w:val="none"/>
        </w:rPr>
      </w:pPr>
      <w:r>
        <w:rPr>
          <w:rFonts w:hint="eastAsia" w:ascii="宋体" w:hAnsi="宋体" w:cs="宋体"/>
          <w:color w:val="auto"/>
          <w:sz w:val="24"/>
          <w:u w:val="none"/>
        </w:rPr>
        <w:br w:type="page"/>
      </w:r>
      <w:bookmarkStart w:id="16" w:name="_Toc27483"/>
      <w:bookmarkStart w:id="17" w:name="_Toc9169"/>
      <w:r>
        <w:rPr>
          <w:rStyle w:val="9"/>
          <w:rFonts w:hint="eastAsia"/>
          <w:color w:val="auto"/>
          <w:u w:val="none"/>
        </w:rPr>
        <w:t>1</w:t>
      </w:r>
      <w:r>
        <w:rPr>
          <w:rStyle w:val="9"/>
          <w:rFonts w:hint="eastAsia" w:eastAsia="宋体"/>
          <w:color w:val="auto"/>
          <w:u w:val="none"/>
          <w:lang w:val="en-US" w:eastAsia="zh-CN"/>
        </w:rPr>
        <w:t>2</w:t>
      </w:r>
      <w:r>
        <w:rPr>
          <w:rStyle w:val="9"/>
          <w:rFonts w:hint="eastAsia"/>
          <w:color w:val="auto"/>
          <w:u w:val="none"/>
        </w:rPr>
        <w:t>、港口</w:t>
      </w:r>
      <w:r>
        <w:rPr>
          <w:rStyle w:val="9"/>
          <w:rFonts w:hint="eastAsia" w:ascii="Arial" w:hAnsi="Arial" w:cs="Times New Roman"/>
          <w:b/>
          <w:color w:val="auto"/>
          <w:u w:val="none"/>
          <w:lang w:eastAsia="zh-CN"/>
        </w:rPr>
        <w:t>及</w:t>
      </w:r>
      <w:r>
        <w:rPr>
          <w:rStyle w:val="9"/>
          <w:rFonts w:hint="eastAsia" w:ascii="Arial" w:hAnsi="Arial" w:cs="Times New Roman"/>
          <w:b/>
          <w:color w:val="auto"/>
          <w:u w:val="none"/>
        </w:rPr>
        <w:t>货运枢纽</w:t>
      </w:r>
      <w:r>
        <w:rPr>
          <w:rStyle w:val="9"/>
          <w:rFonts w:hint="eastAsia"/>
          <w:color w:val="auto"/>
          <w:u w:val="none"/>
        </w:rPr>
        <w:t>领域特种车辆和设备应用电能替代燃油项目节能减排量核算技术细则</w:t>
      </w:r>
    </w:p>
    <w:bookmarkEnd w:id="16"/>
    <w:bookmarkEnd w:id="17"/>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2</w:t>
      </w:r>
      <w:r>
        <w:rPr>
          <w:rFonts w:hint="eastAsia" w:ascii="宋体" w:hAnsi="宋体" w:cs="宋体"/>
          <w:b/>
          <w:bCs/>
          <w:color w:val="auto"/>
          <w:sz w:val="24"/>
          <w:u w:val="none"/>
        </w:rPr>
        <w:t>.1 适用范围</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本细则适用于港口</w:t>
      </w:r>
      <w:r>
        <w:rPr>
          <w:rFonts w:hint="eastAsia" w:ascii="宋体" w:hAnsi="宋体" w:eastAsia="宋体" w:cs="宋体"/>
          <w:color w:val="auto"/>
          <w:sz w:val="24"/>
          <w:u w:val="none"/>
          <w:lang w:eastAsia="zh-CN"/>
        </w:rPr>
        <w:t>及</w:t>
      </w:r>
      <w:r>
        <w:rPr>
          <w:rFonts w:hint="eastAsia" w:ascii="宋体" w:hAnsi="宋体" w:eastAsia="宋体" w:cs="宋体"/>
          <w:color w:val="auto"/>
          <w:sz w:val="24"/>
          <w:u w:val="none"/>
        </w:rPr>
        <w:t>货运枢纽</w:t>
      </w:r>
      <w:r>
        <w:rPr>
          <w:rFonts w:hint="eastAsia" w:ascii="宋体" w:hAnsi="宋体" w:cs="宋体"/>
          <w:color w:val="auto"/>
          <w:sz w:val="24"/>
          <w:u w:val="none"/>
        </w:rPr>
        <w:t>领域特种车辆和设备应用电能替代燃油项目产生的替代燃料量的核算工作，项目必须符合国家及本市的安全和技术标准，并采用锂电池。</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车辆和设备主要包括</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港口</w:t>
      </w:r>
      <w:r>
        <w:rPr>
          <w:rFonts w:hint="eastAsia" w:ascii="宋体" w:hAnsi="宋体" w:eastAsia="宋体" w:cs="宋体"/>
          <w:color w:val="auto"/>
          <w:sz w:val="24"/>
          <w:u w:val="none"/>
          <w:lang w:eastAsia="zh-CN"/>
        </w:rPr>
        <w:t>及</w:t>
      </w:r>
      <w:r>
        <w:rPr>
          <w:rFonts w:hint="eastAsia" w:ascii="宋体" w:hAnsi="宋体" w:eastAsia="宋体" w:cs="宋体"/>
          <w:color w:val="auto"/>
          <w:sz w:val="24"/>
          <w:u w:val="none"/>
        </w:rPr>
        <w:t>货运枢纽</w:t>
      </w:r>
      <w:r>
        <w:rPr>
          <w:rFonts w:hint="eastAsia" w:ascii="宋体" w:hAnsi="宋体" w:cs="宋体"/>
          <w:color w:val="auto"/>
          <w:sz w:val="24"/>
          <w:u w:val="none"/>
        </w:rPr>
        <w:t>内的轮胎吊、集装箱牵引半挂车、牵引拖挂车、自卸车、单斗装载机、轮胎式起重机、空箱堆高机、自动导向小车等。</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2</w:t>
      </w:r>
      <w:r>
        <w:rPr>
          <w:rFonts w:hint="eastAsia" w:ascii="宋体" w:hAnsi="宋体" w:cs="宋体"/>
          <w:b/>
          <w:bCs/>
          <w:color w:val="auto"/>
          <w:sz w:val="24"/>
          <w:u w:val="none"/>
        </w:rPr>
        <w:t>.2 参考标准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 2589 综合能耗计算通则</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2</w:t>
      </w:r>
      <w:r>
        <w:rPr>
          <w:rFonts w:hint="eastAsia" w:ascii="宋体" w:hAnsi="宋体" w:cs="宋体"/>
          <w:b/>
          <w:bCs/>
          <w:color w:val="auto"/>
          <w:sz w:val="24"/>
          <w:u w:val="none"/>
        </w:rPr>
        <w:t>.3 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2</w:t>
      </w:r>
      <w:r>
        <w:rPr>
          <w:rFonts w:hint="eastAsia" w:ascii="宋体" w:hAnsi="宋体" w:cs="宋体"/>
          <w:b/>
          <w:bCs/>
          <w:color w:val="auto"/>
          <w:sz w:val="24"/>
          <w:u w:val="none"/>
        </w:rPr>
        <w:t>.3.1 单台车辆或设备年用电量的确定</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根据每台车辆或设备的月度用电量（单位：kWh），计算单台车辆或设备的年用电量（单位：kWh），其计算公式如下：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76" o:spt="75" type="#_x0000_t75" style="height:38.45pt;width:347.95pt;" o:ole="t" filled="f" o:preferrelative="t" stroked="f" coordsize="21600,21600">
            <v:path/>
            <v:fill on="f" focussize="0,0"/>
            <v:stroke on="f"/>
            <v:imagedata r:id="rId53" o:title=""/>
            <o:lock v:ext="edit" aspectratio="t"/>
            <w10:wrap type="none"/>
            <w10:anchorlock/>
          </v:shape>
          <o:OLEObject Type="Embed" ProgID="Equation.KSEE3" ShapeID="_x0000_i1076" DrawAspect="Content" ObjectID="_1468075775" r:id="rId99">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式中，i为</w:t>
      </w:r>
      <w:r>
        <w:rPr>
          <w:rFonts w:hint="eastAsia" w:ascii="宋体" w:hAnsi="宋体" w:cs="宋体"/>
          <w:color w:val="auto"/>
          <w:sz w:val="24"/>
          <w:u w:val="none"/>
        </w:rPr>
        <w:t>车辆或设备</w:t>
      </w:r>
      <w:r>
        <w:rPr>
          <w:rFonts w:hint="eastAsia" w:ascii="宋体" w:hAnsi="宋体" w:cs="宋体"/>
          <w:color w:val="auto"/>
          <w:kern w:val="0"/>
          <w:sz w:val="24"/>
          <w:u w:val="none"/>
        </w:rPr>
        <w:t>实际运行月数。</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sz w:val="24"/>
          <w:u w:val="none"/>
        </w:rPr>
        <w:t>注：在运行期内，若首月实际运行天数不足 25天，年用电量计算时可剔除首月数据</w:t>
      </w:r>
      <w:r>
        <w:rPr>
          <w:rFonts w:hint="eastAsia" w:ascii="宋体" w:hAnsi="宋体" w:eastAsia="宋体" w:cs="宋体"/>
          <w:color w:val="auto"/>
          <w:sz w:val="24"/>
          <w:u w:val="none"/>
          <w:lang w:eastAsia="zh-CN"/>
        </w:rPr>
        <w:t>，从次月开始计算</w:t>
      </w:r>
      <w:r>
        <w:rPr>
          <w:rFonts w:hint="eastAsia" w:ascii="宋体" w:hAnsi="宋体" w:eastAsia="宋体" w:cs="宋体"/>
          <w:color w:val="auto"/>
          <w:sz w:val="24"/>
          <w:u w:val="none"/>
          <w:lang w:val="en-US" w:eastAsia="zh-CN"/>
        </w:rPr>
        <w:t>12个月数据</w:t>
      </w:r>
      <w:r>
        <w:rPr>
          <w:rFonts w:hint="eastAsia" w:ascii="宋体" w:hAnsi="宋体" w:eastAsia="宋体" w:cs="宋体"/>
          <w:color w:val="auto"/>
          <w:sz w:val="24"/>
          <w:u w:val="none"/>
        </w:rPr>
        <w:t>；</w:t>
      </w:r>
    </w:p>
    <w:p>
      <w:pPr>
        <w:spacing w:line="360" w:lineRule="auto"/>
        <w:rPr>
          <w:rFonts w:hint="eastAsia" w:ascii="宋体" w:hAnsi="宋体" w:cs="宋体"/>
          <w:b/>
          <w:bCs/>
          <w:color w:val="auto"/>
          <w:kern w:val="0"/>
          <w:sz w:val="24"/>
          <w:u w:val="none"/>
        </w:rPr>
      </w:pPr>
      <w:r>
        <w:rPr>
          <w:rFonts w:hint="eastAsia" w:ascii="宋体" w:hAnsi="宋体" w:cs="宋体"/>
          <w:b/>
          <w:bCs/>
          <w:color w:val="auto"/>
          <w:kern w:val="0"/>
          <w:sz w:val="24"/>
          <w:u w:val="none"/>
        </w:rPr>
        <w:t>1</w:t>
      </w:r>
      <w:r>
        <w:rPr>
          <w:rFonts w:hint="eastAsia" w:ascii="宋体" w:hAnsi="宋体" w:cs="宋体"/>
          <w:b/>
          <w:bCs/>
          <w:color w:val="auto"/>
          <w:kern w:val="0"/>
          <w:sz w:val="24"/>
          <w:u w:val="none"/>
          <w:lang w:val="en-US" w:eastAsia="zh-CN"/>
        </w:rPr>
        <w:t>2</w:t>
      </w:r>
      <w:r>
        <w:rPr>
          <w:rFonts w:hint="eastAsia" w:ascii="宋体" w:hAnsi="宋体" w:cs="宋体"/>
          <w:b/>
          <w:bCs/>
          <w:color w:val="auto"/>
          <w:kern w:val="0"/>
          <w:sz w:val="24"/>
          <w:u w:val="none"/>
        </w:rPr>
        <w:t>.3.2 项目总用电量的确定</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根据</w:t>
      </w:r>
      <w:r>
        <w:rPr>
          <w:rFonts w:hint="eastAsia" w:ascii="宋体" w:hAnsi="宋体" w:cs="宋体"/>
          <w:color w:val="auto"/>
          <w:sz w:val="24"/>
          <w:u w:val="none"/>
        </w:rPr>
        <w:t>每台车辆或设备年用电量</w:t>
      </w:r>
      <w:r>
        <w:rPr>
          <w:rFonts w:hint="eastAsia" w:ascii="宋体" w:hAnsi="宋体" w:cs="宋体"/>
          <w:color w:val="auto"/>
          <w:kern w:val="0"/>
          <w:sz w:val="24"/>
          <w:u w:val="none"/>
        </w:rPr>
        <w:t>（单位：kWh），计算项目总</w:t>
      </w:r>
      <w:r>
        <w:rPr>
          <w:rFonts w:hint="eastAsia" w:ascii="宋体" w:hAnsi="宋体" w:cs="宋体"/>
          <w:color w:val="auto"/>
          <w:sz w:val="24"/>
          <w:u w:val="none"/>
        </w:rPr>
        <w:t>用电量</w:t>
      </w:r>
      <w:r>
        <w:rPr>
          <w:rFonts w:hint="eastAsia" w:ascii="宋体" w:hAnsi="宋体" w:cs="宋体"/>
          <w:color w:val="auto"/>
          <w:kern w:val="0"/>
          <w:sz w:val="24"/>
          <w:u w:val="none"/>
        </w:rPr>
        <w:t>（单位：kWh），其计算公式如下：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30"/>
          <w:sz w:val="24"/>
          <w:u w:val="none"/>
        </w:rPr>
        <w:object>
          <v:shape id="_x0000_i1077" o:spt="75" type="#_x0000_t75" style="height:39.6pt;width:294.85pt;" o:ole="t" filled="f" o:preferrelative="t" stroked="f" coordsize="21600,21600">
            <v:path/>
            <v:fill on="f" focussize="0,0"/>
            <v:stroke on="f"/>
            <v:imagedata r:id="rId55" o:title=""/>
            <o:lock v:ext="edit" aspectratio="t"/>
            <w10:wrap type="none"/>
            <w10:anchorlock/>
          </v:shape>
          <o:OLEObject Type="Embed" ProgID="Equation.KSEE3" ShapeID="_x0000_i1077" DrawAspect="Content" ObjectID="_1468075776" r:id="rId100">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式中，m为项目中包含的</w:t>
      </w:r>
      <w:r>
        <w:rPr>
          <w:rFonts w:hint="eastAsia" w:ascii="宋体" w:hAnsi="宋体" w:cs="宋体"/>
          <w:color w:val="auto"/>
          <w:sz w:val="24"/>
          <w:u w:val="none"/>
        </w:rPr>
        <w:t>车辆或设备数</w:t>
      </w:r>
      <w:r>
        <w:rPr>
          <w:rFonts w:hint="eastAsia" w:ascii="宋体" w:hAnsi="宋体" w:cs="宋体"/>
          <w:color w:val="auto"/>
          <w:kern w:val="0"/>
          <w:sz w:val="24"/>
          <w:u w:val="none"/>
        </w:rPr>
        <w:t>。</w:t>
      </w:r>
    </w:p>
    <w:p>
      <w:pPr>
        <w:spacing w:line="360" w:lineRule="auto"/>
        <w:rPr>
          <w:rFonts w:hint="eastAsia" w:ascii="宋体" w:hAnsi="宋体" w:cs="宋体"/>
          <w:b/>
          <w:bCs/>
          <w:color w:val="auto"/>
          <w:kern w:val="0"/>
          <w:sz w:val="24"/>
          <w:u w:val="none"/>
        </w:rPr>
      </w:pPr>
      <w:r>
        <w:rPr>
          <w:rFonts w:hint="eastAsia" w:ascii="宋体" w:hAnsi="宋体" w:cs="宋体"/>
          <w:b/>
          <w:bCs/>
          <w:color w:val="auto"/>
          <w:kern w:val="0"/>
          <w:sz w:val="24"/>
          <w:u w:val="none"/>
        </w:rPr>
        <w:t>1</w:t>
      </w:r>
      <w:r>
        <w:rPr>
          <w:rFonts w:hint="eastAsia" w:ascii="宋体" w:hAnsi="宋体" w:cs="宋体"/>
          <w:b/>
          <w:bCs/>
          <w:color w:val="auto"/>
          <w:kern w:val="0"/>
          <w:sz w:val="24"/>
          <w:u w:val="none"/>
          <w:lang w:val="en-US" w:eastAsia="zh-CN"/>
        </w:rPr>
        <w:t>2</w:t>
      </w:r>
      <w:r>
        <w:rPr>
          <w:rFonts w:hint="eastAsia" w:ascii="宋体" w:hAnsi="宋体" w:cs="宋体"/>
          <w:b/>
          <w:bCs/>
          <w:color w:val="auto"/>
          <w:kern w:val="0"/>
          <w:sz w:val="24"/>
          <w:u w:val="none"/>
        </w:rPr>
        <w:t>.3.3 项目替代燃料量的确定</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将项目总用电量折算为替代燃料量（单位：toe），其计算公式如下：</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8"/>
          <w:sz w:val="24"/>
          <w:u w:val="none"/>
        </w:rPr>
        <w:object>
          <v:shape id="_x0000_i1078" o:spt="75" type="#_x0000_t75" style="height:19.25pt;width:328.75pt;" o:ole="t" filled="f" o:preferrelative="t" stroked="f" coordsize="21600,21600">
            <v:path/>
            <v:fill on="f" focussize="0,0"/>
            <v:stroke on="f"/>
            <v:imagedata r:id="rId57" o:title=""/>
            <o:lock v:ext="edit" aspectratio="t"/>
            <w10:wrap type="none"/>
            <w10:anchorlock/>
          </v:shape>
          <o:OLEObject Type="Embed" ProgID="Equation.KSEE3" ShapeID="_x0000_i1078" DrawAspect="Content" ObjectID="_1468075777" r:id="rId101">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注：电能折算标准油的系数取值为0.</w:t>
      </w:r>
      <w:r>
        <w:rPr>
          <w:rFonts w:hint="eastAsia" w:ascii="宋体" w:hAnsi="宋体" w:cs="宋体"/>
          <w:color w:val="auto"/>
          <w:kern w:val="0"/>
          <w:sz w:val="24"/>
          <w:u w:val="none"/>
          <w:lang w:val="en-US" w:eastAsia="zh-CN"/>
        </w:rPr>
        <w:t>196</w:t>
      </w:r>
      <w:r>
        <w:rPr>
          <w:rFonts w:hint="eastAsia" w:ascii="宋体" w:hAnsi="宋体" w:cs="宋体"/>
          <w:color w:val="auto"/>
          <w:kern w:val="0"/>
          <w:sz w:val="24"/>
          <w:u w:val="none"/>
        </w:rPr>
        <w:t>kgoe/kWh（根据市统计局《关于调整本市非发电企业（单位）电力等价折标系数的通知》中“‘十</w:t>
      </w:r>
      <w:r>
        <w:rPr>
          <w:rFonts w:hint="eastAsia" w:ascii="宋体" w:hAnsi="宋体" w:cs="宋体"/>
          <w:color w:val="auto"/>
          <w:kern w:val="0"/>
          <w:sz w:val="24"/>
          <w:u w:val="none"/>
          <w:lang w:val="en-US" w:eastAsia="zh-CN"/>
        </w:rPr>
        <w:t>四</w:t>
      </w:r>
      <w:r>
        <w:rPr>
          <w:rFonts w:hint="eastAsia" w:ascii="宋体" w:hAnsi="宋体" w:cs="宋体"/>
          <w:color w:val="auto"/>
          <w:kern w:val="0"/>
          <w:sz w:val="24"/>
          <w:u w:val="none"/>
        </w:rPr>
        <w:t>五’时期，非火力发电企业电力等价折标煤系数采用0.27978kgce/kWh”，除以 GB/T2589中标油和标煤的折算系数1.428kgce/kgoe所得，电能折标煤系数须根据市统计局每年公布的数据进行调整，电能折标油系数也做相应调整。）</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2</w:t>
      </w:r>
      <w:r>
        <w:rPr>
          <w:rFonts w:hint="eastAsia" w:ascii="宋体" w:hAnsi="宋体" w:cs="宋体"/>
          <w:b/>
          <w:bCs/>
          <w:color w:val="auto"/>
          <w:sz w:val="24"/>
          <w:u w:val="none"/>
        </w:rPr>
        <w:t>.4证明材料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项目申请单位应提交以下证明材料：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b）项目替代燃料量核算相关的支撑材料。车辆或设备</w:t>
      </w:r>
      <w:r>
        <w:rPr>
          <w:rFonts w:hint="eastAsia" w:ascii="宋体" w:hAnsi="宋体" w:cs="宋体"/>
          <w:color w:val="auto"/>
          <w:kern w:val="0"/>
          <w:sz w:val="24"/>
          <w:u w:val="none"/>
        </w:rPr>
        <w:t>用电量</w:t>
      </w:r>
      <w:r>
        <w:rPr>
          <w:rFonts w:hint="eastAsia" w:ascii="宋体" w:hAnsi="宋体" w:cs="宋体"/>
          <w:color w:val="auto"/>
          <w:sz w:val="24"/>
          <w:u w:val="none"/>
        </w:rPr>
        <w:t>及单位量月度统计表（格式参照附表 14-1）；单位量</w:t>
      </w:r>
      <w:r>
        <w:rPr>
          <w:rFonts w:hint="eastAsia" w:ascii="宋体" w:hAnsi="宋体" w:cs="宋体"/>
          <w:color w:val="auto"/>
          <w:kern w:val="0"/>
          <w:sz w:val="24"/>
          <w:u w:val="none"/>
        </w:rPr>
        <w:t>和用电量统计台账等。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c）车辆或设备购置相关的证明材料。其中包括：车辆或设备的购置（改装）清单（格式参照附表 14-2）；车辆或设备的购置（改装）合同和发票；车辆或设备的合格证等。</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2</w:t>
      </w:r>
      <w:r>
        <w:rPr>
          <w:rFonts w:hint="eastAsia" w:ascii="宋体" w:hAnsi="宋体" w:cs="宋体"/>
          <w:b/>
          <w:bCs/>
          <w:color w:val="auto"/>
          <w:sz w:val="24"/>
          <w:u w:val="none"/>
        </w:rPr>
        <w:t>.5附录</w:t>
      </w:r>
    </w:p>
    <w:p>
      <w:pPr>
        <w:spacing w:line="360" w:lineRule="auto"/>
        <w:ind w:firstLine="422" w:firstLineChars="200"/>
        <w:jc w:val="center"/>
        <w:rPr>
          <w:rFonts w:hint="eastAsia" w:ascii="宋体" w:hAnsi="宋体" w:cs="宋体"/>
          <w:color w:val="auto"/>
          <w:szCs w:val="21"/>
          <w:u w:val="none"/>
        </w:rPr>
      </w:pPr>
      <w:r>
        <w:rPr>
          <w:rFonts w:hint="eastAsia" w:ascii="宋体" w:hAnsi="宋体" w:cs="宋体"/>
          <w:b/>
          <w:bCs/>
          <w:color w:val="auto"/>
          <w:szCs w:val="21"/>
          <w:u w:val="none"/>
        </w:rPr>
        <w:t>表1</w:t>
      </w:r>
      <w:r>
        <w:rPr>
          <w:rFonts w:hint="eastAsia" w:ascii="宋体" w:hAnsi="宋体" w:cs="宋体"/>
          <w:b/>
          <w:bCs/>
          <w:color w:val="auto"/>
          <w:szCs w:val="21"/>
          <w:u w:val="none"/>
          <w:lang w:val="en-US" w:eastAsia="zh-CN"/>
        </w:rPr>
        <w:t>2</w:t>
      </w:r>
      <w:r>
        <w:rPr>
          <w:rFonts w:hint="eastAsia" w:ascii="宋体" w:hAnsi="宋体" w:cs="宋体"/>
          <w:b/>
          <w:bCs/>
          <w:color w:val="auto"/>
          <w:szCs w:val="21"/>
          <w:u w:val="none"/>
        </w:rPr>
        <w:t>-1车辆或设备</w:t>
      </w:r>
      <w:r>
        <w:rPr>
          <w:rFonts w:hint="eastAsia" w:ascii="宋体" w:hAnsi="宋体" w:cs="宋体"/>
          <w:b/>
          <w:bCs/>
          <w:color w:val="auto"/>
          <w:szCs w:val="21"/>
          <w:u w:val="none"/>
          <w:lang w:eastAsia="zh-CN"/>
        </w:rPr>
        <w:t>用电量</w:t>
      </w:r>
      <w:r>
        <w:rPr>
          <w:rFonts w:hint="eastAsia" w:ascii="宋体" w:hAnsi="宋体" w:cs="宋体"/>
          <w:b/>
          <w:bCs/>
          <w:color w:val="auto"/>
          <w:szCs w:val="21"/>
          <w:u w:val="none"/>
        </w:rPr>
        <w:t>及操作量月度统计表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    填表日期：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71"/>
        <w:gridCol w:w="1284"/>
        <w:gridCol w:w="1284"/>
        <w:gridCol w:w="1206"/>
        <w:gridCol w:w="1751"/>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序号</w:t>
            </w:r>
          </w:p>
        </w:tc>
        <w:tc>
          <w:tcPr>
            <w:tcW w:w="167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车牌或设备号</w:t>
            </w:r>
          </w:p>
        </w:tc>
        <w:tc>
          <w:tcPr>
            <w:tcW w:w="1284"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kern w:val="0"/>
                <w:szCs w:val="21"/>
                <w:u w:val="none"/>
              </w:rPr>
              <w:t>总功率（kW）</w:t>
            </w:r>
          </w:p>
        </w:tc>
        <w:tc>
          <w:tcPr>
            <w:tcW w:w="1284"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统计年月</w:t>
            </w:r>
          </w:p>
        </w:tc>
        <w:tc>
          <w:tcPr>
            <w:tcW w:w="1206"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月度单位量</w:t>
            </w:r>
          </w:p>
        </w:tc>
        <w:tc>
          <w:tcPr>
            <w:tcW w:w="1751" w:type="dxa"/>
            <w:noWrap w:val="0"/>
            <w:vAlign w:val="center"/>
          </w:tcPr>
          <w:p>
            <w:pPr>
              <w:spacing w:line="360" w:lineRule="auto"/>
              <w:jc w:val="center"/>
              <w:rPr>
                <w:rFonts w:hint="eastAsia" w:ascii="宋体" w:hAnsi="宋体" w:cs="宋体"/>
                <w:color w:val="auto"/>
                <w:kern w:val="0"/>
                <w:szCs w:val="21"/>
                <w:u w:val="none"/>
              </w:rPr>
            </w:pPr>
            <w:r>
              <w:rPr>
                <w:rFonts w:hint="eastAsia" w:ascii="宋体" w:hAnsi="宋体" w:cs="宋体"/>
                <w:color w:val="auto"/>
                <w:kern w:val="0"/>
                <w:szCs w:val="21"/>
                <w:u w:val="none"/>
              </w:rPr>
              <w:t>月度用电量</w:t>
            </w:r>
          </w:p>
          <w:p>
            <w:pPr>
              <w:spacing w:line="360" w:lineRule="auto"/>
              <w:jc w:val="center"/>
              <w:rPr>
                <w:rFonts w:hint="eastAsia" w:ascii="宋体" w:hAnsi="宋体" w:cs="宋体"/>
                <w:color w:val="auto"/>
                <w:szCs w:val="21"/>
                <w:u w:val="none"/>
              </w:rPr>
            </w:pPr>
            <w:r>
              <w:rPr>
                <w:rFonts w:hint="eastAsia" w:ascii="宋体" w:hAnsi="宋体" w:cs="宋体"/>
                <w:color w:val="auto"/>
                <w:kern w:val="0"/>
                <w:szCs w:val="21"/>
                <w:u w:val="none"/>
              </w:rPr>
              <w:t>（kWh）</w:t>
            </w:r>
          </w:p>
        </w:tc>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1</w:t>
            </w:r>
          </w:p>
        </w:tc>
        <w:tc>
          <w:tcPr>
            <w:tcW w:w="1671"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06" w:type="dxa"/>
            <w:noWrap w:val="0"/>
            <w:vAlign w:val="center"/>
          </w:tcPr>
          <w:p>
            <w:pPr>
              <w:spacing w:line="360" w:lineRule="auto"/>
              <w:jc w:val="center"/>
              <w:rPr>
                <w:rFonts w:hint="eastAsia" w:ascii="宋体" w:hAnsi="宋体" w:cs="宋体"/>
                <w:color w:val="auto"/>
                <w:szCs w:val="21"/>
                <w:u w:val="none"/>
              </w:rPr>
            </w:pPr>
          </w:p>
        </w:tc>
        <w:tc>
          <w:tcPr>
            <w:tcW w:w="1751" w:type="dxa"/>
            <w:noWrap w:val="0"/>
            <w:vAlign w:val="center"/>
          </w:tcPr>
          <w:p>
            <w:pPr>
              <w:spacing w:line="360" w:lineRule="auto"/>
              <w:jc w:val="center"/>
              <w:rPr>
                <w:rFonts w:hint="eastAsia" w:ascii="宋体" w:hAnsi="宋体" w:cs="宋体"/>
                <w:color w:val="auto"/>
                <w:szCs w:val="21"/>
                <w:u w:val="none"/>
              </w:rPr>
            </w:pPr>
          </w:p>
        </w:tc>
        <w:tc>
          <w:tcPr>
            <w:tcW w:w="66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2</w:t>
            </w:r>
          </w:p>
        </w:tc>
        <w:tc>
          <w:tcPr>
            <w:tcW w:w="1671"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06" w:type="dxa"/>
            <w:noWrap w:val="0"/>
            <w:vAlign w:val="center"/>
          </w:tcPr>
          <w:p>
            <w:pPr>
              <w:spacing w:line="360" w:lineRule="auto"/>
              <w:jc w:val="center"/>
              <w:rPr>
                <w:rFonts w:hint="eastAsia" w:ascii="宋体" w:hAnsi="宋体" w:cs="宋体"/>
                <w:color w:val="auto"/>
                <w:szCs w:val="21"/>
                <w:u w:val="none"/>
              </w:rPr>
            </w:pPr>
          </w:p>
        </w:tc>
        <w:tc>
          <w:tcPr>
            <w:tcW w:w="1751" w:type="dxa"/>
            <w:noWrap w:val="0"/>
            <w:vAlign w:val="center"/>
          </w:tcPr>
          <w:p>
            <w:pPr>
              <w:spacing w:line="360" w:lineRule="auto"/>
              <w:jc w:val="center"/>
              <w:rPr>
                <w:rFonts w:hint="eastAsia" w:ascii="宋体" w:hAnsi="宋体" w:cs="宋体"/>
                <w:color w:val="auto"/>
                <w:szCs w:val="21"/>
                <w:u w:val="none"/>
              </w:rPr>
            </w:pPr>
          </w:p>
        </w:tc>
        <w:tc>
          <w:tcPr>
            <w:tcW w:w="66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671"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06" w:type="dxa"/>
            <w:noWrap w:val="0"/>
            <w:vAlign w:val="center"/>
          </w:tcPr>
          <w:p>
            <w:pPr>
              <w:spacing w:line="360" w:lineRule="auto"/>
              <w:jc w:val="center"/>
              <w:rPr>
                <w:rFonts w:hint="eastAsia" w:ascii="宋体" w:hAnsi="宋体" w:cs="宋体"/>
                <w:color w:val="auto"/>
                <w:szCs w:val="21"/>
                <w:u w:val="none"/>
              </w:rPr>
            </w:pPr>
          </w:p>
        </w:tc>
        <w:tc>
          <w:tcPr>
            <w:tcW w:w="1751" w:type="dxa"/>
            <w:noWrap w:val="0"/>
            <w:vAlign w:val="center"/>
          </w:tcPr>
          <w:p>
            <w:pPr>
              <w:spacing w:line="360" w:lineRule="auto"/>
              <w:jc w:val="center"/>
              <w:rPr>
                <w:rFonts w:hint="eastAsia" w:ascii="宋体" w:hAnsi="宋体" w:cs="宋体"/>
                <w:color w:val="auto"/>
                <w:szCs w:val="21"/>
                <w:u w:val="none"/>
              </w:rPr>
            </w:pPr>
          </w:p>
        </w:tc>
        <w:tc>
          <w:tcPr>
            <w:tcW w:w="66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12</w:t>
            </w:r>
          </w:p>
        </w:tc>
        <w:tc>
          <w:tcPr>
            <w:tcW w:w="1671"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84" w:type="dxa"/>
            <w:noWrap w:val="0"/>
            <w:vAlign w:val="center"/>
          </w:tcPr>
          <w:p>
            <w:pPr>
              <w:spacing w:line="360" w:lineRule="auto"/>
              <w:jc w:val="center"/>
              <w:rPr>
                <w:rFonts w:hint="eastAsia" w:ascii="宋体" w:hAnsi="宋体" w:cs="宋体"/>
                <w:color w:val="auto"/>
                <w:szCs w:val="21"/>
                <w:u w:val="none"/>
              </w:rPr>
            </w:pPr>
          </w:p>
        </w:tc>
        <w:tc>
          <w:tcPr>
            <w:tcW w:w="1206" w:type="dxa"/>
            <w:noWrap w:val="0"/>
            <w:vAlign w:val="center"/>
          </w:tcPr>
          <w:p>
            <w:pPr>
              <w:spacing w:line="360" w:lineRule="auto"/>
              <w:jc w:val="center"/>
              <w:rPr>
                <w:rFonts w:hint="eastAsia" w:ascii="宋体" w:hAnsi="宋体" w:cs="宋体"/>
                <w:color w:val="auto"/>
                <w:szCs w:val="21"/>
                <w:u w:val="none"/>
              </w:rPr>
            </w:pPr>
          </w:p>
        </w:tc>
        <w:tc>
          <w:tcPr>
            <w:tcW w:w="1751" w:type="dxa"/>
            <w:noWrap w:val="0"/>
            <w:vAlign w:val="center"/>
          </w:tcPr>
          <w:p>
            <w:pPr>
              <w:spacing w:line="360" w:lineRule="auto"/>
              <w:jc w:val="center"/>
              <w:rPr>
                <w:rFonts w:hint="eastAsia" w:ascii="宋体" w:hAnsi="宋体" w:cs="宋体"/>
                <w:color w:val="auto"/>
                <w:szCs w:val="21"/>
                <w:u w:val="none"/>
              </w:rPr>
            </w:pPr>
          </w:p>
        </w:tc>
        <w:tc>
          <w:tcPr>
            <w:tcW w:w="661"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合计</w:t>
            </w:r>
          </w:p>
        </w:tc>
        <w:tc>
          <w:tcPr>
            <w:tcW w:w="167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284"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284"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206" w:type="dxa"/>
            <w:noWrap w:val="0"/>
            <w:vAlign w:val="center"/>
          </w:tcPr>
          <w:p>
            <w:pPr>
              <w:spacing w:line="360" w:lineRule="auto"/>
              <w:jc w:val="center"/>
              <w:rPr>
                <w:rFonts w:hint="eastAsia" w:ascii="宋体" w:hAnsi="宋体" w:cs="宋体"/>
                <w:color w:val="auto"/>
                <w:szCs w:val="21"/>
                <w:u w:val="none"/>
              </w:rPr>
            </w:pPr>
          </w:p>
        </w:tc>
        <w:tc>
          <w:tcPr>
            <w:tcW w:w="1751" w:type="dxa"/>
            <w:noWrap w:val="0"/>
            <w:vAlign w:val="center"/>
          </w:tcPr>
          <w:p>
            <w:pPr>
              <w:spacing w:line="360" w:lineRule="auto"/>
              <w:jc w:val="center"/>
              <w:rPr>
                <w:rFonts w:hint="eastAsia" w:ascii="宋体" w:hAnsi="宋体" w:cs="宋体"/>
                <w:color w:val="auto"/>
                <w:szCs w:val="21"/>
                <w:u w:val="none"/>
              </w:rPr>
            </w:pPr>
          </w:p>
        </w:tc>
        <w:tc>
          <w:tcPr>
            <w:tcW w:w="661"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单位负责人： 审核人： 填表人： 联系电话：</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注：1.月度单位量：应该依据项目特点而定，可为指单台设备在某统计月份内总作业量，可为单台车辆在某统计月份内总里程等；</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2.月度</w:t>
      </w:r>
      <w:r>
        <w:rPr>
          <w:rFonts w:hint="eastAsia" w:ascii="宋体" w:hAnsi="宋体" w:cs="宋体"/>
          <w:color w:val="auto"/>
          <w:szCs w:val="21"/>
          <w:u w:val="none"/>
          <w:lang w:eastAsia="zh-CN"/>
        </w:rPr>
        <w:t>用电量</w:t>
      </w:r>
      <w:r>
        <w:rPr>
          <w:rFonts w:hint="eastAsia" w:ascii="宋体" w:hAnsi="宋体" w:cs="宋体"/>
          <w:color w:val="auto"/>
          <w:szCs w:val="21"/>
          <w:u w:val="none"/>
        </w:rPr>
        <w:t>：指单台车辆或设备在某统计月份内的</w:t>
      </w:r>
      <w:r>
        <w:rPr>
          <w:rFonts w:hint="eastAsia" w:ascii="宋体" w:hAnsi="宋体" w:cs="宋体"/>
          <w:color w:val="auto"/>
          <w:kern w:val="0"/>
          <w:szCs w:val="21"/>
          <w:u w:val="none"/>
        </w:rPr>
        <w:t>用电量</w:t>
      </w:r>
      <w:r>
        <w:rPr>
          <w:rFonts w:hint="eastAsia" w:ascii="宋体" w:hAnsi="宋体" w:cs="宋体"/>
          <w:color w:val="auto"/>
          <w:szCs w:val="21"/>
          <w:u w:val="none"/>
        </w:rPr>
        <w:t>；</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3.该统计表中单位量和</w:t>
      </w:r>
      <w:r>
        <w:rPr>
          <w:rFonts w:hint="eastAsia" w:ascii="宋体" w:hAnsi="宋体" w:cs="宋体"/>
          <w:color w:val="auto"/>
          <w:szCs w:val="21"/>
          <w:u w:val="none"/>
          <w:lang w:eastAsia="zh-CN"/>
        </w:rPr>
        <w:t>用电量</w:t>
      </w:r>
      <w:r>
        <w:rPr>
          <w:rFonts w:hint="eastAsia" w:ascii="宋体" w:hAnsi="宋体" w:cs="宋体"/>
          <w:color w:val="auto"/>
          <w:szCs w:val="21"/>
          <w:u w:val="none"/>
        </w:rPr>
        <w:t>数据须出自申请单位的相关统计台账。</w:t>
      </w:r>
    </w:p>
    <w:p>
      <w:pPr>
        <w:spacing w:line="360" w:lineRule="auto"/>
        <w:ind w:firstLine="422" w:firstLineChars="200"/>
        <w:jc w:val="center"/>
        <w:rPr>
          <w:rFonts w:hint="eastAsia" w:ascii="宋体" w:hAnsi="宋体" w:cs="宋体"/>
          <w:color w:val="auto"/>
          <w:szCs w:val="21"/>
          <w:u w:val="none"/>
        </w:rPr>
      </w:pPr>
      <w:r>
        <w:rPr>
          <w:rFonts w:hint="eastAsia" w:ascii="宋体" w:hAnsi="宋体" w:cs="宋体"/>
          <w:b/>
          <w:bCs/>
          <w:color w:val="auto"/>
          <w:szCs w:val="21"/>
          <w:u w:val="none"/>
        </w:rPr>
        <w:t>表1</w:t>
      </w:r>
      <w:r>
        <w:rPr>
          <w:rFonts w:hint="eastAsia" w:ascii="宋体" w:hAnsi="宋体" w:cs="宋体"/>
          <w:b/>
          <w:bCs/>
          <w:color w:val="auto"/>
          <w:szCs w:val="21"/>
          <w:u w:val="none"/>
          <w:lang w:val="en-US" w:eastAsia="zh-CN"/>
        </w:rPr>
        <w:t>2</w:t>
      </w:r>
      <w:r>
        <w:rPr>
          <w:rFonts w:hint="eastAsia" w:ascii="宋体" w:hAnsi="宋体" w:cs="宋体"/>
          <w:b/>
          <w:bCs/>
          <w:color w:val="auto"/>
          <w:szCs w:val="21"/>
          <w:u w:val="none"/>
        </w:rPr>
        <w:t>-2车辆或设备的购置（或改装）清单</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   填表日期：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55"/>
        <w:gridCol w:w="857"/>
        <w:gridCol w:w="711"/>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序号</w:t>
            </w:r>
          </w:p>
        </w:tc>
        <w:tc>
          <w:tcPr>
            <w:tcW w:w="75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车牌号/设备号</w:t>
            </w:r>
          </w:p>
        </w:tc>
        <w:tc>
          <w:tcPr>
            <w:tcW w:w="857"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制造厂商</w:t>
            </w:r>
          </w:p>
        </w:tc>
        <w:tc>
          <w:tcPr>
            <w:tcW w:w="711"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厂牌型号</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发动机号码</w:t>
            </w:r>
          </w:p>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机械识别代号/车架代号</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购置（或改装）时间</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购置费用</w:t>
            </w:r>
          </w:p>
          <w:p>
            <w:pPr>
              <w:spacing w:line="360" w:lineRule="auto"/>
              <w:rPr>
                <w:rFonts w:hint="eastAsia" w:ascii="宋体" w:hAnsi="宋体" w:cs="宋体"/>
                <w:color w:val="auto"/>
                <w:szCs w:val="21"/>
                <w:u w:val="none"/>
              </w:rPr>
            </w:pPr>
            <w:r>
              <w:rPr>
                <w:rFonts w:hint="eastAsia" w:ascii="宋体" w:hAnsi="宋体" w:cs="宋体"/>
                <w:color w:val="auto"/>
                <w:szCs w:val="21"/>
                <w:u w:val="none"/>
              </w:rPr>
              <w:t>（万元）</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发票</w:t>
            </w:r>
          </w:p>
          <w:p>
            <w:pPr>
              <w:spacing w:line="360" w:lineRule="auto"/>
              <w:rPr>
                <w:rFonts w:hint="eastAsia" w:ascii="宋体" w:hAnsi="宋体" w:cs="宋体"/>
                <w:color w:val="auto"/>
                <w:szCs w:val="21"/>
                <w:u w:val="none"/>
              </w:rPr>
            </w:pPr>
            <w:r>
              <w:rPr>
                <w:rFonts w:hint="eastAsia" w:ascii="宋体" w:hAnsi="宋体" w:cs="宋体"/>
                <w:color w:val="auto"/>
                <w:szCs w:val="21"/>
                <w:u w:val="none"/>
              </w:rPr>
              <w:t>号码</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对应合同编码</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1</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2</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55" w:type="dxa"/>
            <w:noWrap w:val="0"/>
            <w:vAlign w:val="top"/>
          </w:tcPr>
          <w:p>
            <w:pPr>
              <w:spacing w:line="360" w:lineRule="auto"/>
              <w:rPr>
                <w:rFonts w:hint="eastAsia" w:ascii="宋体" w:hAnsi="宋体" w:cs="宋体"/>
                <w:color w:val="auto"/>
                <w:szCs w:val="21"/>
                <w:u w:val="none"/>
              </w:rPr>
            </w:pPr>
          </w:p>
        </w:tc>
        <w:tc>
          <w:tcPr>
            <w:tcW w:w="857" w:type="dxa"/>
            <w:noWrap w:val="0"/>
            <w:vAlign w:val="top"/>
          </w:tcPr>
          <w:p>
            <w:pPr>
              <w:spacing w:line="360" w:lineRule="auto"/>
              <w:rPr>
                <w:rFonts w:hint="eastAsia" w:ascii="宋体" w:hAnsi="宋体" w:cs="宋体"/>
                <w:color w:val="auto"/>
                <w:szCs w:val="21"/>
                <w:u w:val="none"/>
              </w:rPr>
            </w:pPr>
          </w:p>
        </w:tc>
        <w:tc>
          <w:tcPr>
            <w:tcW w:w="711"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合计</w:t>
            </w:r>
          </w:p>
        </w:tc>
        <w:tc>
          <w:tcPr>
            <w:tcW w:w="75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857"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11"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c>
          <w:tcPr>
            <w:tcW w:w="775" w:type="dxa"/>
            <w:noWrap w:val="0"/>
            <w:vAlign w:val="top"/>
          </w:tcPr>
          <w:p>
            <w:pPr>
              <w:spacing w:line="360" w:lineRule="auto"/>
              <w:rPr>
                <w:rFonts w:hint="eastAsia" w:ascii="宋体" w:hAnsi="宋体" w:cs="宋体"/>
                <w:color w:val="auto"/>
                <w:szCs w:val="21"/>
                <w:u w:val="none"/>
              </w:rPr>
            </w:pPr>
            <w:r>
              <w:rPr>
                <w:rFonts w:hint="eastAsia" w:ascii="宋体" w:hAnsi="宋体" w:cs="宋体"/>
                <w:color w:val="auto"/>
                <w:szCs w:val="21"/>
                <w:u w:val="none"/>
              </w:rPr>
              <w:t>—</w:t>
            </w:r>
          </w:p>
        </w:tc>
      </w:tr>
    </w:tbl>
    <w:p>
      <w:pPr>
        <w:spacing w:line="360" w:lineRule="auto"/>
        <w:rPr>
          <w:rFonts w:hint="eastAsia" w:ascii="宋体" w:hAnsi="宋体" w:cs="宋体"/>
          <w:color w:val="auto"/>
          <w:szCs w:val="21"/>
          <w:u w:val="none"/>
        </w:rPr>
      </w:pPr>
      <w:r>
        <w:rPr>
          <w:rFonts w:hint="eastAsia" w:ascii="宋体" w:hAnsi="宋体" w:cs="宋体"/>
          <w:color w:val="auto"/>
          <w:szCs w:val="21"/>
          <w:u w:val="none"/>
        </w:rPr>
        <w:t>注：1.改装只针对设备；</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2.厂牌型号指机械出厂时厂家编制的型号，发动机号码是指由机械制造厂标注的发动机型号，机械识别代号/车架号码是指由机械制造厂为该车辆指定的一组字码（厂牌型号、发动机号码和车辆识别代号/车架号码均应与设备发票的信息保持一致）；</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3.购置时间：应填写设备发票中的“开票时间”，填写格式如“2017.01”；</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4.发票号码：指购置设备发票的发票号码；</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5.对应合同编码：指购买车辆、设备或改装设备时所签订的购置（或改装）合同的合同编码；</w:t>
      </w:r>
    </w:p>
    <w:p>
      <w:pPr>
        <w:pStyle w:val="3"/>
        <w:bidi w:val="0"/>
        <w:rPr>
          <w:rStyle w:val="9"/>
          <w:rFonts w:hint="eastAsia" w:ascii="Arial" w:hAnsi="Arial" w:cs="Times New Roman"/>
          <w:b/>
          <w:color w:val="auto"/>
          <w:kern w:val="2"/>
          <w:szCs w:val="24"/>
          <w:u w:val="none"/>
          <w:lang w:val="en-US" w:eastAsia="zh-CN" w:bidi="ar-SA"/>
        </w:rPr>
      </w:pPr>
      <w:r>
        <w:rPr>
          <w:rFonts w:hint="eastAsia" w:ascii="宋体" w:hAnsi="宋体" w:cs="宋体"/>
          <w:color w:val="auto"/>
          <w:szCs w:val="21"/>
          <w:u w:val="none"/>
        </w:rPr>
        <w:br w:type="page"/>
      </w:r>
      <w:bookmarkStart w:id="18" w:name="_Toc10331"/>
      <w:r>
        <w:rPr>
          <w:rStyle w:val="9"/>
          <w:rFonts w:hint="eastAsia" w:ascii="Arial" w:hAnsi="Arial" w:cs="Times New Roman"/>
          <w:b/>
          <w:color w:val="auto"/>
          <w:kern w:val="2"/>
          <w:szCs w:val="24"/>
          <w:u w:val="none"/>
          <w:lang w:val="en-US" w:eastAsia="zh-CN" w:bidi="ar-SA"/>
        </w:rPr>
        <w:t>13、港口及货运枢纽领域特种设备或设施节能改造项目节能减排量核算技术细则</w:t>
      </w:r>
      <w:bookmarkEnd w:id="18"/>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.1适用范围</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本细则适用于港口</w:t>
      </w:r>
      <w:r>
        <w:rPr>
          <w:rFonts w:hint="eastAsia" w:ascii="宋体" w:hAnsi="宋体" w:eastAsia="宋体" w:cs="宋体"/>
          <w:color w:val="auto"/>
          <w:sz w:val="24"/>
          <w:u w:val="none"/>
          <w:lang w:eastAsia="zh-CN"/>
        </w:rPr>
        <w:t>及</w:t>
      </w:r>
      <w:r>
        <w:rPr>
          <w:rFonts w:hint="eastAsia" w:ascii="宋体" w:hAnsi="宋体" w:eastAsia="宋体" w:cs="宋体"/>
          <w:color w:val="auto"/>
          <w:sz w:val="24"/>
          <w:u w:val="none"/>
        </w:rPr>
        <w:t>货运枢纽</w:t>
      </w:r>
      <w:r>
        <w:rPr>
          <w:rFonts w:hint="eastAsia" w:ascii="宋体" w:hAnsi="宋体" w:cs="宋体"/>
          <w:color w:val="auto"/>
          <w:sz w:val="24"/>
          <w:u w:val="none"/>
        </w:rPr>
        <w:t>领域</w:t>
      </w:r>
      <w:r>
        <w:rPr>
          <w:rStyle w:val="9"/>
          <w:rFonts w:hint="eastAsia"/>
          <w:b w:val="0"/>
          <w:color w:val="auto"/>
          <w:u w:val="none"/>
        </w:rPr>
        <w:t>特种</w:t>
      </w:r>
      <w:r>
        <w:rPr>
          <w:rFonts w:hint="eastAsia" w:ascii="宋体" w:hAnsi="宋体" w:cs="宋体"/>
          <w:color w:val="auto"/>
          <w:sz w:val="24"/>
          <w:u w:val="none"/>
        </w:rPr>
        <w:t>设备或设施</w:t>
      </w:r>
      <w:r>
        <w:rPr>
          <w:rStyle w:val="9"/>
          <w:rFonts w:hint="eastAsia" w:eastAsia="宋体"/>
          <w:b w:val="0"/>
          <w:color w:val="auto"/>
          <w:u w:val="none"/>
          <w:lang w:val="en-US" w:eastAsia="zh-CN"/>
        </w:rPr>
        <w:t>节能改造</w:t>
      </w:r>
      <w:r>
        <w:rPr>
          <w:rFonts w:hint="eastAsia" w:ascii="宋体" w:hAnsi="宋体" w:cs="宋体"/>
          <w:color w:val="auto"/>
          <w:sz w:val="24"/>
          <w:u w:val="none"/>
        </w:rPr>
        <w:t>项目产生的节能量的核算工作，项目必须符合国家及本市的安全和技术标准。</w:t>
      </w:r>
    </w:p>
    <w:p>
      <w:pPr>
        <w:spacing w:line="360" w:lineRule="auto"/>
        <w:ind w:firstLine="480" w:firstLineChars="200"/>
        <w:rPr>
          <w:rFonts w:hint="eastAsia" w:ascii="宋体" w:hAnsi="宋体" w:cs="宋体"/>
          <w:color w:val="auto"/>
          <w:sz w:val="24"/>
          <w:u w:val="none"/>
        </w:rPr>
      </w:pPr>
      <w:r>
        <w:rPr>
          <w:rStyle w:val="9"/>
          <w:rFonts w:hint="eastAsia"/>
          <w:b w:val="0"/>
          <w:color w:val="auto"/>
          <w:u w:val="none"/>
        </w:rPr>
        <w:t>特种</w:t>
      </w:r>
      <w:r>
        <w:rPr>
          <w:rFonts w:hint="eastAsia" w:ascii="宋体" w:hAnsi="宋体" w:cs="宋体"/>
          <w:color w:val="auto"/>
          <w:sz w:val="24"/>
          <w:u w:val="none"/>
        </w:rPr>
        <w:t>设备</w:t>
      </w:r>
      <w:r>
        <w:rPr>
          <w:rFonts w:hint="eastAsia" w:ascii="宋体" w:hAnsi="宋体" w:cs="宋体"/>
          <w:color w:val="auto"/>
          <w:sz w:val="24"/>
          <w:u w:val="none"/>
          <w:lang w:val="en-US" w:eastAsia="zh-CN"/>
        </w:rPr>
        <w:t>和</w:t>
      </w:r>
      <w:r>
        <w:rPr>
          <w:rFonts w:hint="eastAsia" w:ascii="宋体" w:hAnsi="宋体" w:cs="宋体"/>
          <w:color w:val="auto"/>
          <w:sz w:val="24"/>
          <w:u w:val="none"/>
        </w:rPr>
        <w:t>设施主要包括</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港口</w:t>
      </w:r>
      <w:r>
        <w:rPr>
          <w:rFonts w:hint="eastAsia" w:ascii="宋体" w:hAnsi="宋体" w:eastAsia="宋体" w:cs="宋体"/>
          <w:color w:val="auto"/>
          <w:sz w:val="24"/>
          <w:u w:val="none"/>
          <w:lang w:eastAsia="zh-CN"/>
        </w:rPr>
        <w:t>及</w:t>
      </w:r>
      <w:r>
        <w:rPr>
          <w:rFonts w:hint="eastAsia" w:ascii="宋体" w:hAnsi="宋体" w:eastAsia="宋体" w:cs="宋体"/>
          <w:color w:val="auto"/>
          <w:sz w:val="24"/>
          <w:u w:val="none"/>
        </w:rPr>
        <w:t>货运枢纽</w:t>
      </w:r>
      <w:r>
        <w:rPr>
          <w:rFonts w:hint="eastAsia" w:ascii="宋体" w:hAnsi="宋体" w:cs="宋体"/>
          <w:color w:val="auto"/>
          <w:sz w:val="24"/>
          <w:u w:val="none"/>
        </w:rPr>
        <w:t>内的轮胎吊、</w:t>
      </w:r>
      <w:r>
        <w:rPr>
          <w:rFonts w:hint="eastAsia" w:ascii="宋体" w:hAnsi="宋体" w:cs="宋体"/>
          <w:color w:val="auto"/>
          <w:sz w:val="24"/>
          <w:u w:val="none"/>
          <w:lang w:val="en-US" w:eastAsia="zh-CN"/>
        </w:rPr>
        <w:t>桥吊、牵引设备、传输设备</w:t>
      </w:r>
      <w:r>
        <w:rPr>
          <w:rFonts w:hint="eastAsia" w:ascii="宋体" w:hAnsi="宋体" w:cs="宋体"/>
          <w:color w:val="auto"/>
          <w:sz w:val="24"/>
          <w:u w:val="none"/>
        </w:rPr>
        <w:t>等。</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.2参考标准</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GB/T2589 综合能耗计算通则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GB/T13234</w:t>
      </w:r>
      <w:r>
        <w:rPr>
          <w:rFonts w:hint="eastAsia" w:ascii="宋体" w:hAnsi="宋体" w:cs="宋体"/>
          <w:color w:val="auto"/>
          <w:sz w:val="24"/>
          <w:u w:val="none"/>
        </w:rPr>
        <w:tab/>
      </w:r>
      <w:r>
        <w:rPr>
          <w:rFonts w:hint="eastAsia" w:ascii="宋体" w:hAnsi="宋体" w:cs="宋体"/>
          <w:color w:val="auto"/>
          <w:sz w:val="24"/>
          <w:u w:val="none"/>
        </w:rPr>
        <w:t>企业节能量计算方法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.3核算方法</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.3.1单位节能量的计算</w:t>
      </w:r>
    </w:p>
    <w:p>
      <w:pPr>
        <w:spacing w:line="360" w:lineRule="auto"/>
        <w:rPr>
          <w:rFonts w:hint="eastAsia" w:ascii="宋体" w:hAnsi="宋体" w:eastAsia="宋体" w:cs="宋体"/>
          <w:b/>
          <w:bCs/>
          <w:color w:val="auto"/>
          <w:sz w:val="24"/>
          <w:u w:val="none"/>
          <w:lang w:val="en-US" w:eastAsia="zh-CN"/>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.3.1.1</w:t>
      </w:r>
      <w:r>
        <w:rPr>
          <w:rFonts w:hint="eastAsia" w:ascii="宋体" w:hAnsi="宋体" w:eastAsia="宋体" w:cs="宋体"/>
          <w:b/>
          <w:bCs/>
          <w:color w:val="auto"/>
          <w:sz w:val="24"/>
          <w:u w:val="none"/>
          <w:lang w:val="en-US" w:eastAsia="zh-CN"/>
        </w:rPr>
        <w:t>项目实施前每单位量能耗量的确定</w:t>
      </w:r>
    </w:p>
    <w:p>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根据项目实施前一年（</w:t>
      </w:r>
      <w:r>
        <w:rPr>
          <w:rFonts w:hint="default" w:ascii="宋体" w:hAnsi="宋体" w:eastAsia="宋体" w:cs="宋体"/>
          <w:color w:val="auto"/>
          <w:sz w:val="24"/>
          <w:u w:val="none"/>
          <w:lang w:val="en-US" w:eastAsia="zh-CN"/>
        </w:rPr>
        <w:t xml:space="preserve">12 </w:t>
      </w:r>
      <w:r>
        <w:rPr>
          <w:rFonts w:hint="eastAsia" w:ascii="宋体" w:hAnsi="宋体" w:eastAsia="宋体" w:cs="宋体"/>
          <w:color w:val="auto"/>
          <w:sz w:val="24"/>
          <w:u w:val="none"/>
          <w:lang w:val="en-US" w:eastAsia="zh-CN"/>
        </w:rPr>
        <w:t>个月）内，实施改造的</w:t>
      </w:r>
      <w:r>
        <w:rPr>
          <w:rStyle w:val="9"/>
          <w:rFonts w:hint="eastAsia"/>
          <w:b w:val="0"/>
          <w:color w:val="auto"/>
          <w:u w:val="none"/>
        </w:rPr>
        <w:t>特种</w:t>
      </w:r>
      <w:r>
        <w:rPr>
          <w:rFonts w:hint="eastAsia" w:ascii="宋体" w:hAnsi="宋体" w:cs="宋体"/>
          <w:color w:val="auto"/>
          <w:sz w:val="24"/>
          <w:u w:val="none"/>
        </w:rPr>
        <w:t>设备或设施</w:t>
      </w:r>
      <w:r>
        <w:rPr>
          <w:rFonts w:hint="eastAsia" w:ascii="宋体" w:hAnsi="宋体" w:eastAsia="宋体" w:cs="宋体"/>
          <w:color w:val="auto"/>
          <w:sz w:val="24"/>
          <w:u w:val="none"/>
          <w:lang w:val="en-US" w:eastAsia="zh-CN"/>
        </w:rPr>
        <w:t>总能耗量（将各类能源品种折算成标准油，单位：</w:t>
      </w:r>
      <w:r>
        <w:rPr>
          <w:rFonts w:hint="default" w:ascii="宋体" w:hAnsi="宋体" w:eastAsia="宋体" w:cs="宋体"/>
          <w:color w:val="auto"/>
          <w:sz w:val="24"/>
          <w:u w:val="none"/>
          <w:lang w:val="en-US" w:eastAsia="zh-CN"/>
        </w:rPr>
        <w:t>t</w:t>
      </w:r>
      <w:r>
        <w:rPr>
          <w:rFonts w:hint="eastAsia" w:ascii="宋体" w:hAnsi="宋体" w:eastAsia="宋体" w:cs="宋体"/>
          <w:color w:val="auto"/>
          <w:sz w:val="24"/>
          <w:u w:val="none"/>
          <w:lang w:val="en-US" w:eastAsia="zh-CN"/>
        </w:rPr>
        <w:t>o</w:t>
      </w:r>
      <w:r>
        <w:rPr>
          <w:rFonts w:hint="default" w:ascii="宋体" w:hAnsi="宋体" w:eastAsia="宋体" w:cs="宋体"/>
          <w:color w:val="auto"/>
          <w:sz w:val="24"/>
          <w:u w:val="none"/>
          <w:lang w:val="en-US" w:eastAsia="zh-CN"/>
        </w:rPr>
        <w:t>e</w:t>
      </w:r>
      <w:r>
        <w:rPr>
          <w:rFonts w:hint="eastAsia" w:ascii="宋体" w:hAnsi="宋体" w:eastAsia="宋体" w:cs="宋体"/>
          <w:color w:val="auto"/>
          <w:sz w:val="24"/>
          <w:u w:val="none"/>
          <w:lang w:val="en-US" w:eastAsia="zh-CN"/>
        </w:rPr>
        <w:t>）</w:t>
      </w:r>
      <w:r>
        <w:rPr>
          <w:rFonts w:hint="eastAsia" w:ascii="宋体" w:hAnsi="宋体" w:cs="宋体"/>
          <w:color w:val="auto"/>
          <w:sz w:val="24"/>
          <w:u w:val="none"/>
          <w:vertAlign w:val="superscript"/>
        </w:rPr>
        <w:t>1</w:t>
      </w:r>
      <w:r>
        <w:rPr>
          <w:rFonts w:hint="eastAsia" w:ascii="宋体" w:hAnsi="宋体" w:eastAsia="宋体" w:cs="宋体"/>
          <w:color w:val="auto"/>
          <w:sz w:val="24"/>
          <w:u w:val="none"/>
          <w:lang w:val="en-US" w:eastAsia="zh-CN"/>
        </w:rPr>
        <w:t>和</w:t>
      </w:r>
      <w:r>
        <w:rPr>
          <w:rFonts w:hint="eastAsia" w:ascii="宋体" w:hAnsi="宋体" w:cs="宋体"/>
          <w:color w:val="auto"/>
          <w:sz w:val="24"/>
          <w:u w:val="none"/>
        </w:rPr>
        <w:t>单位</w:t>
      </w:r>
      <w:r>
        <w:rPr>
          <w:rFonts w:hint="eastAsia" w:ascii="宋体" w:hAnsi="宋体" w:eastAsia="宋体" w:cs="宋体"/>
          <w:color w:val="auto"/>
          <w:sz w:val="24"/>
          <w:u w:val="none"/>
          <w:lang w:val="en-US" w:eastAsia="zh-CN"/>
        </w:rPr>
        <w:t>量</w:t>
      </w:r>
      <w:r>
        <w:rPr>
          <w:rFonts w:hint="eastAsia" w:ascii="宋体" w:hAnsi="宋体" w:cs="宋体"/>
          <w:color w:val="auto"/>
          <w:sz w:val="24"/>
          <w:u w:val="none"/>
          <w:vertAlign w:val="superscript"/>
        </w:rPr>
        <w:t>2</w:t>
      </w:r>
      <w:r>
        <w:rPr>
          <w:rFonts w:hint="eastAsia" w:ascii="宋体" w:hAnsi="宋体" w:eastAsia="宋体" w:cs="宋体"/>
          <w:color w:val="auto"/>
          <w:sz w:val="24"/>
          <w:u w:val="none"/>
          <w:lang w:val="en-US" w:eastAsia="zh-CN"/>
        </w:rPr>
        <w:t>，确定项目实施前</w:t>
      </w:r>
      <w:r>
        <w:rPr>
          <w:rStyle w:val="9"/>
          <w:rFonts w:hint="eastAsia"/>
          <w:b w:val="0"/>
          <w:color w:val="auto"/>
          <w:u w:val="none"/>
        </w:rPr>
        <w:t>特种</w:t>
      </w:r>
      <w:r>
        <w:rPr>
          <w:rFonts w:hint="eastAsia" w:ascii="宋体" w:hAnsi="宋体" w:cs="宋体"/>
          <w:color w:val="auto"/>
          <w:sz w:val="24"/>
          <w:u w:val="none"/>
        </w:rPr>
        <w:t>设备或设施</w:t>
      </w:r>
      <w:r>
        <w:rPr>
          <w:rFonts w:hint="eastAsia" w:ascii="宋体" w:hAnsi="宋体" w:cs="宋体"/>
          <w:color w:val="auto"/>
          <w:sz w:val="24"/>
          <w:u w:val="none"/>
          <w:lang w:val="en-US" w:eastAsia="zh-CN"/>
        </w:rPr>
        <w:t>每</w:t>
      </w:r>
      <w:r>
        <w:rPr>
          <w:rFonts w:hint="eastAsia" w:ascii="宋体" w:hAnsi="宋体" w:eastAsia="宋体" w:cs="宋体"/>
          <w:color w:val="auto"/>
          <w:sz w:val="24"/>
          <w:u w:val="none"/>
          <w:lang w:val="en-US" w:eastAsia="zh-CN"/>
        </w:rPr>
        <w:t>单位量能耗量，其计算公式如下：</w:t>
      </w:r>
    </w:p>
    <w:p>
      <w:pPr>
        <w:tabs>
          <w:tab w:val="left" w:pos="6255"/>
        </w:tabs>
        <w:spacing w:line="360" w:lineRule="auto"/>
        <w:ind w:firstLine="480" w:firstLineChars="200"/>
        <w:rPr>
          <w:rFonts w:hint="eastAsia" w:ascii="宋体" w:hAnsi="宋体" w:eastAsia="宋体" w:cs="宋体"/>
          <w:color w:val="auto"/>
          <w:kern w:val="0"/>
          <w:sz w:val="24"/>
          <w:u w:val="none"/>
          <w:lang w:eastAsia="zh-CN"/>
        </w:rPr>
      </w:pPr>
      <w:r>
        <w:rPr>
          <w:rFonts w:hint="eastAsia" w:ascii="宋体" w:hAnsi="宋体" w:cs="宋体"/>
          <w:color w:val="auto"/>
          <w:kern w:val="0"/>
          <w:position w:val="-28"/>
          <w:sz w:val="24"/>
          <w:u w:val="none"/>
        </w:rPr>
        <w:object>
          <v:shape id="_x0000_i1079" o:spt="75" type="#_x0000_t75" style="height:34.45pt;width:184.85pt;" o:ole="t" filled="f" o:preferrelative="t" stroked="f" coordsize="21600,21600">
            <v:path/>
            <v:fill on="f" focussize="0,0"/>
            <v:stroke on="f"/>
            <v:imagedata r:id="rId103" o:title=""/>
            <o:lock v:ext="edit" aspectratio="t"/>
            <w10:wrap type="none"/>
            <w10:anchorlock/>
          </v:shape>
          <o:OLEObject Type="Embed" ProgID="Equation.KSEE3" ShapeID="_x0000_i1079" DrawAspect="Content" ObjectID="_1468075778" r:id="rId102">
            <o:LockedField>false</o:LockedField>
          </o:OLEObject>
        </w:object>
      </w:r>
      <w:r>
        <w:rPr>
          <w:rFonts w:hint="eastAsia" w:ascii="宋体" w:hAnsi="宋体" w:cs="宋体"/>
          <w:color w:val="auto"/>
          <w:kern w:val="0"/>
          <w:sz w:val="24"/>
          <w:u w:val="none"/>
          <w:lang w:eastAsia="zh-CN"/>
        </w:rPr>
        <w:tab/>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80" o:spt="75" type="#_x0000_t75" style="height:34.45pt;width:182.05pt;" o:ole="t" filled="f" o:preferrelative="t" stroked="f" coordsize="21600,21600">
            <v:path/>
            <v:fill on="f" focussize="0,0"/>
            <v:stroke on="f"/>
            <v:imagedata r:id="rId105" o:title=""/>
            <o:lock v:ext="edit" aspectratio="t"/>
            <w10:wrap type="none"/>
            <w10:anchorlock/>
          </v:shape>
          <o:OLEObject Type="Embed" ProgID="Equation.KSEE3" ShapeID="_x0000_i1080" DrawAspect="Content" ObjectID="_1468075779" r:id="rId104">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81" o:spt="75" type="#_x0000_t75" style="height:33.45pt;width:259.65pt;" o:ole="t" filled="f" o:preferrelative="t" stroked="f" coordsize="21600,21600">
            <v:path/>
            <v:fill on="f" focussize="0,0"/>
            <v:stroke on="f"/>
            <v:imagedata r:id="rId107" o:title=""/>
            <o:lock v:ext="edit" aspectratio="t"/>
            <w10:wrap type="none"/>
            <w10:anchorlock/>
          </v:shape>
          <o:OLEObject Type="Embed" ProgID="Equation.KSEE3" ShapeID="_x0000_i1081" DrawAspect="Content" ObjectID="_1468075780" r:id="rId106">
            <o:LockedField>false</o:LockedField>
          </o:OLEObject>
        </w:object>
      </w:r>
    </w:p>
    <w:p>
      <w:pPr>
        <w:spacing w:line="360" w:lineRule="auto"/>
        <w:ind w:firstLine="482" w:firstLineChars="200"/>
        <w:rPr>
          <w:rFonts w:hint="eastAsia" w:ascii="宋体" w:hAnsi="宋体" w:cs="宋体"/>
          <w:color w:val="auto"/>
          <w:szCs w:val="21"/>
          <w:u w:val="none"/>
        </w:rPr>
      </w:pPr>
      <w:r>
        <w:rPr>
          <w:rFonts w:hint="eastAsia" w:ascii="宋体" w:hAnsi="宋体" w:cs="宋体"/>
          <w:b/>
          <w:bCs/>
          <w:color w:val="auto"/>
          <w:sz w:val="24"/>
          <w:u w:val="none"/>
        </w:rPr>
        <w:t>注：</w:t>
      </w:r>
      <w:r>
        <w:rPr>
          <w:rFonts w:hint="eastAsia" w:ascii="宋体" w:hAnsi="宋体" w:eastAsia="宋体" w:cs="宋体"/>
          <w:color w:val="auto"/>
          <w:szCs w:val="21"/>
          <w:u w:val="none"/>
        </w:rPr>
        <w:t>1.</w:t>
      </w:r>
      <w:r>
        <w:rPr>
          <w:rFonts w:hint="eastAsia" w:ascii="宋体" w:hAnsi="宋体" w:eastAsia="宋体" w:cs="宋体"/>
          <w:color w:val="auto"/>
          <w:szCs w:val="21"/>
          <w:u w:val="none"/>
          <w:lang w:val="en-US" w:eastAsia="zh-CN"/>
        </w:rPr>
        <w:t>柴油</w:t>
      </w:r>
      <w:r>
        <w:rPr>
          <w:rFonts w:hint="eastAsia" w:ascii="宋体" w:hAnsi="宋体" w:eastAsia="宋体" w:cs="宋体"/>
          <w:color w:val="auto"/>
          <w:szCs w:val="21"/>
          <w:u w:val="none"/>
        </w:rPr>
        <w:t>的折标油系数为1.0</w:t>
      </w:r>
      <w:r>
        <w:rPr>
          <w:rFonts w:hint="eastAsia" w:ascii="宋体" w:hAnsi="宋体" w:eastAsia="宋体" w:cs="宋体"/>
          <w:color w:val="auto"/>
          <w:szCs w:val="21"/>
          <w:u w:val="none"/>
          <w:lang w:val="en-US" w:eastAsia="zh-CN"/>
        </w:rPr>
        <w:t>2</w:t>
      </w:r>
      <w:r>
        <w:rPr>
          <w:rFonts w:hint="eastAsia" w:ascii="宋体" w:hAnsi="宋体" w:eastAsia="宋体" w:cs="宋体"/>
          <w:color w:val="auto"/>
          <w:szCs w:val="21"/>
          <w:u w:val="none"/>
        </w:rPr>
        <w:t>千克标准油/千克</w:t>
      </w:r>
      <w:r>
        <w:rPr>
          <w:rFonts w:hint="eastAsia" w:ascii="宋体" w:hAnsi="宋体" w:eastAsia="宋体" w:cs="宋体"/>
          <w:color w:val="auto"/>
          <w:szCs w:val="21"/>
          <w:u w:val="none"/>
          <w:lang w:val="en-US" w:eastAsia="zh-CN"/>
        </w:rPr>
        <w:t>柴油</w:t>
      </w:r>
      <w:r>
        <w:rPr>
          <w:rFonts w:hint="eastAsia" w:ascii="宋体" w:hAnsi="宋体" w:eastAsia="宋体" w:cs="宋体"/>
          <w:color w:val="auto"/>
          <w:szCs w:val="21"/>
          <w:u w:val="none"/>
        </w:rPr>
        <w:t>。电能折算标准油的系数取值为0.</w:t>
      </w:r>
      <w:r>
        <w:rPr>
          <w:rFonts w:hint="eastAsia" w:ascii="宋体" w:hAnsi="宋体" w:eastAsia="宋体" w:cs="宋体"/>
          <w:color w:val="auto"/>
          <w:szCs w:val="21"/>
          <w:u w:val="none"/>
          <w:lang w:val="en-US" w:eastAsia="zh-CN"/>
        </w:rPr>
        <w:t>196</w:t>
      </w:r>
      <w:r>
        <w:rPr>
          <w:rFonts w:hint="eastAsia" w:ascii="宋体" w:hAnsi="宋体" w:eastAsia="宋体" w:cs="宋体"/>
          <w:color w:val="auto"/>
          <w:szCs w:val="21"/>
          <w:u w:val="none"/>
        </w:rPr>
        <w:t>kgoe/kWh（根据市统计局《关于调整本市非发电企业（单位）电力等价折标系数的通知》中“‘十</w:t>
      </w:r>
      <w:r>
        <w:rPr>
          <w:rFonts w:hint="eastAsia" w:ascii="宋体" w:hAnsi="宋体" w:eastAsia="宋体" w:cs="宋体"/>
          <w:color w:val="auto"/>
          <w:szCs w:val="21"/>
          <w:u w:val="none"/>
          <w:lang w:val="en-US" w:eastAsia="zh-CN"/>
        </w:rPr>
        <w:t>四</w:t>
      </w:r>
      <w:r>
        <w:rPr>
          <w:rFonts w:hint="eastAsia" w:ascii="宋体" w:hAnsi="宋体" w:eastAsia="宋体" w:cs="宋体"/>
          <w:color w:val="auto"/>
          <w:szCs w:val="21"/>
          <w:u w:val="none"/>
        </w:rPr>
        <w:t>五’时期，非火力发电企业电力等价折标煤系数采用0.27978kgce/kWh”，除以 GB/T2589中标油和标煤的折算系数1.428kgce/kgoe所得，电能折标煤系数须根据市统计局每年公布的数据进行调整，电能折标油系数也做相应调整。）</w:t>
      </w:r>
    </w:p>
    <w:p>
      <w:pPr>
        <w:spacing w:line="360" w:lineRule="auto"/>
        <w:ind w:firstLine="840" w:firstLineChars="40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2.单位量应该依据项目特点而定，可为</w:t>
      </w:r>
      <w:r>
        <w:rPr>
          <w:rFonts w:hint="default" w:ascii="宋体" w:hAnsi="宋体" w:eastAsia="宋体" w:cs="宋体"/>
          <w:color w:val="auto"/>
          <w:szCs w:val="21"/>
          <w:u w:val="none"/>
          <w:lang w:val="en-US" w:eastAsia="zh-CN"/>
        </w:rPr>
        <w:t>TEU</w:t>
      </w:r>
      <w:r>
        <w:rPr>
          <w:rFonts w:hint="eastAsia" w:ascii="宋体" w:hAnsi="宋体" w:eastAsia="宋体" w:cs="宋体"/>
          <w:color w:val="auto"/>
          <w:szCs w:val="21"/>
          <w:u w:val="none"/>
          <w:lang w:val="en-US" w:eastAsia="zh-CN"/>
        </w:rPr>
        <w:t>、吨、周转量等。</w:t>
      </w:r>
    </w:p>
    <w:p>
      <w:pPr>
        <w:keepNext w:val="0"/>
        <w:keepLines w:val="0"/>
        <w:widowControl/>
        <w:suppressLineNumbers w:val="0"/>
        <w:jc w:val="left"/>
        <w:rPr>
          <w:color w:val="auto"/>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 xml:space="preserve">.3.1.2  </w:t>
      </w:r>
      <w:r>
        <w:rPr>
          <w:rFonts w:hint="eastAsia" w:ascii="宋体" w:hAnsi="宋体" w:eastAsia="宋体" w:cs="宋体"/>
          <w:b/>
          <w:bCs/>
          <w:color w:val="auto"/>
          <w:sz w:val="24"/>
          <w:u w:val="none"/>
          <w:lang w:val="en-US" w:eastAsia="zh-CN"/>
        </w:rPr>
        <w:t xml:space="preserve">项目实施后每单位量能耗量的确定 </w:t>
      </w:r>
    </w:p>
    <w:p>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根据项目实施后运行期一年（</w:t>
      </w:r>
      <w:r>
        <w:rPr>
          <w:rFonts w:hint="default" w:ascii="宋体" w:hAnsi="宋体" w:eastAsia="宋体" w:cs="宋体"/>
          <w:color w:val="auto"/>
          <w:sz w:val="24"/>
          <w:u w:val="none"/>
          <w:lang w:val="en-US" w:eastAsia="zh-CN"/>
        </w:rPr>
        <w:t xml:space="preserve">12 </w:t>
      </w:r>
      <w:r>
        <w:rPr>
          <w:rFonts w:hint="eastAsia" w:ascii="宋体" w:hAnsi="宋体" w:eastAsia="宋体" w:cs="宋体"/>
          <w:color w:val="auto"/>
          <w:sz w:val="24"/>
          <w:u w:val="none"/>
          <w:lang w:val="en-US" w:eastAsia="zh-CN"/>
        </w:rPr>
        <w:t>个月）内，实施改造的</w:t>
      </w:r>
      <w:r>
        <w:rPr>
          <w:rStyle w:val="9"/>
          <w:rFonts w:hint="eastAsia"/>
          <w:b w:val="0"/>
          <w:color w:val="auto"/>
          <w:u w:val="none"/>
        </w:rPr>
        <w:t>特种</w:t>
      </w:r>
      <w:r>
        <w:rPr>
          <w:rFonts w:hint="eastAsia" w:ascii="宋体" w:hAnsi="宋体" w:cs="宋体"/>
          <w:color w:val="auto"/>
          <w:sz w:val="24"/>
          <w:u w:val="none"/>
        </w:rPr>
        <w:t>设备或设施</w:t>
      </w:r>
      <w:r>
        <w:rPr>
          <w:rFonts w:hint="eastAsia" w:ascii="宋体" w:hAnsi="宋体" w:eastAsia="宋体" w:cs="宋体"/>
          <w:color w:val="auto"/>
          <w:sz w:val="24"/>
          <w:u w:val="none"/>
          <w:lang w:val="en-US" w:eastAsia="zh-CN"/>
        </w:rPr>
        <w:t>总能耗量（将各类能源品种折算成标准油，单位：</w:t>
      </w:r>
      <w:r>
        <w:rPr>
          <w:rFonts w:hint="default" w:ascii="宋体" w:hAnsi="宋体" w:eastAsia="宋体" w:cs="宋体"/>
          <w:color w:val="auto"/>
          <w:sz w:val="24"/>
          <w:u w:val="none"/>
          <w:lang w:val="en-US" w:eastAsia="zh-CN"/>
        </w:rPr>
        <w:t>t</w:t>
      </w:r>
      <w:r>
        <w:rPr>
          <w:rFonts w:hint="eastAsia" w:ascii="宋体" w:hAnsi="宋体" w:eastAsia="宋体" w:cs="宋体"/>
          <w:color w:val="auto"/>
          <w:sz w:val="24"/>
          <w:u w:val="none"/>
          <w:lang w:val="en-US" w:eastAsia="zh-CN"/>
        </w:rPr>
        <w:t>o</w:t>
      </w:r>
      <w:r>
        <w:rPr>
          <w:rFonts w:hint="default" w:ascii="宋体" w:hAnsi="宋体" w:eastAsia="宋体" w:cs="宋体"/>
          <w:color w:val="auto"/>
          <w:sz w:val="24"/>
          <w:u w:val="none"/>
          <w:lang w:val="en-US" w:eastAsia="zh-CN"/>
        </w:rPr>
        <w:t>e</w:t>
      </w:r>
      <w:r>
        <w:rPr>
          <w:rFonts w:hint="eastAsia" w:ascii="宋体" w:hAnsi="宋体" w:eastAsia="宋体" w:cs="宋体"/>
          <w:color w:val="auto"/>
          <w:sz w:val="24"/>
          <w:u w:val="none"/>
          <w:lang w:val="en-US" w:eastAsia="zh-CN"/>
        </w:rPr>
        <w:t>）和</w:t>
      </w:r>
      <w:r>
        <w:rPr>
          <w:rFonts w:hint="eastAsia" w:ascii="宋体" w:hAnsi="宋体" w:cs="宋体"/>
          <w:color w:val="auto"/>
          <w:sz w:val="24"/>
          <w:u w:val="none"/>
        </w:rPr>
        <w:t>单位</w:t>
      </w:r>
      <w:r>
        <w:rPr>
          <w:rFonts w:hint="eastAsia" w:ascii="宋体" w:hAnsi="宋体" w:eastAsia="宋体" w:cs="宋体"/>
          <w:color w:val="auto"/>
          <w:sz w:val="24"/>
          <w:u w:val="none"/>
          <w:lang w:val="en-US" w:eastAsia="zh-CN"/>
        </w:rPr>
        <w:t>量，确定项目实施后</w:t>
      </w:r>
      <w:r>
        <w:rPr>
          <w:rStyle w:val="9"/>
          <w:rFonts w:hint="eastAsia"/>
          <w:b w:val="0"/>
          <w:color w:val="auto"/>
          <w:u w:val="none"/>
        </w:rPr>
        <w:t>特种</w:t>
      </w:r>
      <w:r>
        <w:rPr>
          <w:rFonts w:hint="eastAsia" w:ascii="宋体" w:hAnsi="宋体" w:cs="宋体"/>
          <w:color w:val="auto"/>
          <w:sz w:val="24"/>
          <w:u w:val="none"/>
        </w:rPr>
        <w:t>设备或设施</w:t>
      </w:r>
      <w:r>
        <w:rPr>
          <w:rFonts w:hint="eastAsia" w:ascii="宋体" w:hAnsi="宋体" w:cs="宋体"/>
          <w:color w:val="auto"/>
          <w:sz w:val="24"/>
          <w:u w:val="none"/>
          <w:lang w:val="en-US" w:eastAsia="zh-CN"/>
        </w:rPr>
        <w:t>每</w:t>
      </w:r>
      <w:r>
        <w:rPr>
          <w:rFonts w:hint="eastAsia" w:ascii="宋体" w:hAnsi="宋体" w:eastAsia="宋体" w:cs="宋体"/>
          <w:color w:val="auto"/>
          <w:sz w:val="24"/>
          <w:u w:val="none"/>
          <w:lang w:val="en-US" w:eastAsia="zh-CN"/>
        </w:rPr>
        <w:t>单位量能耗量，其计算公式如下：</w:t>
      </w:r>
    </w:p>
    <w:p>
      <w:pPr>
        <w:tabs>
          <w:tab w:val="left" w:pos="6255"/>
        </w:tabs>
        <w:spacing w:line="360" w:lineRule="auto"/>
        <w:ind w:firstLine="480" w:firstLineChars="200"/>
        <w:rPr>
          <w:rFonts w:hint="eastAsia" w:ascii="宋体" w:hAnsi="宋体" w:eastAsia="宋体" w:cs="宋体"/>
          <w:color w:val="auto"/>
          <w:kern w:val="0"/>
          <w:sz w:val="24"/>
          <w:u w:val="none"/>
          <w:lang w:eastAsia="zh-CN"/>
        </w:rPr>
      </w:pPr>
      <w:r>
        <w:rPr>
          <w:rFonts w:hint="eastAsia" w:ascii="宋体" w:hAnsi="宋体" w:cs="宋体"/>
          <w:color w:val="auto"/>
          <w:kern w:val="0"/>
          <w:position w:val="-28"/>
          <w:sz w:val="24"/>
          <w:u w:val="none"/>
        </w:rPr>
        <w:object>
          <v:shape id="_x0000_i1082" o:spt="75" type="#_x0000_t75" style="height:34.45pt;width:184.85pt;" o:ole="t" filled="f" o:preferrelative="t" stroked="f" coordsize="21600,21600">
            <v:path/>
            <v:fill on="f" focussize="0,0"/>
            <v:stroke on="f"/>
            <v:imagedata r:id="rId109" o:title=""/>
            <o:lock v:ext="edit" aspectratio="t"/>
            <w10:wrap type="none"/>
            <w10:anchorlock/>
          </v:shape>
          <o:OLEObject Type="Embed" ProgID="Equation.KSEE3" ShapeID="_x0000_i1082" DrawAspect="Content" ObjectID="_1468075781" r:id="rId108">
            <o:LockedField>false</o:LockedField>
          </o:OLEObject>
        </w:object>
      </w:r>
      <w:r>
        <w:rPr>
          <w:rFonts w:hint="eastAsia" w:ascii="宋体" w:hAnsi="宋体" w:cs="宋体"/>
          <w:color w:val="auto"/>
          <w:kern w:val="0"/>
          <w:sz w:val="24"/>
          <w:u w:val="none"/>
          <w:lang w:eastAsia="zh-CN"/>
        </w:rPr>
        <w:tab/>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8"/>
          <w:sz w:val="24"/>
          <w:u w:val="none"/>
        </w:rPr>
        <w:object>
          <v:shape id="_x0000_i1083" o:spt="75" type="#_x0000_t75" style="height:34.45pt;width:182.05pt;" o:ole="t" filled="f" o:preferrelative="t" stroked="f" coordsize="21600,21600">
            <v:path/>
            <v:fill on="f" focussize="0,0"/>
            <v:stroke on="f"/>
            <v:imagedata r:id="rId111" o:title=""/>
            <o:lock v:ext="edit" aspectratio="t"/>
            <w10:wrap type="none"/>
            <w10:anchorlock/>
          </v:shape>
          <o:OLEObject Type="Embed" ProgID="Equation.KSEE3" ShapeID="_x0000_i1083" DrawAspect="Content" ObjectID="_1468075782" r:id="rId110">
            <o:LockedField>false</o:LockedField>
          </o:OLEObject>
        </w:objec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84" o:spt="75" type="#_x0000_t75" style="height:33.45pt;width:259.65pt;" o:ole="t" filled="f" o:preferrelative="t" stroked="f" coordsize="21600,21600">
            <v:path/>
            <v:fill on="f" focussize="0,0"/>
            <v:stroke on="f"/>
            <v:imagedata r:id="rId113" o:title=""/>
            <o:lock v:ext="edit" aspectratio="t"/>
            <w10:wrap type="none"/>
            <w10:anchorlock/>
          </v:shape>
          <o:OLEObject Type="Embed" ProgID="Equation.KSEE3" ShapeID="_x0000_i1084" DrawAspect="Content" ObjectID="_1468075783" r:id="rId112">
            <o:LockedField>false</o:LockedField>
          </o:OLEObject>
        </w:object>
      </w:r>
    </w:p>
    <w:p>
      <w:pPr>
        <w:keepNext w:val="0"/>
        <w:keepLines w:val="0"/>
        <w:widowControl/>
        <w:suppressLineNumbers w:val="0"/>
        <w:jc w:val="left"/>
        <w:rPr>
          <w:color w:val="auto"/>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.3.1.3</w:t>
      </w:r>
      <w:r>
        <w:rPr>
          <w:rFonts w:hint="eastAsia" w:ascii="宋体" w:hAnsi="宋体" w:eastAsia="宋体" w:cs="宋体"/>
          <w:b/>
          <w:bCs/>
          <w:color w:val="auto"/>
          <w:sz w:val="24"/>
          <w:u w:val="none"/>
          <w:lang w:val="en-US" w:eastAsia="zh-CN"/>
        </w:rPr>
        <w:t>每单位量节能量的确定</w:t>
      </w:r>
    </w:p>
    <w:p>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根据项目实施前后每单位操作量能耗量，可求得项目实施后每单位节能量（单位：</w:t>
      </w:r>
      <w:r>
        <w:rPr>
          <w:rFonts w:hint="default" w:ascii="宋体" w:hAnsi="宋体" w:eastAsia="宋体" w:cs="宋体"/>
          <w:color w:val="auto"/>
          <w:sz w:val="24"/>
          <w:u w:val="none"/>
          <w:lang w:val="en-US" w:eastAsia="zh-CN"/>
        </w:rPr>
        <w:t>tce</w:t>
      </w:r>
      <w:r>
        <w:rPr>
          <w:rFonts w:hint="eastAsia" w:ascii="宋体" w:hAnsi="宋体" w:eastAsia="宋体" w:cs="宋体"/>
          <w:color w:val="auto"/>
          <w:sz w:val="24"/>
          <w:u w:val="none"/>
          <w:lang w:val="en-US" w:eastAsia="zh-CN"/>
        </w:rPr>
        <w:t xml:space="preserve">），其计算公式如下： </w:t>
      </w:r>
    </w:p>
    <w:p>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每单位量节能量</w:t>
      </w:r>
      <w:r>
        <w:rPr>
          <w:rFonts w:hint="default" w:ascii="宋体" w:hAnsi="宋体" w:eastAsia="宋体" w:cs="宋体"/>
          <w:color w:val="auto"/>
          <w:sz w:val="24"/>
          <w:u w:val="none"/>
          <w:lang w:val="en-US" w:eastAsia="zh-CN"/>
        </w:rPr>
        <w:t>=</w:t>
      </w:r>
      <w:r>
        <w:rPr>
          <w:rFonts w:hint="eastAsia" w:ascii="宋体" w:hAnsi="宋体" w:eastAsia="宋体" w:cs="宋体"/>
          <w:color w:val="auto"/>
          <w:sz w:val="24"/>
          <w:u w:val="none"/>
          <w:lang w:val="en-US" w:eastAsia="zh-CN"/>
        </w:rPr>
        <w:t>项目实施前每单位量能耗量－项目实施后每单位量能耗量</w:t>
      </w:r>
    </w:p>
    <w:p>
      <w:pPr>
        <w:spacing w:line="360" w:lineRule="auto"/>
        <w:rPr>
          <w:rFonts w:hint="eastAsia" w:ascii="宋体" w:hAnsi="宋体" w:cs="宋体"/>
          <w:b/>
          <w:bCs/>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.3.2 项目节能量的确定</w:t>
      </w:r>
    </w:p>
    <w:p>
      <w:pPr>
        <w:spacing w:line="360" w:lineRule="auto"/>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项目节能量（单位：</w:t>
      </w:r>
      <w:r>
        <w:rPr>
          <w:rFonts w:hint="default" w:ascii="宋体" w:hAnsi="宋体" w:eastAsia="宋体" w:cs="宋体"/>
          <w:color w:val="auto"/>
          <w:sz w:val="24"/>
          <w:u w:val="none"/>
          <w:lang w:val="en-US" w:eastAsia="zh-CN"/>
        </w:rPr>
        <w:t>t</w:t>
      </w:r>
      <w:r>
        <w:rPr>
          <w:rFonts w:hint="eastAsia" w:ascii="宋体" w:hAnsi="宋体" w:eastAsia="宋体" w:cs="宋体"/>
          <w:color w:val="auto"/>
          <w:sz w:val="24"/>
          <w:u w:val="none"/>
          <w:lang w:val="en-US" w:eastAsia="zh-CN"/>
        </w:rPr>
        <w:t>o</w:t>
      </w:r>
      <w:r>
        <w:rPr>
          <w:rFonts w:hint="default" w:ascii="宋体" w:hAnsi="宋体" w:eastAsia="宋体" w:cs="宋体"/>
          <w:color w:val="auto"/>
          <w:sz w:val="24"/>
          <w:u w:val="none"/>
          <w:lang w:val="en-US" w:eastAsia="zh-CN"/>
        </w:rPr>
        <w:t>e</w:t>
      </w:r>
      <w:r>
        <w:rPr>
          <w:rFonts w:hint="eastAsia" w:ascii="宋体" w:hAnsi="宋体" w:eastAsia="宋体" w:cs="宋体"/>
          <w:color w:val="auto"/>
          <w:sz w:val="24"/>
          <w:u w:val="none"/>
          <w:lang w:val="en-US" w:eastAsia="zh-CN"/>
        </w:rPr>
        <w:t xml:space="preserve">），其计算公式如下： </w:t>
      </w:r>
    </w:p>
    <w:p>
      <w:pPr>
        <w:spacing w:line="360" w:lineRule="auto"/>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项目节能量</w:t>
      </w:r>
      <w:r>
        <w:rPr>
          <w:rFonts w:hint="default" w:ascii="宋体" w:hAnsi="宋体" w:eastAsia="宋体" w:cs="宋体"/>
          <w:color w:val="auto"/>
          <w:sz w:val="24"/>
          <w:u w:val="none"/>
          <w:lang w:val="en-US" w:eastAsia="zh-CN"/>
        </w:rPr>
        <w:t>=</w:t>
      </w:r>
      <w:r>
        <w:rPr>
          <w:rFonts w:hint="eastAsia" w:ascii="宋体" w:hAnsi="宋体" w:eastAsia="宋体" w:cs="宋体"/>
          <w:color w:val="auto"/>
          <w:sz w:val="24"/>
          <w:u w:val="none"/>
          <w:lang w:val="en-US" w:eastAsia="zh-CN"/>
        </w:rPr>
        <w:t>每单位量节能量×项目实施后年度单位量</w:t>
      </w:r>
    </w:p>
    <w:p>
      <w:pPr>
        <w:spacing w:line="360" w:lineRule="auto"/>
        <w:ind w:firstLine="422" w:firstLineChars="200"/>
        <w:rPr>
          <w:rFonts w:hint="eastAsia" w:ascii="宋体" w:hAnsi="宋体" w:cs="宋体"/>
          <w:color w:val="auto"/>
          <w:sz w:val="24"/>
          <w:u w:val="none"/>
        </w:rPr>
      </w:pPr>
      <w:r>
        <w:rPr>
          <w:rFonts w:hint="eastAsia" w:ascii="宋体" w:hAnsi="宋体" w:cs="宋体"/>
          <w:b/>
          <w:bCs/>
          <w:color w:val="auto"/>
          <w:sz w:val="21"/>
          <w:szCs w:val="21"/>
          <w:u w:val="none"/>
        </w:rPr>
        <w:t>注：</w:t>
      </w:r>
      <w:r>
        <w:rPr>
          <w:rFonts w:hint="eastAsia" w:ascii="宋体" w:hAnsi="宋体" w:cs="宋体"/>
          <w:color w:val="auto"/>
          <w:sz w:val="21"/>
          <w:szCs w:val="21"/>
          <w:u w:val="none"/>
        </w:rPr>
        <w:t>如果能够提供列</w:t>
      </w:r>
      <w:r>
        <w:rPr>
          <w:rFonts w:hint="eastAsia" w:ascii="宋体" w:hAnsi="宋体" w:cs="宋体"/>
          <w:color w:val="auto"/>
          <w:szCs w:val="21"/>
          <w:u w:val="none"/>
        </w:rPr>
        <w:t>明项目实施后“节能率”的现场测试报告或科技验收报告，可通过以下公式计算项目单位节能量。</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position w:val="-26"/>
          <w:sz w:val="24"/>
          <w:u w:val="none"/>
        </w:rPr>
        <w:object>
          <v:shape id="_x0000_i1085" o:spt="75" type="#_x0000_t75" style="height:35.6pt;width:249.7pt;" o:ole="t" filled="f" o:preferrelative="t" stroked="f" coordsize="21600,21600">
            <v:path/>
            <v:fill on="f" focussize="0,0"/>
            <v:stroke on="f"/>
            <v:imagedata r:id="rId115" o:title=""/>
            <o:lock v:ext="edit" aspectratio="t"/>
            <w10:wrap type="none"/>
            <w10:anchorlock/>
          </v:shape>
          <o:OLEObject Type="Embed" ProgID="Equation.KSEE3" ShapeID="_x0000_i1085" DrawAspect="Content" ObjectID="_1468075784" r:id="rId114">
            <o:LockedField>false</o:LockedField>
          </o:OLEObject>
        </w:object>
      </w:r>
    </w:p>
    <w:p>
      <w:pPr>
        <w:spacing w:line="360" w:lineRule="auto"/>
        <w:rPr>
          <w:rFonts w:hint="eastAsia" w:ascii="宋体" w:hAnsi="宋体" w:cs="宋体"/>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.4 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项目申请单位应提交以下证明材料：</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a）项目立项相关的证明材料。其中包括：项目立项批复文件，或者办公会决议，或者会议纪要等。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b）项目节能量核算相关的支撑材料。其中包括：</w:t>
      </w:r>
      <w:r>
        <w:rPr>
          <w:rFonts w:hint="eastAsia" w:ascii="宋体" w:hAnsi="宋体" w:cs="宋体"/>
          <w:color w:val="auto"/>
          <w:sz w:val="24"/>
          <w:u w:val="none"/>
          <w:lang w:val="en-US" w:eastAsia="zh-CN"/>
        </w:rPr>
        <w:t>改造</w:t>
      </w:r>
      <w:r>
        <w:rPr>
          <w:rFonts w:hint="eastAsia" w:ascii="宋体" w:hAnsi="宋体" w:cs="宋体"/>
          <w:color w:val="auto"/>
          <w:sz w:val="24"/>
          <w:u w:val="none"/>
        </w:rPr>
        <w:t>前12</w:t>
      </w:r>
      <w:r>
        <w:rPr>
          <w:rFonts w:hint="eastAsia" w:ascii="宋体" w:hAnsi="宋体" w:cs="宋体"/>
          <w:color w:val="auto"/>
          <w:sz w:val="24"/>
          <w:u w:val="none"/>
          <w:lang w:val="en-US" w:eastAsia="zh-CN"/>
        </w:rPr>
        <w:t>个</w:t>
      </w:r>
      <w:r>
        <w:rPr>
          <w:rFonts w:hint="eastAsia" w:ascii="宋体" w:hAnsi="宋体" w:cs="宋体"/>
          <w:color w:val="auto"/>
          <w:sz w:val="24"/>
          <w:u w:val="none"/>
        </w:rPr>
        <w:t>月的月度能耗统计表（格式参照附表1</w:t>
      </w:r>
      <w:r>
        <w:rPr>
          <w:rFonts w:hint="eastAsia" w:ascii="宋体" w:hAnsi="宋体" w:cs="宋体"/>
          <w:color w:val="auto"/>
          <w:sz w:val="24"/>
          <w:u w:val="none"/>
          <w:lang w:val="en-US" w:eastAsia="zh-CN"/>
        </w:rPr>
        <w:t>3</w:t>
      </w:r>
      <w:r>
        <w:rPr>
          <w:rFonts w:hint="eastAsia" w:ascii="宋体" w:hAnsi="宋体" w:cs="宋体"/>
          <w:color w:val="auto"/>
          <w:sz w:val="24"/>
          <w:u w:val="none"/>
        </w:rPr>
        <w:t>-1）；</w:t>
      </w:r>
      <w:r>
        <w:rPr>
          <w:rFonts w:hint="eastAsia" w:ascii="宋体" w:hAnsi="宋体" w:cs="宋体"/>
          <w:color w:val="auto"/>
          <w:sz w:val="24"/>
          <w:u w:val="none"/>
          <w:lang w:val="en-US" w:eastAsia="zh-CN"/>
        </w:rPr>
        <w:t>改造</w:t>
      </w:r>
      <w:r>
        <w:rPr>
          <w:rFonts w:hint="eastAsia" w:ascii="宋体" w:hAnsi="宋体" w:cs="宋体"/>
          <w:color w:val="auto"/>
          <w:sz w:val="24"/>
          <w:u w:val="none"/>
        </w:rPr>
        <w:t>完成后12</w:t>
      </w:r>
      <w:r>
        <w:rPr>
          <w:rFonts w:hint="eastAsia" w:ascii="宋体" w:hAnsi="宋体" w:cs="宋体"/>
          <w:color w:val="auto"/>
          <w:sz w:val="24"/>
          <w:u w:val="none"/>
          <w:lang w:val="en-US" w:eastAsia="zh-CN"/>
        </w:rPr>
        <w:t>个</w:t>
      </w:r>
      <w:r>
        <w:rPr>
          <w:rFonts w:hint="eastAsia" w:ascii="宋体" w:hAnsi="宋体" w:cs="宋体"/>
          <w:color w:val="auto"/>
          <w:sz w:val="24"/>
          <w:u w:val="none"/>
        </w:rPr>
        <w:t>月核算期内的月度能耗统计表（格式参照附表1</w:t>
      </w:r>
      <w:r>
        <w:rPr>
          <w:rFonts w:hint="eastAsia" w:ascii="宋体" w:hAnsi="宋体" w:cs="宋体"/>
          <w:color w:val="auto"/>
          <w:sz w:val="24"/>
          <w:u w:val="none"/>
          <w:lang w:val="en-US" w:eastAsia="zh-CN"/>
        </w:rPr>
        <w:t>3</w:t>
      </w:r>
      <w:r>
        <w:rPr>
          <w:rFonts w:hint="eastAsia" w:ascii="宋体" w:hAnsi="宋体" w:cs="宋体"/>
          <w:color w:val="auto"/>
          <w:sz w:val="24"/>
          <w:u w:val="none"/>
        </w:rPr>
        <w:t>-2）。</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c）项目设备购置相关的证明材料。其中包括：设备采购合同和设备购置发票等。</w:t>
      </w:r>
    </w:p>
    <w:p>
      <w:pPr>
        <w:spacing w:line="360" w:lineRule="auto"/>
        <w:ind w:firstLine="480" w:firstLineChars="200"/>
        <w:rPr>
          <w:rFonts w:hint="eastAsia" w:ascii="宋体" w:hAnsi="宋体" w:cs="宋体"/>
          <w:color w:val="auto"/>
          <w:sz w:val="24"/>
          <w:u w:val="none"/>
        </w:rPr>
      </w:pPr>
      <w:r>
        <w:rPr>
          <w:rFonts w:hint="eastAsia" w:ascii="宋体" w:hAnsi="宋体" w:cs="宋体"/>
          <w:color w:val="auto"/>
          <w:sz w:val="24"/>
          <w:u w:val="none"/>
        </w:rPr>
        <w:t>d）项目完成时间相关的证明材料。其中包括：项目交工验收文件等。</w:t>
      </w:r>
    </w:p>
    <w:p>
      <w:pPr>
        <w:spacing w:line="360" w:lineRule="auto"/>
        <w:ind w:firstLine="482" w:firstLineChars="200"/>
        <w:rPr>
          <w:rFonts w:hint="eastAsia" w:ascii="宋体" w:hAnsi="宋体" w:cs="宋体"/>
          <w:color w:val="auto"/>
          <w:sz w:val="24"/>
          <w:u w:val="none"/>
        </w:rPr>
      </w:pPr>
      <w:r>
        <w:rPr>
          <w:rFonts w:hint="eastAsia" w:ascii="宋体" w:hAnsi="宋体" w:cs="宋体"/>
          <w:b/>
          <w:bCs/>
          <w:color w:val="auto"/>
          <w:sz w:val="24"/>
          <w:u w:val="none"/>
        </w:rPr>
        <w:t>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.5 附录</w:t>
      </w:r>
    </w:p>
    <w:p>
      <w:pPr>
        <w:spacing w:line="360" w:lineRule="auto"/>
        <w:ind w:firstLine="482" w:firstLineChars="200"/>
        <w:jc w:val="center"/>
        <w:rPr>
          <w:rFonts w:hint="eastAsia" w:ascii="宋体" w:hAnsi="宋体" w:cs="宋体"/>
          <w:color w:val="auto"/>
          <w:sz w:val="24"/>
          <w:u w:val="none"/>
        </w:rPr>
      </w:pPr>
      <w:r>
        <w:rPr>
          <w:rFonts w:hint="eastAsia" w:ascii="宋体" w:hAnsi="宋体" w:cs="宋体"/>
          <w:b/>
          <w:bCs/>
          <w:color w:val="auto"/>
          <w:sz w:val="24"/>
          <w:u w:val="none"/>
        </w:rPr>
        <w:t>附表 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-1项</w:t>
      </w:r>
      <w:r>
        <w:rPr>
          <w:rFonts w:hint="eastAsia" w:ascii="宋体" w:hAnsi="宋体" w:eastAsia="宋体" w:cs="宋体"/>
          <w:b/>
          <w:bCs/>
          <w:color w:val="auto"/>
          <w:sz w:val="24"/>
          <w:u w:val="none"/>
        </w:rPr>
        <w:t>目</w:t>
      </w:r>
      <w:r>
        <w:rPr>
          <w:rFonts w:hint="eastAsia" w:ascii="宋体" w:hAnsi="宋体" w:eastAsia="宋体" w:cs="宋体"/>
          <w:b/>
          <w:bCs/>
          <w:color w:val="auto"/>
          <w:sz w:val="24"/>
          <w:u w:val="none"/>
          <w:lang w:val="en-US" w:eastAsia="zh-CN"/>
        </w:rPr>
        <w:t>改造</w:t>
      </w:r>
      <w:r>
        <w:rPr>
          <w:rFonts w:hint="eastAsia" w:ascii="宋体" w:hAnsi="宋体" w:eastAsia="宋体" w:cs="宋体"/>
          <w:b/>
          <w:bCs/>
          <w:color w:val="auto"/>
          <w:sz w:val="24"/>
          <w:u w:val="none"/>
        </w:rPr>
        <w:t>前月</w:t>
      </w:r>
      <w:r>
        <w:rPr>
          <w:rFonts w:hint="eastAsia" w:ascii="宋体" w:hAnsi="宋体" w:cs="宋体"/>
          <w:b/>
          <w:bCs/>
          <w:color w:val="auto"/>
          <w:sz w:val="24"/>
          <w:u w:val="none"/>
        </w:rPr>
        <w:t>度能耗统计表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w:t>
      </w:r>
      <w:r>
        <w:rPr>
          <w:rFonts w:hint="eastAsia" w:ascii="宋体" w:hAnsi="宋体" w:cs="宋体"/>
          <w:color w:val="auto"/>
          <w:szCs w:val="21"/>
          <w:u w:val="none"/>
        </w:rPr>
        <w:tab/>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r>
        <w:rPr>
          <w:rFonts w:hint="eastAsia" w:ascii="宋体" w:hAnsi="宋体" w:cs="宋体"/>
          <w:color w:val="auto"/>
          <w:szCs w:val="21"/>
          <w:u w:val="none"/>
        </w:rPr>
        <w:t xml:space="preserve">      填表日期：</w:t>
      </w:r>
      <w:r>
        <w:rPr>
          <w:rFonts w:hint="eastAsia" w:ascii="宋体" w:hAnsi="宋体" w:cs="宋体"/>
          <w:color w:val="auto"/>
          <w:szCs w:val="21"/>
          <w:u w:val="none"/>
        </w:rPr>
        <w:tab/>
      </w:r>
      <w:r>
        <w:rPr>
          <w:rFonts w:hint="eastAsia" w:ascii="宋体" w:hAnsi="宋体" w:cs="宋体"/>
          <w:color w:val="auto"/>
          <w:szCs w:val="21"/>
          <w:u w:val="none"/>
        </w:rPr>
        <w:t>年</w:t>
      </w:r>
      <w:r>
        <w:rPr>
          <w:rFonts w:hint="eastAsia" w:ascii="宋体" w:hAnsi="宋体" w:cs="宋体"/>
          <w:color w:val="auto"/>
          <w:szCs w:val="21"/>
          <w:u w:val="none"/>
        </w:rPr>
        <w:tab/>
      </w:r>
      <w:r>
        <w:rPr>
          <w:rFonts w:hint="eastAsia" w:ascii="宋体" w:hAnsi="宋体" w:cs="宋体"/>
          <w:color w:val="auto"/>
          <w:szCs w:val="21"/>
          <w:u w:val="none"/>
        </w:rPr>
        <w:t>月</w:t>
      </w:r>
      <w:r>
        <w:rPr>
          <w:rFonts w:hint="eastAsia" w:ascii="宋体" w:hAnsi="宋体" w:cs="宋体"/>
          <w:color w:val="auto"/>
          <w:szCs w:val="21"/>
          <w:u w:val="none"/>
        </w:rPr>
        <w:tab/>
      </w:r>
      <w:r>
        <w:rPr>
          <w:rFonts w:hint="eastAsia" w:ascii="宋体" w:hAnsi="宋体" w:cs="宋体"/>
          <w:color w:val="auto"/>
          <w:szCs w:val="21"/>
          <w:u w:val="none"/>
        </w:rPr>
        <w:t>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800"/>
        <w:gridCol w:w="1435"/>
        <w:gridCol w:w="1460"/>
        <w:gridCol w:w="1890"/>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keepNext w:val="0"/>
              <w:keepLines w:val="0"/>
              <w:widowControl/>
              <w:suppressLineNumbers w:val="0"/>
              <w:jc w:val="center"/>
              <w:rPr>
                <w:rFonts w:hint="eastAsia" w:ascii="宋体" w:hAnsi="宋体" w:cs="宋体"/>
                <w:color w:val="auto"/>
                <w:szCs w:val="21"/>
                <w:u w:val="none"/>
              </w:rPr>
            </w:pPr>
            <w:r>
              <w:rPr>
                <w:rFonts w:hint="eastAsia" w:ascii="宋体" w:hAnsi="宋体" w:eastAsia="宋体" w:cs="宋体"/>
                <w:color w:val="auto"/>
                <w:kern w:val="0"/>
                <w:sz w:val="21"/>
                <w:szCs w:val="21"/>
                <w:lang w:val="en-US" w:eastAsia="zh-CN" w:bidi="ar"/>
              </w:rPr>
              <w:t>序号</w:t>
            </w:r>
          </w:p>
        </w:tc>
        <w:tc>
          <w:tcPr>
            <w:tcW w:w="1800" w:type="dxa"/>
            <w:noWrap w:val="0"/>
            <w:vAlign w:val="center"/>
          </w:tcPr>
          <w:p>
            <w:pPr>
              <w:keepNext w:val="0"/>
              <w:keepLines w:val="0"/>
              <w:widowControl/>
              <w:suppressLineNumbers w:val="0"/>
              <w:jc w:val="center"/>
              <w:rPr>
                <w:rFonts w:hint="eastAsia" w:ascii="宋体" w:hAnsi="宋体" w:cs="宋体"/>
                <w:color w:val="auto"/>
                <w:szCs w:val="21"/>
                <w:u w:val="none"/>
              </w:rPr>
            </w:pPr>
            <w:r>
              <w:rPr>
                <w:rFonts w:hint="eastAsia" w:ascii="宋体" w:hAnsi="宋体" w:eastAsia="宋体" w:cs="宋体"/>
                <w:color w:val="auto"/>
                <w:kern w:val="0"/>
                <w:sz w:val="21"/>
                <w:szCs w:val="21"/>
                <w:lang w:val="en-US" w:eastAsia="zh-CN" w:bidi="ar"/>
              </w:rPr>
              <w:t>设备或设施名称</w:t>
            </w:r>
          </w:p>
        </w:tc>
        <w:tc>
          <w:tcPr>
            <w:tcW w:w="1435" w:type="dxa"/>
            <w:noWrap w:val="0"/>
            <w:vAlign w:val="center"/>
          </w:tcPr>
          <w:p>
            <w:pPr>
              <w:keepNext w:val="0"/>
              <w:keepLines w:val="0"/>
              <w:widowControl/>
              <w:suppressLineNumbers w:val="0"/>
              <w:jc w:val="center"/>
              <w:rPr>
                <w:rFonts w:hint="eastAsia" w:ascii="宋体" w:hAnsi="宋体" w:cs="宋体"/>
                <w:color w:val="auto"/>
                <w:szCs w:val="21"/>
                <w:u w:val="none"/>
              </w:rPr>
            </w:pPr>
            <w:r>
              <w:rPr>
                <w:rFonts w:hint="eastAsia" w:ascii="宋体" w:hAnsi="宋体" w:eastAsia="宋体" w:cs="宋体"/>
                <w:color w:val="auto"/>
                <w:kern w:val="0"/>
                <w:sz w:val="21"/>
                <w:szCs w:val="21"/>
                <w:lang w:val="en-US" w:eastAsia="zh-CN" w:bidi="ar"/>
              </w:rPr>
              <w:t>统计年月</w:t>
            </w:r>
          </w:p>
        </w:tc>
        <w:tc>
          <w:tcPr>
            <w:tcW w:w="1460" w:type="dxa"/>
            <w:noWrap w:val="0"/>
            <w:vAlign w:val="center"/>
          </w:tcPr>
          <w:p>
            <w:pPr>
              <w:keepNext w:val="0"/>
              <w:keepLines w:val="0"/>
              <w:widowControl/>
              <w:suppressLineNumbers w:val="0"/>
              <w:jc w:val="center"/>
              <w:rPr>
                <w:rFonts w:hint="eastAsia" w:ascii="宋体" w:hAnsi="宋体" w:cs="宋体"/>
                <w:color w:val="auto"/>
                <w:szCs w:val="21"/>
                <w:u w:val="none"/>
              </w:rPr>
            </w:pPr>
            <w:r>
              <w:rPr>
                <w:rFonts w:hint="eastAsia" w:ascii="宋体" w:hAnsi="宋体" w:eastAsia="宋体" w:cs="宋体"/>
                <w:color w:val="auto"/>
                <w:kern w:val="0"/>
                <w:sz w:val="21"/>
                <w:szCs w:val="21"/>
                <w:lang w:val="en-US" w:eastAsia="zh-CN" w:bidi="ar"/>
              </w:rPr>
              <w:t>能耗量（</w:t>
            </w:r>
            <w:r>
              <w:rPr>
                <w:rFonts w:hint="default" w:ascii="Times New Roman" w:hAnsi="Times New Roman" w:eastAsia="宋体" w:cs="Times New Roman"/>
                <w:color w:val="auto"/>
                <w:kern w:val="0"/>
                <w:sz w:val="21"/>
                <w:szCs w:val="21"/>
                <w:lang w:val="en-US" w:eastAsia="zh-CN" w:bidi="ar"/>
              </w:rPr>
              <w:t>t</w:t>
            </w:r>
            <w:r>
              <w:rPr>
                <w:rFonts w:hint="eastAsia" w:ascii="Times New Roman" w:hAnsi="Times New Roman" w:eastAsia="宋体" w:cs="Times New Roman"/>
                <w:color w:val="auto"/>
                <w:kern w:val="0"/>
                <w:sz w:val="21"/>
                <w:szCs w:val="21"/>
                <w:lang w:val="en-US" w:eastAsia="zh-CN" w:bidi="ar"/>
              </w:rPr>
              <w:t>o</w:t>
            </w:r>
            <w:r>
              <w:rPr>
                <w:rFonts w:hint="default" w:ascii="Times New Roman" w:hAnsi="Times New Roman" w:eastAsia="宋体" w:cs="Times New Roman"/>
                <w:color w:val="auto"/>
                <w:kern w:val="0"/>
                <w:sz w:val="21"/>
                <w:szCs w:val="21"/>
                <w:lang w:val="en-US" w:eastAsia="zh-CN" w:bidi="ar"/>
              </w:rPr>
              <w:t>e</w:t>
            </w:r>
            <w:r>
              <w:rPr>
                <w:rFonts w:hint="eastAsia" w:ascii="宋体" w:hAnsi="宋体" w:eastAsia="宋体" w:cs="宋体"/>
                <w:color w:val="auto"/>
                <w:kern w:val="0"/>
                <w:sz w:val="21"/>
                <w:szCs w:val="21"/>
                <w:lang w:val="en-US" w:eastAsia="zh-CN" w:bidi="ar"/>
              </w:rPr>
              <w:t>）</w:t>
            </w:r>
          </w:p>
        </w:tc>
        <w:tc>
          <w:tcPr>
            <w:tcW w:w="1890" w:type="dxa"/>
            <w:noWrap w:val="0"/>
            <w:vAlign w:val="center"/>
          </w:tcPr>
          <w:p>
            <w:pPr>
              <w:keepNext w:val="0"/>
              <w:keepLines w:val="0"/>
              <w:widowControl/>
              <w:suppressLineNumbers w:val="0"/>
              <w:jc w:val="center"/>
              <w:rPr>
                <w:rFonts w:hint="eastAsia" w:ascii="宋体" w:hAnsi="宋体" w:cs="宋体"/>
                <w:color w:val="auto"/>
                <w:szCs w:val="21"/>
                <w:u w:val="none"/>
              </w:rPr>
            </w:pPr>
            <w:r>
              <w:rPr>
                <w:rFonts w:ascii="宋体" w:hAnsi="宋体" w:cs="宋体"/>
                <w:color w:val="auto"/>
                <w:szCs w:val="21"/>
                <w:u w:val="none"/>
              </w:rPr>
              <w:t>单位量</w:t>
            </w:r>
            <w:r>
              <w:rPr>
                <w:rFonts w:hint="eastAsia" w:ascii="宋体" w:hAnsi="宋体" w:cs="宋体"/>
                <w:color w:val="auto"/>
                <w:szCs w:val="21"/>
                <w:u w:val="none"/>
                <w:lang w:eastAsia="zh-CN"/>
              </w:rPr>
              <w:t>（</w:t>
            </w:r>
            <w:r>
              <w:rPr>
                <w:rFonts w:hint="eastAsia" w:ascii="宋体" w:hAnsi="宋体" w:cs="宋体"/>
                <w:color w:val="auto"/>
                <w:szCs w:val="21"/>
                <w:u w:val="none"/>
                <w:lang w:val="en-US" w:eastAsia="zh-CN"/>
              </w:rPr>
              <w:t>单位</w:t>
            </w:r>
            <w:r>
              <w:rPr>
                <w:rFonts w:hint="eastAsia" w:ascii="宋体" w:hAnsi="宋体" w:cs="宋体"/>
                <w:color w:val="auto"/>
                <w:szCs w:val="21"/>
                <w:u w:val="none"/>
                <w:lang w:eastAsia="zh-CN"/>
              </w:rPr>
              <w:t>）</w:t>
            </w:r>
          </w:p>
        </w:tc>
        <w:tc>
          <w:tcPr>
            <w:tcW w:w="845" w:type="dxa"/>
            <w:noWrap w:val="0"/>
            <w:vAlign w:val="center"/>
          </w:tcPr>
          <w:p>
            <w:pPr>
              <w:keepNext w:val="0"/>
              <w:keepLines w:val="0"/>
              <w:widowControl/>
              <w:suppressLineNumbers w:val="0"/>
              <w:jc w:val="center"/>
              <w:rPr>
                <w:rFonts w:hint="eastAsia" w:ascii="宋体" w:hAnsi="宋体" w:cs="宋体"/>
                <w:color w:val="auto"/>
                <w:szCs w:val="21"/>
                <w:u w:val="none"/>
              </w:rPr>
            </w:pPr>
            <w:r>
              <w:rPr>
                <w:rFonts w:hint="eastAsia" w:ascii="宋体" w:hAnsi="宋体" w:eastAsia="宋体" w:cs="宋体"/>
                <w:color w:val="auto"/>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1</w:t>
            </w:r>
          </w:p>
        </w:tc>
        <w:tc>
          <w:tcPr>
            <w:tcW w:w="1800" w:type="dxa"/>
            <w:noWrap w:val="0"/>
            <w:vAlign w:val="center"/>
          </w:tcPr>
          <w:p>
            <w:pPr>
              <w:spacing w:line="360" w:lineRule="auto"/>
              <w:jc w:val="center"/>
              <w:rPr>
                <w:rFonts w:hint="eastAsia" w:ascii="宋体" w:hAnsi="宋体" w:cs="宋体"/>
                <w:color w:val="auto"/>
                <w:szCs w:val="21"/>
                <w:u w:val="none"/>
              </w:rPr>
            </w:pPr>
          </w:p>
        </w:tc>
        <w:tc>
          <w:tcPr>
            <w:tcW w:w="1435" w:type="dxa"/>
            <w:noWrap w:val="0"/>
            <w:vAlign w:val="center"/>
          </w:tcPr>
          <w:p>
            <w:pPr>
              <w:spacing w:line="360" w:lineRule="auto"/>
              <w:jc w:val="center"/>
              <w:rPr>
                <w:rFonts w:hint="eastAsia" w:ascii="宋体" w:hAnsi="宋体" w:cs="宋体"/>
                <w:color w:val="auto"/>
                <w:szCs w:val="21"/>
                <w:u w:val="none"/>
              </w:rPr>
            </w:pPr>
          </w:p>
        </w:tc>
        <w:tc>
          <w:tcPr>
            <w:tcW w:w="1460" w:type="dxa"/>
            <w:noWrap w:val="0"/>
            <w:vAlign w:val="center"/>
          </w:tcPr>
          <w:p>
            <w:pPr>
              <w:spacing w:line="360" w:lineRule="auto"/>
              <w:jc w:val="center"/>
              <w:rPr>
                <w:rFonts w:hint="eastAsia" w:ascii="宋体" w:hAnsi="宋体" w:cs="宋体"/>
                <w:color w:val="auto"/>
                <w:szCs w:val="21"/>
                <w:u w:val="none"/>
              </w:rPr>
            </w:pPr>
          </w:p>
        </w:tc>
        <w:tc>
          <w:tcPr>
            <w:tcW w:w="1890" w:type="dxa"/>
            <w:noWrap w:val="0"/>
            <w:vAlign w:val="center"/>
          </w:tcPr>
          <w:p>
            <w:pPr>
              <w:spacing w:line="360" w:lineRule="auto"/>
              <w:jc w:val="center"/>
              <w:rPr>
                <w:rFonts w:hint="eastAsia" w:ascii="宋体" w:hAnsi="宋体" w:cs="宋体"/>
                <w:color w:val="auto"/>
                <w:szCs w:val="21"/>
                <w:u w:val="none"/>
              </w:rPr>
            </w:pPr>
          </w:p>
        </w:tc>
        <w:tc>
          <w:tcPr>
            <w:tcW w:w="845"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2</w:t>
            </w:r>
          </w:p>
        </w:tc>
        <w:tc>
          <w:tcPr>
            <w:tcW w:w="1800" w:type="dxa"/>
            <w:noWrap w:val="0"/>
            <w:vAlign w:val="center"/>
          </w:tcPr>
          <w:p>
            <w:pPr>
              <w:spacing w:line="360" w:lineRule="auto"/>
              <w:jc w:val="center"/>
              <w:rPr>
                <w:rFonts w:hint="eastAsia" w:ascii="宋体" w:hAnsi="宋体" w:cs="宋体"/>
                <w:color w:val="auto"/>
                <w:szCs w:val="21"/>
                <w:u w:val="none"/>
              </w:rPr>
            </w:pPr>
          </w:p>
        </w:tc>
        <w:tc>
          <w:tcPr>
            <w:tcW w:w="1435" w:type="dxa"/>
            <w:noWrap w:val="0"/>
            <w:vAlign w:val="center"/>
          </w:tcPr>
          <w:p>
            <w:pPr>
              <w:spacing w:line="360" w:lineRule="auto"/>
              <w:jc w:val="center"/>
              <w:rPr>
                <w:rFonts w:hint="eastAsia" w:ascii="宋体" w:hAnsi="宋体" w:cs="宋体"/>
                <w:color w:val="auto"/>
                <w:szCs w:val="21"/>
                <w:u w:val="none"/>
              </w:rPr>
            </w:pPr>
          </w:p>
        </w:tc>
        <w:tc>
          <w:tcPr>
            <w:tcW w:w="1460" w:type="dxa"/>
            <w:noWrap w:val="0"/>
            <w:vAlign w:val="center"/>
          </w:tcPr>
          <w:p>
            <w:pPr>
              <w:spacing w:line="360" w:lineRule="auto"/>
              <w:jc w:val="center"/>
              <w:rPr>
                <w:rFonts w:hint="eastAsia" w:ascii="宋体" w:hAnsi="宋体" w:cs="宋体"/>
                <w:color w:val="auto"/>
                <w:szCs w:val="21"/>
                <w:u w:val="none"/>
              </w:rPr>
            </w:pPr>
          </w:p>
        </w:tc>
        <w:tc>
          <w:tcPr>
            <w:tcW w:w="1890" w:type="dxa"/>
            <w:noWrap w:val="0"/>
            <w:vAlign w:val="center"/>
          </w:tcPr>
          <w:p>
            <w:pPr>
              <w:spacing w:line="360" w:lineRule="auto"/>
              <w:jc w:val="center"/>
              <w:rPr>
                <w:rFonts w:hint="eastAsia" w:ascii="宋体" w:hAnsi="宋体" w:cs="宋体"/>
                <w:color w:val="auto"/>
                <w:szCs w:val="21"/>
                <w:u w:val="none"/>
              </w:rPr>
            </w:pPr>
          </w:p>
        </w:tc>
        <w:tc>
          <w:tcPr>
            <w:tcW w:w="845"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noWrap w:val="0"/>
            <w:vAlign w:val="center"/>
          </w:tcPr>
          <w:p>
            <w:pPr>
              <w:spacing w:line="360" w:lineRule="auto"/>
              <w:jc w:val="center"/>
              <w:rPr>
                <w:rFonts w:hint="eastAsia" w:ascii="宋体" w:hAnsi="宋体" w:cs="宋体"/>
                <w:color w:val="auto"/>
                <w:szCs w:val="21"/>
                <w:u w:val="none"/>
              </w:rPr>
            </w:pPr>
            <w:r>
              <w:rPr>
                <w:rFonts w:ascii="宋体" w:hAnsi="宋体" w:cs="宋体"/>
                <w:color w:val="auto"/>
                <w:szCs w:val="21"/>
                <w:u w:val="none"/>
              </w:rPr>
              <w:t>…</w:t>
            </w:r>
          </w:p>
        </w:tc>
        <w:tc>
          <w:tcPr>
            <w:tcW w:w="1800" w:type="dxa"/>
            <w:noWrap w:val="0"/>
            <w:vAlign w:val="center"/>
          </w:tcPr>
          <w:p>
            <w:pPr>
              <w:spacing w:line="360" w:lineRule="auto"/>
              <w:jc w:val="center"/>
              <w:rPr>
                <w:rFonts w:hint="eastAsia" w:ascii="宋体" w:hAnsi="宋体" w:cs="宋体"/>
                <w:color w:val="auto"/>
                <w:szCs w:val="21"/>
                <w:u w:val="none"/>
              </w:rPr>
            </w:pPr>
          </w:p>
        </w:tc>
        <w:tc>
          <w:tcPr>
            <w:tcW w:w="1435" w:type="dxa"/>
            <w:noWrap w:val="0"/>
            <w:vAlign w:val="center"/>
          </w:tcPr>
          <w:p>
            <w:pPr>
              <w:spacing w:line="360" w:lineRule="auto"/>
              <w:jc w:val="center"/>
              <w:rPr>
                <w:rFonts w:hint="eastAsia" w:ascii="宋体" w:hAnsi="宋体" w:cs="宋体"/>
                <w:color w:val="auto"/>
                <w:szCs w:val="21"/>
                <w:u w:val="none"/>
              </w:rPr>
            </w:pPr>
          </w:p>
        </w:tc>
        <w:tc>
          <w:tcPr>
            <w:tcW w:w="1460" w:type="dxa"/>
            <w:noWrap w:val="0"/>
            <w:vAlign w:val="center"/>
          </w:tcPr>
          <w:p>
            <w:pPr>
              <w:spacing w:line="360" w:lineRule="auto"/>
              <w:jc w:val="center"/>
              <w:rPr>
                <w:rFonts w:hint="eastAsia" w:ascii="宋体" w:hAnsi="宋体" w:cs="宋体"/>
                <w:color w:val="auto"/>
                <w:szCs w:val="21"/>
                <w:u w:val="none"/>
              </w:rPr>
            </w:pPr>
          </w:p>
        </w:tc>
        <w:tc>
          <w:tcPr>
            <w:tcW w:w="1890" w:type="dxa"/>
            <w:noWrap w:val="0"/>
            <w:vAlign w:val="center"/>
          </w:tcPr>
          <w:p>
            <w:pPr>
              <w:spacing w:line="360" w:lineRule="auto"/>
              <w:jc w:val="center"/>
              <w:rPr>
                <w:rFonts w:hint="eastAsia" w:ascii="宋体" w:hAnsi="宋体" w:cs="宋体"/>
                <w:color w:val="auto"/>
                <w:szCs w:val="21"/>
                <w:u w:val="none"/>
              </w:rPr>
            </w:pPr>
          </w:p>
        </w:tc>
        <w:tc>
          <w:tcPr>
            <w:tcW w:w="845"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spacing w:line="360" w:lineRule="auto"/>
              <w:jc w:val="center"/>
              <w:rPr>
                <w:rFonts w:hint="eastAsia" w:ascii="宋体" w:hAnsi="宋体" w:cs="宋体"/>
                <w:color w:val="auto"/>
                <w:szCs w:val="21"/>
                <w:u w:val="none"/>
              </w:rPr>
            </w:pPr>
            <w:r>
              <w:rPr>
                <w:rFonts w:ascii="宋体" w:hAnsi="宋体" w:cs="宋体"/>
                <w:color w:val="auto"/>
                <w:szCs w:val="21"/>
                <w:u w:val="none"/>
              </w:rPr>
              <w:t>合计</w:t>
            </w:r>
          </w:p>
        </w:tc>
        <w:tc>
          <w:tcPr>
            <w:tcW w:w="180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435"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46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89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845" w:type="dxa"/>
            <w:noWrap w:val="0"/>
            <w:vAlign w:val="center"/>
          </w:tcPr>
          <w:p>
            <w:pPr>
              <w:spacing w:line="360" w:lineRule="auto"/>
              <w:jc w:val="center"/>
              <w:rPr>
                <w:rFonts w:hint="eastAsia" w:ascii="宋体" w:hAnsi="宋体" w:cs="宋体"/>
                <w:color w:val="auto"/>
                <w:szCs w:val="21"/>
                <w:u w:val="none"/>
              </w:rPr>
            </w:pPr>
          </w:p>
        </w:tc>
      </w:tr>
    </w:tbl>
    <w:p>
      <w:pPr>
        <w:spacing w:line="360" w:lineRule="auto"/>
        <w:ind w:firstLine="420" w:firstLineChars="200"/>
        <w:rPr>
          <w:rFonts w:ascii="宋体" w:hAnsi="宋体" w:cs="宋体"/>
          <w:color w:val="auto"/>
          <w:position w:val="-1"/>
          <w:szCs w:val="21"/>
          <w:u w:val="none"/>
        </w:rPr>
      </w:pPr>
      <w:r>
        <w:rPr>
          <w:rFonts w:ascii="宋体" w:hAnsi="宋体" w:cs="宋体"/>
          <w:color w:val="auto"/>
          <w:position w:val="-1"/>
          <w:szCs w:val="21"/>
          <w:u w:val="none"/>
        </w:rPr>
        <w:t>单位负责人：</w:t>
      </w:r>
      <w:r>
        <w:rPr>
          <w:rFonts w:hint="eastAsia" w:ascii="宋体" w:hAnsi="宋体" w:cs="宋体"/>
          <w:color w:val="auto"/>
          <w:position w:val="-1"/>
          <w:szCs w:val="21"/>
          <w:u w:val="none"/>
          <w:lang w:val="en-US" w:eastAsia="zh-CN"/>
        </w:rPr>
        <w:t xml:space="preserve">   </w:t>
      </w:r>
      <w:r>
        <w:rPr>
          <w:rFonts w:ascii="宋体" w:hAnsi="宋体" w:cs="宋体"/>
          <w:color w:val="auto"/>
          <w:position w:val="-1"/>
          <w:szCs w:val="21"/>
          <w:u w:val="none"/>
        </w:rPr>
        <w:tab/>
      </w:r>
      <w:r>
        <w:rPr>
          <w:rFonts w:hint="eastAsia" w:ascii="宋体" w:hAnsi="宋体" w:cs="宋体"/>
          <w:color w:val="auto"/>
          <w:position w:val="-1"/>
          <w:szCs w:val="21"/>
          <w:u w:val="none"/>
          <w:lang w:val="en-US" w:eastAsia="zh-CN"/>
        </w:rPr>
        <w:t xml:space="preserve">    </w:t>
      </w:r>
      <w:r>
        <w:rPr>
          <w:rFonts w:hint="eastAsia" w:ascii="宋体" w:hAnsi="宋体" w:cs="宋体"/>
          <w:color w:val="auto"/>
          <w:position w:val="-1"/>
          <w:szCs w:val="21"/>
          <w:u w:val="none"/>
        </w:rPr>
        <w:t xml:space="preserve">  </w:t>
      </w:r>
      <w:r>
        <w:rPr>
          <w:rFonts w:ascii="宋体" w:hAnsi="宋体" w:cs="宋体"/>
          <w:color w:val="auto"/>
          <w:position w:val="-1"/>
          <w:szCs w:val="21"/>
          <w:u w:val="none"/>
        </w:rPr>
        <w:t>审核人：</w:t>
      </w:r>
      <w:r>
        <w:rPr>
          <w:rFonts w:hint="eastAsia" w:ascii="宋体" w:hAnsi="宋体" w:cs="宋体"/>
          <w:color w:val="auto"/>
          <w:position w:val="-1"/>
          <w:szCs w:val="21"/>
          <w:u w:val="none"/>
          <w:lang w:val="en-US" w:eastAsia="zh-CN"/>
        </w:rPr>
        <w:t xml:space="preserve"> </w:t>
      </w:r>
      <w:r>
        <w:rPr>
          <w:rFonts w:hint="eastAsia" w:ascii="宋体" w:hAnsi="宋体" w:cs="宋体"/>
          <w:color w:val="auto"/>
          <w:position w:val="-1"/>
          <w:szCs w:val="21"/>
          <w:u w:val="none"/>
        </w:rPr>
        <w:t xml:space="preserve"> </w:t>
      </w:r>
      <w:r>
        <w:rPr>
          <w:rFonts w:hint="eastAsia" w:ascii="宋体" w:hAnsi="宋体" w:cs="宋体"/>
          <w:color w:val="auto"/>
          <w:position w:val="-1"/>
          <w:szCs w:val="21"/>
          <w:u w:val="none"/>
          <w:lang w:val="en-US" w:eastAsia="zh-CN"/>
        </w:rPr>
        <w:t xml:space="preserve">      </w:t>
      </w:r>
      <w:r>
        <w:rPr>
          <w:rFonts w:hint="eastAsia" w:ascii="宋体" w:hAnsi="宋体" w:cs="宋体"/>
          <w:color w:val="auto"/>
          <w:position w:val="-1"/>
          <w:szCs w:val="21"/>
          <w:u w:val="none"/>
        </w:rPr>
        <w:t xml:space="preserve"> </w:t>
      </w:r>
      <w:r>
        <w:rPr>
          <w:rFonts w:hint="eastAsia" w:ascii="宋体" w:hAnsi="宋体" w:cs="宋体"/>
          <w:color w:val="auto"/>
          <w:position w:val="-1"/>
          <w:szCs w:val="21"/>
          <w:u w:val="none"/>
          <w:lang w:val="en-US" w:eastAsia="zh-CN"/>
        </w:rPr>
        <w:t xml:space="preserve">  </w:t>
      </w:r>
      <w:r>
        <w:rPr>
          <w:rFonts w:hint="eastAsia" w:ascii="宋体" w:hAnsi="宋体" w:cs="宋体"/>
          <w:color w:val="auto"/>
          <w:position w:val="-1"/>
          <w:szCs w:val="21"/>
          <w:u w:val="none"/>
        </w:rPr>
        <w:t xml:space="preserve"> </w:t>
      </w:r>
      <w:r>
        <w:rPr>
          <w:rFonts w:ascii="宋体" w:hAnsi="宋体" w:cs="宋体"/>
          <w:color w:val="auto"/>
          <w:position w:val="-1"/>
          <w:szCs w:val="21"/>
          <w:u w:val="none"/>
        </w:rPr>
        <w:tab/>
      </w:r>
      <w:r>
        <w:rPr>
          <w:rFonts w:ascii="宋体" w:hAnsi="宋体" w:cs="宋体"/>
          <w:color w:val="auto"/>
          <w:position w:val="-1"/>
          <w:szCs w:val="21"/>
          <w:u w:val="none"/>
        </w:rPr>
        <w:t>填表</w:t>
      </w:r>
      <w:r>
        <w:rPr>
          <w:rFonts w:ascii="宋体" w:hAnsi="宋体" w:cs="宋体"/>
          <w:color w:val="auto"/>
          <w:spacing w:val="-2"/>
          <w:position w:val="-1"/>
          <w:szCs w:val="21"/>
          <w:u w:val="none"/>
        </w:rPr>
        <w:t>人</w:t>
      </w:r>
      <w:r>
        <w:rPr>
          <w:rFonts w:ascii="宋体" w:hAnsi="宋体" w:cs="宋体"/>
          <w:color w:val="auto"/>
          <w:position w:val="-1"/>
          <w:szCs w:val="21"/>
          <w:u w:val="none"/>
        </w:rPr>
        <w:t>：</w:t>
      </w:r>
      <w:r>
        <w:rPr>
          <w:rFonts w:hint="eastAsia" w:ascii="宋体" w:hAnsi="宋体" w:cs="宋体"/>
          <w:color w:val="auto"/>
          <w:position w:val="-1"/>
          <w:szCs w:val="21"/>
          <w:u w:val="none"/>
        </w:rPr>
        <w:t xml:space="preserve"> </w:t>
      </w:r>
      <w:r>
        <w:rPr>
          <w:rFonts w:hint="eastAsia" w:ascii="宋体" w:hAnsi="宋体" w:cs="宋体"/>
          <w:color w:val="auto"/>
          <w:position w:val="-1"/>
          <w:szCs w:val="21"/>
          <w:u w:val="none"/>
          <w:lang w:val="en-US" w:eastAsia="zh-CN"/>
        </w:rPr>
        <w:t xml:space="preserve">      </w:t>
      </w:r>
      <w:r>
        <w:rPr>
          <w:rFonts w:hint="eastAsia" w:ascii="宋体" w:hAnsi="宋体" w:cs="宋体"/>
          <w:color w:val="auto"/>
          <w:position w:val="-1"/>
          <w:szCs w:val="21"/>
          <w:u w:val="none"/>
        </w:rPr>
        <w:t xml:space="preserve"> </w:t>
      </w:r>
      <w:r>
        <w:rPr>
          <w:rFonts w:hint="eastAsia" w:ascii="宋体" w:hAnsi="宋体" w:cs="宋体"/>
          <w:color w:val="auto"/>
          <w:position w:val="-1"/>
          <w:szCs w:val="21"/>
          <w:u w:val="none"/>
          <w:lang w:val="en-US" w:eastAsia="zh-CN"/>
        </w:rPr>
        <w:t xml:space="preserve"> </w:t>
      </w:r>
      <w:r>
        <w:rPr>
          <w:rFonts w:hint="eastAsia" w:ascii="宋体" w:hAnsi="宋体" w:cs="宋体"/>
          <w:color w:val="auto"/>
          <w:position w:val="-1"/>
          <w:szCs w:val="21"/>
          <w:u w:val="none"/>
        </w:rPr>
        <w:t xml:space="preserve"> </w:t>
      </w:r>
      <w:r>
        <w:rPr>
          <w:rFonts w:ascii="宋体" w:hAnsi="宋体" w:cs="宋体"/>
          <w:color w:val="auto"/>
          <w:position w:val="-1"/>
          <w:szCs w:val="21"/>
          <w:u w:val="none"/>
        </w:rPr>
        <w:tab/>
      </w:r>
      <w:r>
        <w:rPr>
          <w:rFonts w:ascii="宋体" w:hAnsi="宋体" w:cs="宋体"/>
          <w:color w:val="auto"/>
          <w:position w:val="-1"/>
          <w:szCs w:val="21"/>
          <w:u w:val="none"/>
        </w:rPr>
        <w:t>联系电话：</w:t>
      </w:r>
    </w:p>
    <w:p>
      <w:pPr>
        <w:spacing w:line="360" w:lineRule="auto"/>
        <w:ind w:right="-20" w:firstLine="420" w:firstLineChars="200"/>
        <w:rPr>
          <w:rFonts w:ascii="宋体" w:hAnsi="宋体" w:cs="宋体"/>
          <w:color w:val="auto"/>
          <w:szCs w:val="21"/>
          <w:u w:val="none"/>
        </w:rPr>
      </w:pPr>
      <w:r>
        <w:rPr>
          <w:rFonts w:ascii="宋体" w:hAnsi="宋体" w:cs="宋体"/>
          <w:color w:val="auto"/>
          <w:szCs w:val="21"/>
          <w:u w:val="none"/>
        </w:rPr>
        <w:t>注：</w:t>
      </w:r>
      <w:r>
        <w:rPr>
          <w:rFonts w:ascii="Times New Roman" w:hAnsi="Times New Roman" w:eastAsia="Times New Roman"/>
          <w:color w:val="auto"/>
          <w:spacing w:val="-2"/>
          <w:szCs w:val="21"/>
          <w:u w:val="none"/>
        </w:rPr>
        <w:t>1</w:t>
      </w:r>
      <w:r>
        <w:rPr>
          <w:rFonts w:ascii="宋体" w:hAnsi="宋体" w:cs="宋体"/>
          <w:color w:val="auto"/>
          <w:szCs w:val="21"/>
          <w:u w:val="none"/>
        </w:rPr>
        <w:t>、</w:t>
      </w:r>
      <w:r>
        <w:rPr>
          <w:rFonts w:ascii="宋体" w:hAnsi="宋体" w:cs="宋体"/>
          <w:color w:val="auto"/>
          <w:spacing w:val="-2"/>
          <w:szCs w:val="21"/>
          <w:u w:val="none"/>
        </w:rPr>
        <w:t>单</w:t>
      </w:r>
      <w:r>
        <w:rPr>
          <w:rFonts w:ascii="宋体" w:hAnsi="宋体" w:cs="宋体"/>
          <w:color w:val="auto"/>
          <w:szCs w:val="21"/>
          <w:u w:val="none"/>
        </w:rPr>
        <w:t>位</w:t>
      </w:r>
      <w:r>
        <w:rPr>
          <w:rFonts w:ascii="宋体" w:hAnsi="宋体" w:cs="宋体"/>
          <w:color w:val="auto"/>
          <w:spacing w:val="-2"/>
          <w:szCs w:val="21"/>
          <w:u w:val="none"/>
        </w:rPr>
        <w:t>量</w:t>
      </w:r>
      <w:r>
        <w:rPr>
          <w:rFonts w:ascii="宋体" w:hAnsi="宋体" w:cs="宋体"/>
          <w:color w:val="auto"/>
          <w:szCs w:val="21"/>
          <w:u w:val="none"/>
        </w:rPr>
        <w:t>数</w:t>
      </w:r>
      <w:r>
        <w:rPr>
          <w:rFonts w:ascii="宋体" w:hAnsi="宋体" w:cs="宋体"/>
          <w:color w:val="auto"/>
          <w:spacing w:val="-2"/>
          <w:szCs w:val="21"/>
          <w:u w:val="none"/>
        </w:rPr>
        <w:t>据</w:t>
      </w:r>
      <w:r>
        <w:rPr>
          <w:rFonts w:ascii="宋体" w:hAnsi="宋体" w:cs="宋体"/>
          <w:color w:val="auto"/>
          <w:szCs w:val="21"/>
          <w:u w:val="none"/>
        </w:rPr>
        <w:t>按</w:t>
      </w:r>
      <w:r>
        <w:rPr>
          <w:rFonts w:ascii="宋体" w:hAnsi="宋体" w:cs="宋体"/>
          <w:color w:val="auto"/>
          <w:spacing w:val="-2"/>
          <w:szCs w:val="21"/>
          <w:u w:val="none"/>
        </w:rPr>
        <w:t>实际</w:t>
      </w:r>
      <w:r>
        <w:rPr>
          <w:rFonts w:ascii="宋体" w:hAnsi="宋体" w:cs="宋体"/>
          <w:color w:val="auto"/>
          <w:szCs w:val="21"/>
          <w:u w:val="none"/>
        </w:rPr>
        <w:t>情况</w:t>
      </w:r>
      <w:r>
        <w:rPr>
          <w:rFonts w:ascii="宋体" w:hAnsi="宋体" w:cs="宋体"/>
          <w:color w:val="auto"/>
          <w:spacing w:val="-2"/>
          <w:szCs w:val="21"/>
          <w:u w:val="none"/>
        </w:rPr>
        <w:t>自</w:t>
      </w:r>
      <w:r>
        <w:rPr>
          <w:rFonts w:ascii="宋体" w:hAnsi="宋体" w:cs="宋体"/>
          <w:color w:val="auto"/>
          <w:szCs w:val="21"/>
          <w:u w:val="none"/>
        </w:rPr>
        <w:t>行</w:t>
      </w:r>
      <w:r>
        <w:rPr>
          <w:rFonts w:ascii="宋体" w:hAnsi="宋体" w:cs="宋体"/>
          <w:color w:val="auto"/>
          <w:spacing w:val="-2"/>
          <w:szCs w:val="21"/>
          <w:u w:val="none"/>
        </w:rPr>
        <w:t>填</w:t>
      </w:r>
      <w:r>
        <w:rPr>
          <w:rFonts w:ascii="宋体" w:hAnsi="宋体" w:cs="宋体"/>
          <w:color w:val="auto"/>
          <w:szCs w:val="21"/>
          <w:u w:val="none"/>
        </w:rPr>
        <w:t>写。</w:t>
      </w:r>
    </w:p>
    <w:p>
      <w:pPr>
        <w:spacing w:line="360" w:lineRule="auto"/>
        <w:ind w:right="-20" w:firstLine="824" w:firstLineChars="400"/>
        <w:rPr>
          <w:rFonts w:hint="eastAsia" w:ascii="宋体" w:hAnsi="宋体" w:cs="宋体"/>
          <w:color w:val="auto"/>
          <w:szCs w:val="21"/>
          <w:u w:val="none"/>
        </w:rPr>
      </w:pPr>
      <w:r>
        <w:rPr>
          <w:rFonts w:hint="eastAsia" w:ascii="宋体" w:hAnsi="宋体" w:cs="宋体"/>
          <w:color w:val="auto"/>
          <w:spacing w:val="-2"/>
          <w:position w:val="-1"/>
          <w:szCs w:val="21"/>
          <w:u w:val="none"/>
        </w:rPr>
        <w:t>2、</w:t>
      </w:r>
      <w:r>
        <w:rPr>
          <w:rFonts w:ascii="宋体" w:hAnsi="宋体" w:cs="宋体"/>
          <w:color w:val="auto"/>
          <w:spacing w:val="-2"/>
          <w:position w:val="-1"/>
          <w:szCs w:val="21"/>
          <w:u w:val="none"/>
        </w:rPr>
        <w:t>该</w:t>
      </w:r>
      <w:r>
        <w:rPr>
          <w:rFonts w:ascii="宋体" w:hAnsi="宋体" w:cs="宋体"/>
          <w:color w:val="auto"/>
          <w:position w:val="-1"/>
          <w:szCs w:val="21"/>
          <w:u w:val="none"/>
        </w:rPr>
        <w:t>统</w:t>
      </w:r>
      <w:r>
        <w:rPr>
          <w:rFonts w:ascii="宋体" w:hAnsi="宋体" w:cs="宋体"/>
          <w:color w:val="auto"/>
          <w:spacing w:val="-2"/>
          <w:position w:val="-1"/>
          <w:szCs w:val="21"/>
          <w:u w:val="none"/>
        </w:rPr>
        <w:t>计</w:t>
      </w:r>
      <w:r>
        <w:rPr>
          <w:rFonts w:ascii="宋体" w:hAnsi="宋体" w:cs="宋体"/>
          <w:color w:val="auto"/>
          <w:position w:val="-1"/>
          <w:szCs w:val="21"/>
          <w:u w:val="none"/>
        </w:rPr>
        <w:t>表</w:t>
      </w:r>
      <w:r>
        <w:rPr>
          <w:rFonts w:ascii="宋体" w:hAnsi="宋体" w:cs="宋体"/>
          <w:color w:val="auto"/>
          <w:spacing w:val="-2"/>
          <w:position w:val="-1"/>
          <w:szCs w:val="21"/>
          <w:u w:val="none"/>
        </w:rPr>
        <w:t>中</w:t>
      </w:r>
      <w:r>
        <w:rPr>
          <w:rFonts w:ascii="宋体" w:hAnsi="宋体" w:cs="宋体"/>
          <w:color w:val="auto"/>
          <w:position w:val="-1"/>
          <w:szCs w:val="21"/>
          <w:u w:val="none"/>
        </w:rPr>
        <w:t>单</w:t>
      </w:r>
      <w:r>
        <w:rPr>
          <w:rFonts w:ascii="宋体" w:hAnsi="宋体" w:cs="宋体"/>
          <w:color w:val="auto"/>
          <w:spacing w:val="-2"/>
          <w:position w:val="-1"/>
          <w:szCs w:val="21"/>
          <w:u w:val="none"/>
        </w:rPr>
        <w:t>位</w:t>
      </w:r>
      <w:r>
        <w:rPr>
          <w:rFonts w:ascii="宋体" w:hAnsi="宋体" w:cs="宋体"/>
          <w:color w:val="auto"/>
          <w:position w:val="-1"/>
          <w:szCs w:val="21"/>
          <w:u w:val="none"/>
        </w:rPr>
        <w:t>量</w:t>
      </w:r>
      <w:r>
        <w:rPr>
          <w:rFonts w:ascii="宋体" w:hAnsi="宋体" w:cs="宋体"/>
          <w:color w:val="auto"/>
          <w:spacing w:val="-2"/>
          <w:position w:val="-1"/>
          <w:szCs w:val="21"/>
          <w:u w:val="none"/>
        </w:rPr>
        <w:t>和燃</w:t>
      </w:r>
      <w:r>
        <w:rPr>
          <w:rFonts w:ascii="宋体" w:hAnsi="宋体" w:cs="宋体"/>
          <w:color w:val="auto"/>
          <w:position w:val="-1"/>
          <w:szCs w:val="21"/>
          <w:u w:val="none"/>
        </w:rPr>
        <w:t>料消</w:t>
      </w:r>
      <w:r>
        <w:rPr>
          <w:rFonts w:ascii="宋体" w:hAnsi="宋体" w:cs="宋体"/>
          <w:color w:val="auto"/>
          <w:spacing w:val="-2"/>
          <w:position w:val="-1"/>
          <w:szCs w:val="21"/>
          <w:u w:val="none"/>
        </w:rPr>
        <w:t>耗</w:t>
      </w:r>
      <w:r>
        <w:rPr>
          <w:rFonts w:ascii="宋体" w:hAnsi="宋体" w:cs="宋体"/>
          <w:color w:val="auto"/>
          <w:position w:val="-1"/>
          <w:szCs w:val="21"/>
          <w:u w:val="none"/>
        </w:rPr>
        <w:t>量</w:t>
      </w:r>
      <w:r>
        <w:rPr>
          <w:rFonts w:ascii="宋体" w:hAnsi="宋体" w:cs="宋体"/>
          <w:color w:val="auto"/>
          <w:spacing w:val="-2"/>
          <w:position w:val="-1"/>
          <w:szCs w:val="21"/>
          <w:u w:val="none"/>
        </w:rPr>
        <w:t>须</w:t>
      </w:r>
      <w:r>
        <w:rPr>
          <w:rFonts w:ascii="宋体" w:hAnsi="宋体" w:cs="宋体"/>
          <w:color w:val="auto"/>
          <w:position w:val="-1"/>
          <w:szCs w:val="21"/>
          <w:u w:val="none"/>
        </w:rPr>
        <w:t>出</w:t>
      </w:r>
      <w:r>
        <w:rPr>
          <w:rFonts w:ascii="宋体" w:hAnsi="宋体" w:cs="宋体"/>
          <w:color w:val="auto"/>
          <w:spacing w:val="-2"/>
          <w:position w:val="-1"/>
          <w:szCs w:val="21"/>
          <w:u w:val="none"/>
        </w:rPr>
        <w:t>自</w:t>
      </w:r>
      <w:r>
        <w:rPr>
          <w:rFonts w:ascii="宋体" w:hAnsi="宋体" w:cs="宋体"/>
          <w:color w:val="auto"/>
          <w:position w:val="-1"/>
          <w:szCs w:val="21"/>
          <w:u w:val="none"/>
        </w:rPr>
        <w:t>申</w:t>
      </w:r>
      <w:r>
        <w:rPr>
          <w:rFonts w:ascii="宋体" w:hAnsi="宋体" w:cs="宋体"/>
          <w:color w:val="auto"/>
          <w:spacing w:val="-2"/>
          <w:position w:val="-1"/>
          <w:szCs w:val="21"/>
          <w:u w:val="none"/>
        </w:rPr>
        <w:t>请</w:t>
      </w:r>
      <w:r>
        <w:rPr>
          <w:rFonts w:ascii="宋体" w:hAnsi="宋体" w:cs="宋体"/>
          <w:color w:val="auto"/>
          <w:position w:val="-1"/>
          <w:szCs w:val="21"/>
          <w:u w:val="none"/>
        </w:rPr>
        <w:t>单</w:t>
      </w:r>
      <w:r>
        <w:rPr>
          <w:rFonts w:ascii="宋体" w:hAnsi="宋体" w:cs="宋体"/>
          <w:color w:val="auto"/>
          <w:spacing w:val="-2"/>
          <w:position w:val="-1"/>
          <w:szCs w:val="21"/>
          <w:u w:val="none"/>
        </w:rPr>
        <w:t>位</w:t>
      </w:r>
      <w:r>
        <w:rPr>
          <w:rFonts w:ascii="宋体" w:hAnsi="宋体" w:cs="宋体"/>
          <w:color w:val="auto"/>
          <w:position w:val="-1"/>
          <w:szCs w:val="21"/>
          <w:u w:val="none"/>
        </w:rPr>
        <w:t>的相</w:t>
      </w:r>
      <w:r>
        <w:rPr>
          <w:rFonts w:ascii="宋体" w:hAnsi="宋体" w:cs="宋体"/>
          <w:color w:val="auto"/>
          <w:spacing w:val="-2"/>
          <w:position w:val="-1"/>
          <w:szCs w:val="21"/>
          <w:u w:val="none"/>
        </w:rPr>
        <w:t>关</w:t>
      </w:r>
      <w:r>
        <w:rPr>
          <w:rFonts w:ascii="宋体" w:hAnsi="宋体" w:cs="宋体"/>
          <w:color w:val="auto"/>
          <w:position w:val="-1"/>
          <w:szCs w:val="21"/>
          <w:u w:val="none"/>
        </w:rPr>
        <w:t>统</w:t>
      </w:r>
      <w:r>
        <w:rPr>
          <w:rFonts w:ascii="宋体" w:hAnsi="宋体" w:cs="宋体"/>
          <w:color w:val="auto"/>
          <w:spacing w:val="-2"/>
          <w:position w:val="-1"/>
          <w:szCs w:val="21"/>
          <w:u w:val="none"/>
        </w:rPr>
        <w:t>计</w:t>
      </w:r>
      <w:r>
        <w:rPr>
          <w:rFonts w:ascii="宋体" w:hAnsi="宋体" w:cs="宋体"/>
          <w:color w:val="auto"/>
          <w:position w:val="-1"/>
          <w:szCs w:val="21"/>
          <w:u w:val="none"/>
        </w:rPr>
        <w:t>台</w:t>
      </w:r>
      <w:r>
        <w:rPr>
          <w:rFonts w:ascii="宋体" w:hAnsi="宋体" w:cs="宋体"/>
          <w:color w:val="auto"/>
          <w:spacing w:val="-2"/>
          <w:position w:val="-1"/>
          <w:szCs w:val="21"/>
          <w:u w:val="none"/>
        </w:rPr>
        <w:t>账</w:t>
      </w:r>
      <w:r>
        <w:rPr>
          <w:rFonts w:ascii="宋体" w:hAnsi="宋体" w:cs="宋体"/>
          <w:color w:val="auto"/>
          <w:position w:val="-1"/>
          <w:szCs w:val="21"/>
          <w:u w:val="none"/>
        </w:rPr>
        <w:t>。</w:t>
      </w:r>
    </w:p>
    <w:p>
      <w:pPr>
        <w:spacing w:line="360" w:lineRule="auto"/>
        <w:ind w:firstLine="482" w:firstLineChars="200"/>
        <w:jc w:val="center"/>
        <w:rPr>
          <w:rFonts w:hint="eastAsia" w:ascii="宋体" w:hAnsi="宋体" w:cs="宋体"/>
          <w:color w:val="auto"/>
          <w:sz w:val="24"/>
          <w:u w:val="none"/>
        </w:rPr>
      </w:pPr>
      <w:r>
        <w:rPr>
          <w:rFonts w:hint="eastAsia" w:ascii="宋体" w:hAnsi="宋体" w:cs="宋体"/>
          <w:b/>
          <w:bCs/>
          <w:color w:val="auto"/>
          <w:sz w:val="24"/>
          <w:u w:val="none"/>
        </w:rPr>
        <w:t>附表 1</w:t>
      </w:r>
      <w:r>
        <w:rPr>
          <w:rFonts w:hint="eastAsia" w:ascii="宋体" w:hAnsi="宋体" w:cs="宋体"/>
          <w:b/>
          <w:bCs/>
          <w:color w:val="auto"/>
          <w:sz w:val="24"/>
          <w:u w:val="none"/>
          <w:lang w:val="en-US" w:eastAsia="zh-CN"/>
        </w:rPr>
        <w:t>3</w:t>
      </w:r>
      <w:r>
        <w:rPr>
          <w:rFonts w:hint="eastAsia" w:ascii="宋体" w:hAnsi="宋体" w:cs="宋体"/>
          <w:b/>
          <w:bCs/>
          <w:color w:val="auto"/>
          <w:sz w:val="24"/>
          <w:u w:val="none"/>
        </w:rPr>
        <w:t>-</w:t>
      </w:r>
      <w:r>
        <w:rPr>
          <w:rFonts w:hint="eastAsia" w:ascii="宋体" w:hAnsi="宋体" w:cs="宋体"/>
          <w:b/>
          <w:bCs/>
          <w:color w:val="auto"/>
          <w:sz w:val="24"/>
          <w:u w:val="none"/>
          <w:lang w:val="en-US" w:eastAsia="zh-CN"/>
        </w:rPr>
        <w:t>2</w:t>
      </w:r>
      <w:r>
        <w:rPr>
          <w:rFonts w:hint="eastAsia" w:ascii="宋体" w:hAnsi="宋体" w:cs="宋体"/>
          <w:b/>
          <w:bCs/>
          <w:color w:val="auto"/>
          <w:sz w:val="24"/>
          <w:u w:val="none"/>
        </w:rPr>
        <w:t>项</w:t>
      </w:r>
      <w:r>
        <w:rPr>
          <w:rFonts w:hint="eastAsia" w:ascii="宋体" w:hAnsi="宋体" w:eastAsia="宋体" w:cs="宋体"/>
          <w:b/>
          <w:bCs/>
          <w:color w:val="auto"/>
          <w:sz w:val="24"/>
          <w:u w:val="none"/>
        </w:rPr>
        <w:t>目</w:t>
      </w:r>
      <w:r>
        <w:rPr>
          <w:rFonts w:hint="eastAsia" w:ascii="宋体" w:hAnsi="宋体" w:eastAsia="宋体" w:cs="宋体"/>
          <w:b/>
          <w:bCs/>
          <w:color w:val="auto"/>
          <w:sz w:val="24"/>
          <w:u w:val="none"/>
          <w:lang w:val="en-US" w:eastAsia="zh-CN"/>
        </w:rPr>
        <w:t>改造后</w:t>
      </w:r>
      <w:r>
        <w:rPr>
          <w:rFonts w:hint="eastAsia" w:ascii="宋体" w:hAnsi="宋体" w:eastAsia="宋体" w:cs="宋体"/>
          <w:b/>
          <w:bCs/>
          <w:color w:val="auto"/>
          <w:sz w:val="24"/>
          <w:u w:val="none"/>
        </w:rPr>
        <w:t>月</w:t>
      </w:r>
      <w:r>
        <w:rPr>
          <w:rFonts w:hint="eastAsia" w:ascii="宋体" w:hAnsi="宋体" w:cs="宋体"/>
          <w:b/>
          <w:bCs/>
          <w:color w:val="auto"/>
          <w:sz w:val="24"/>
          <w:u w:val="none"/>
        </w:rPr>
        <w:t>度能耗统计表</w:t>
      </w:r>
    </w:p>
    <w:p>
      <w:pPr>
        <w:spacing w:line="360" w:lineRule="auto"/>
        <w:ind w:firstLine="420" w:firstLineChars="200"/>
        <w:rPr>
          <w:rFonts w:hint="eastAsia" w:ascii="宋体" w:hAnsi="宋体" w:cs="宋体"/>
          <w:color w:val="auto"/>
          <w:szCs w:val="21"/>
          <w:u w:val="none"/>
        </w:rPr>
      </w:pPr>
      <w:r>
        <w:rPr>
          <w:rFonts w:hint="eastAsia" w:ascii="宋体" w:hAnsi="宋体" w:cs="宋体"/>
          <w:color w:val="auto"/>
          <w:szCs w:val="21"/>
          <w:u w:val="none"/>
        </w:rPr>
        <w:t>填表单位（公章）：</w:t>
      </w:r>
      <w:r>
        <w:rPr>
          <w:rFonts w:hint="eastAsia" w:ascii="宋体" w:hAnsi="宋体" w:cs="宋体"/>
          <w:color w:val="auto"/>
          <w:szCs w:val="21"/>
          <w:u w:val="none"/>
          <w:lang w:val="en-US" w:eastAsia="zh-CN"/>
        </w:rPr>
        <w:t xml:space="preserve">                          </w:t>
      </w:r>
      <w:r>
        <w:rPr>
          <w:rFonts w:hint="eastAsia" w:ascii="宋体" w:hAnsi="宋体" w:cs="宋体"/>
          <w:color w:val="auto"/>
          <w:szCs w:val="21"/>
          <w:u w:val="none"/>
        </w:rPr>
        <w:tab/>
      </w:r>
      <w:r>
        <w:rPr>
          <w:rFonts w:hint="eastAsia" w:ascii="宋体" w:hAnsi="宋体" w:cs="宋体"/>
          <w:color w:val="auto"/>
          <w:szCs w:val="21"/>
          <w:u w:val="none"/>
        </w:rPr>
        <w:t>填表日期：</w:t>
      </w:r>
      <w:r>
        <w:rPr>
          <w:rFonts w:hint="eastAsia" w:ascii="宋体" w:hAnsi="宋体" w:cs="宋体"/>
          <w:color w:val="auto"/>
          <w:szCs w:val="21"/>
          <w:u w:val="none"/>
        </w:rPr>
        <w:tab/>
      </w:r>
      <w:r>
        <w:rPr>
          <w:rFonts w:hint="eastAsia" w:ascii="宋体" w:hAnsi="宋体" w:cs="宋体"/>
          <w:color w:val="auto"/>
          <w:szCs w:val="21"/>
          <w:u w:val="none"/>
        </w:rPr>
        <w:t>年</w:t>
      </w:r>
      <w:r>
        <w:rPr>
          <w:rFonts w:hint="eastAsia" w:ascii="宋体" w:hAnsi="宋体" w:cs="宋体"/>
          <w:color w:val="auto"/>
          <w:szCs w:val="21"/>
          <w:u w:val="none"/>
        </w:rPr>
        <w:tab/>
      </w:r>
      <w:r>
        <w:rPr>
          <w:rFonts w:hint="eastAsia" w:ascii="宋体" w:hAnsi="宋体" w:cs="宋体"/>
          <w:color w:val="auto"/>
          <w:szCs w:val="21"/>
          <w:u w:val="none"/>
        </w:rPr>
        <w:t>月</w:t>
      </w:r>
      <w:r>
        <w:rPr>
          <w:rFonts w:hint="eastAsia" w:ascii="宋体" w:hAnsi="宋体" w:cs="宋体"/>
          <w:color w:val="auto"/>
          <w:szCs w:val="21"/>
          <w:u w:val="none"/>
        </w:rPr>
        <w:tab/>
      </w:r>
      <w:r>
        <w:rPr>
          <w:rFonts w:hint="eastAsia" w:ascii="宋体" w:hAnsi="宋体" w:cs="宋体"/>
          <w:color w:val="auto"/>
          <w:szCs w:val="21"/>
          <w:u w:val="none"/>
        </w:rPr>
        <w:t>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800"/>
        <w:gridCol w:w="1435"/>
        <w:gridCol w:w="1460"/>
        <w:gridCol w:w="1890"/>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keepNext w:val="0"/>
              <w:keepLines w:val="0"/>
              <w:widowControl/>
              <w:suppressLineNumbers w:val="0"/>
              <w:jc w:val="center"/>
              <w:rPr>
                <w:rFonts w:hint="eastAsia" w:ascii="宋体" w:hAnsi="宋体" w:cs="宋体"/>
                <w:color w:val="auto"/>
                <w:szCs w:val="21"/>
                <w:u w:val="none"/>
              </w:rPr>
            </w:pPr>
            <w:r>
              <w:rPr>
                <w:rFonts w:hint="eastAsia" w:ascii="宋体" w:hAnsi="宋体" w:eastAsia="宋体" w:cs="宋体"/>
                <w:color w:val="auto"/>
                <w:kern w:val="0"/>
                <w:sz w:val="21"/>
                <w:szCs w:val="21"/>
                <w:lang w:val="en-US" w:eastAsia="zh-CN" w:bidi="ar"/>
              </w:rPr>
              <w:t>序号</w:t>
            </w:r>
          </w:p>
        </w:tc>
        <w:tc>
          <w:tcPr>
            <w:tcW w:w="1800" w:type="dxa"/>
            <w:noWrap w:val="0"/>
            <w:vAlign w:val="center"/>
          </w:tcPr>
          <w:p>
            <w:pPr>
              <w:keepNext w:val="0"/>
              <w:keepLines w:val="0"/>
              <w:widowControl/>
              <w:suppressLineNumbers w:val="0"/>
              <w:jc w:val="center"/>
              <w:rPr>
                <w:rFonts w:hint="eastAsia" w:ascii="宋体" w:hAnsi="宋体" w:cs="宋体"/>
                <w:color w:val="auto"/>
                <w:szCs w:val="21"/>
                <w:u w:val="none"/>
              </w:rPr>
            </w:pPr>
            <w:r>
              <w:rPr>
                <w:rFonts w:hint="eastAsia" w:ascii="宋体" w:hAnsi="宋体" w:eastAsia="宋体" w:cs="宋体"/>
                <w:color w:val="auto"/>
                <w:kern w:val="0"/>
                <w:sz w:val="21"/>
                <w:szCs w:val="21"/>
                <w:lang w:val="en-US" w:eastAsia="zh-CN" w:bidi="ar"/>
              </w:rPr>
              <w:t>设备或设施名称</w:t>
            </w:r>
          </w:p>
        </w:tc>
        <w:tc>
          <w:tcPr>
            <w:tcW w:w="1435" w:type="dxa"/>
            <w:noWrap w:val="0"/>
            <w:vAlign w:val="center"/>
          </w:tcPr>
          <w:p>
            <w:pPr>
              <w:keepNext w:val="0"/>
              <w:keepLines w:val="0"/>
              <w:widowControl/>
              <w:suppressLineNumbers w:val="0"/>
              <w:jc w:val="center"/>
              <w:rPr>
                <w:rFonts w:hint="eastAsia" w:ascii="宋体" w:hAnsi="宋体" w:cs="宋体"/>
                <w:color w:val="auto"/>
                <w:szCs w:val="21"/>
                <w:u w:val="none"/>
              </w:rPr>
            </w:pPr>
            <w:r>
              <w:rPr>
                <w:rFonts w:hint="eastAsia" w:ascii="宋体" w:hAnsi="宋体" w:eastAsia="宋体" w:cs="宋体"/>
                <w:color w:val="auto"/>
                <w:kern w:val="0"/>
                <w:sz w:val="21"/>
                <w:szCs w:val="21"/>
                <w:lang w:val="en-US" w:eastAsia="zh-CN" w:bidi="ar"/>
              </w:rPr>
              <w:t>统计年月</w:t>
            </w:r>
          </w:p>
        </w:tc>
        <w:tc>
          <w:tcPr>
            <w:tcW w:w="1460" w:type="dxa"/>
            <w:noWrap w:val="0"/>
            <w:vAlign w:val="center"/>
          </w:tcPr>
          <w:p>
            <w:pPr>
              <w:keepNext w:val="0"/>
              <w:keepLines w:val="0"/>
              <w:widowControl/>
              <w:suppressLineNumbers w:val="0"/>
              <w:jc w:val="center"/>
              <w:rPr>
                <w:rFonts w:hint="eastAsia" w:ascii="宋体" w:hAnsi="宋体" w:cs="宋体"/>
                <w:color w:val="auto"/>
                <w:szCs w:val="21"/>
                <w:u w:val="none"/>
              </w:rPr>
            </w:pPr>
            <w:r>
              <w:rPr>
                <w:rFonts w:hint="eastAsia" w:ascii="宋体" w:hAnsi="宋体" w:eastAsia="宋体" w:cs="宋体"/>
                <w:color w:val="auto"/>
                <w:kern w:val="0"/>
                <w:sz w:val="21"/>
                <w:szCs w:val="21"/>
                <w:lang w:val="en-US" w:eastAsia="zh-CN" w:bidi="ar"/>
              </w:rPr>
              <w:t>能耗量（</w:t>
            </w:r>
            <w:r>
              <w:rPr>
                <w:rFonts w:hint="default" w:ascii="Times New Roman" w:hAnsi="Times New Roman" w:eastAsia="宋体" w:cs="Times New Roman"/>
                <w:color w:val="auto"/>
                <w:kern w:val="0"/>
                <w:sz w:val="21"/>
                <w:szCs w:val="21"/>
                <w:lang w:val="en-US" w:eastAsia="zh-CN" w:bidi="ar"/>
              </w:rPr>
              <w:t>t</w:t>
            </w:r>
            <w:r>
              <w:rPr>
                <w:rFonts w:hint="eastAsia" w:ascii="Times New Roman" w:hAnsi="Times New Roman" w:eastAsia="宋体" w:cs="Times New Roman"/>
                <w:color w:val="auto"/>
                <w:kern w:val="0"/>
                <w:sz w:val="21"/>
                <w:szCs w:val="21"/>
                <w:lang w:val="en-US" w:eastAsia="zh-CN" w:bidi="ar"/>
              </w:rPr>
              <w:t>o</w:t>
            </w:r>
            <w:r>
              <w:rPr>
                <w:rFonts w:hint="default" w:ascii="Times New Roman" w:hAnsi="Times New Roman" w:eastAsia="宋体" w:cs="Times New Roman"/>
                <w:color w:val="auto"/>
                <w:kern w:val="0"/>
                <w:sz w:val="21"/>
                <w:szCs w:val="21"/>
                <w:lang w:val="en-US" w:eastAsia="zh-CN" w:bidi="ar"/>
              </w:rPr>
              <w:t>e</w:t>
            </w:r>
            <w:r>
              <w:rPr>
                <w:rFonts w:hint="eastAsia" w:ascii="宋体" w:hAnsi="宋体" w:eastAsia="宋体" w:cs="宋体"/>
                <w:color w:val="auto"/>
                <w:kern w:val="0"/>
                <w:sz w:val="21"/>
                <w:szCs w:val="21"/>
                <w:lang w:val="en-US" w:eastAsia="zh-CN" w:bidi="ar"/>
              </w:rPr>
              <w:t>）</w:t>
            </w:r>
          </w:p>
        </w:tc>
        <w:tc>
          <w:tcPr>
            <w:tcW w:w="1890" w:type="dxa"/>
            <w:noWrap w:val="0"/>
            <w:vAlign w:val="center"/>
          </w:tcPr>
          <w:p>
            <w:pPr>
              <w:keepNext w:val="0"/>
              <w:keepLines w:val="0"/>
              <w:widowControl/>
              <w:suppressLineNumbers w:val="0"/>
              <w:jc w:val="center"/>
              <w:rPr>
                <w:rFonts w:hint="eastAsia" w:ascii="宋体" w:hAnsi="宋体" w:cs="宋体"/>
                <w:color w:val="auto"/>
                <w:szCs w:val="21"/>
                <w:u w:val="none"/>
              </w:rPr>
            </w:pPr>
            <w:r>
              <w:rPr>
                <w:rFonts w:ascii="宋体" w:hAnsi="宋体" w:cs="宋体"/>
                <w:color w:val="auto"/>
                <w:szCs w:val="21"/>
                <w:u w:val="none"/>
              </w:rPr>
              <w:t>单位量</w:t>
            </w:r>
            <w:r>
              <w:rPr>
                <w:rFonts w:hint="eastAsia" w:ascii="宋体" w:hAnsi="宋体" w:cs="宋体"/>
                <w:color w:val="auto"/>
                <w:szCs w:val="21"/>
                <w:u w:val="none"/>
                <w:lang w:eastAsia="zh-CN"/>
              </w:rPr>
              <w:t>（</w:t>
            </w:r>
            <w:r>
              <w:rPr>
                <w:rFonts w:hint="eastAsia" w:ascii="宋体" w:hAnsi="宋体" w:cs="宋体"/>
                <w:color w:val="auto"/>
                <w:szCs w:val="21"/>
                <w:u w:val="none"/>
                <w:lang w:val="en-US" w:eastAsia="zh-CN"/>
              </w:rPr>
              <w:t>单位</w:t>
            </w:r>
            <w:r>
              <w:rPr>
                <w:rFonts w:hint="eastAsia" w:ascii="宋体" w:hAnsi="宋体" w:cs="宋体"/>
                <w:color w:val="auto"/>
                <w:szCs w:val="21"/>
                <w:u w:val="none"/>
                <w:lang w:eastAsia="zh-CN"/>
              </w:rPr>
              <w:t>）</w:t>
            </w:r>
          </w:p>
        </w:tc>
        <w:tc>
          <w:tcPr>
            <w:tcW w:w="845" w:type="dxa"/>
            <w:noWrap w:val="0"/>
            <w:vAlign w:val="center"/>
          </w:tcPr>
          <w:p>
            <w:pPr>
              <w:keepNext w:val="0"/>
              <w:keepLines w:val="0"/>
              <w:widowControl/>
              <w:suppressLineNumbers w:val="0"/>
              <w:jc w:val="center"/>
              <w:rPr>
                <w:rFonts w:hint="eastAsia" w:ascii="宋体" w:hAnsi="宋体" w:cs="宋体"/>
                <w:color w:val="auto"/>
                <w:szCs w:val="21"/>
                <w:u w:val="none"/>
              </w:rPr>
            </w:pPr>
            <w:r>
              <w:rPr>
                <w:rFonts w:hint="eastAsia" w:ascii="宋体" w:hAnsi="宋体" w:eastAsia="宋体" w:cs="宋体"/>
                <w:color w:val="auto"/>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1</w:t>
            </w:r>
          </w:p>
        </w:tc>
        <w:tc>
          <w:tcPr>
            <w:tcW w:w="1800" w:type="dxa"/>
            <w:noWrap w:val="0"/>
            <w:vAlign w:val="center"/>
          </w:tcPr>
          <w:p>
            <w:pPr>
              <w:spacing w:line="360" w:lineRule="auto"/>
              <w:jc w:val="center"/>
              <w:rPr>
                <w:rFonts w:hint="eastAsia" w:ascii="宋体" w:hAnsi="宋体" w:cs="宋体"/>
                <w:color w:val="auto"/>
                <w:szCs w:val="21"/>
                <w:u w:val="none"/>
              </w:rPr>
            </w:pPr>
          </w:p>
        </w:tc>
        <w:tc>
          <w:tcPr>
            <w:tcW w:w="1435" w:type="dxa"/>
            <w:noWrap w:val="0"/>
            <w:vAlign w:val="center"/>
          </w:tcPr>
          <w:p>
            <w:pPr>
              <w:spacing w:line="360" w:lineRule="auto"/>
              <w:jc w:val="center"/>
              <w:rPr>
                <w:rFonts w:hint="eastAsia" w:ascii="宋体" w:hAnsi="宋体" w:cs="宋体"/>
                <w:color w:val="auto"/>
                <w:szCs w:val="21"/>
                <w:u w:val="none"/>
              </w:rPr>
            </w:pPr>
          </w:p>
        </w:tc>
        <w:tc>
          <w:tcPr>
            <w:tcW w:w="1460" w:type="dxa"/>
            <w:noWrap w:val="0"/>
            <w:vAlign w:val="center"/>
          </w:tcPr>
          <w:p>
            <w:pPr>
              <w:spacing w:line="360" w:lineRule="auto"/>
              <w:jc w:val="center"/>
              <w:rPr>
                <w:rFonts w:hint="eastAsia" w:ascii="宋体" w:hAnsi="宋体" w:cs="宋体"/>
                <w:color w:val="auto"/>
                <w:szCs w:val="21"/>
                <w:u w:val="none"/>
              </w:rPr>
            </w:pPr>
          </w:p>
        </w:tc>
        <w:tc>
          <w:tcPr>
            <w:tcW w:w="1890" w:type="dxa"/>
            <w:noWrap w:val="0"/>
            <w:vAlign w:val="center"/>
          </w:tcPr>
          <w:p>
            <w:pPr>
              <w:spacing w:line="360" w:lineRule="auto"/>
              <w:jc w:val="center"/>
              <w:rPr>
                <w:rFonts w:hint="eastAsia" w:ascii="宋体" w:hAnsi="宋体" w:cs="宋体"/>
                <w:color w:val="auto"/>
                <w:szCs w:val="21"/>
                <w:u w:val="none"/>
              </w:rPr>
            </w:pPr>
          </w:p>
        </w:tc>
        <w:tc>
          <w:tcPr>
            <w:tcW w:w="845"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2</w:t>
            </w:r>
          </w:p>
        </w:tc>
        <w:tc>
          <w:tcPr>
            <w:tcW w:w="1800" w:type="dxa"/>
            <w:noWrap w:val="0"/>
            <w:vAlign w:val="center"/>
          </w:tcPr>
          <w:p>
            <w:pPr>
              <w:spacing w:line="360" w:lineRule="auto"/>
              <w:jc w:val="center"/>
              <w:rPr>
                <w:rFonts w:hint="eastAsia" w:ascii="宋体" w:hAnsi="宋体" w:cs="宋体"/>
                <w:color w:val="auto"/>
                <w:szCs w:val="21"/>
                <w:u w:val="none"/>
              </w:rPr>
            </w:pPr>
          </w:p>
        </w:tc>
        <w:tc>
          <w:tcPr>
            <w:tcW w:w="1435" w:type="dxa"/>
            <w:noWrap w:val="0"/>
            <w:vAlign w:val="center"/>
          </w:tcPr>
          <w:p>
            <w:pPr>
              <w:spacing w:line="360" w:lineRule="auto"/>
              <w:jc w:val="center"/>
              <w:rPr>
                <w:rFonts w:hint="eastAsia" w:ascii="宋体" w:hAnsi="宋体" w:cs="宋体"/>
                <w:color w:val="auto"/>
                <w:szCs w:val="21"/>
                <w:u w:val="none"/>
              </w:rPr>
            </w:pPr>
          </w:p>
        </w:tc>
        <w:tc>
          <w:tcPr>
            <w:tcW w:w="1460" w:type="dxa"/>
            <w:noWrap w:val="0"/>
            <w:vAlign w:val="center"/>
          </w:tcPr>
          <w:p>
            <w:pPr>
              <w:spacing w:line="360" w:lineRule="auto"/>
              <w:jc w:val="center"/>
              <w:rPr>
                <w:rFonts w:hint="eastAsia" w:ascii="宋体" w:hAnsi="宋体" w:cs="宋体"/>
                <w:color w:val="auto"/>
                <w:szCs w:val="21"/>
                <w:u w:val="none"/>
              </w:rPr>
            </w:pPr>
          </w:p>
        </w:tc>
        <w:tc>
          <w:tcPr>
            <w:tcW w:w="1890" w:type="dxa"/>
            <w:noWrap w:val="0"/>
            <w:vAlign w:val="center"/>
          </w:tcPr>
          <w:p>
            <w:pPr>
              <w:spacing w:line="360" w:lineRule="auto"/>
              <w:jc w:val="center"/>
              <w:rPr>
                <w:rFonts w:hint="eastAsia" w:ascii="宋体" w:hAnsi="宋体" w:cs="宋体"/>
                <w:color w:val="auto"/>
                <w:szCs w:val="21"/>
                <w:u w:val="none"/>
              </w:rPr>
            </w:pPr>
          </w:p>
        </w:tc>
        <w:tc>
          <w:tcPr>
            <w:tcW w:w="845"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noWrap w:val="0"/>
            <w:vAlign w:val="center"/>
          </w:tcPr>
          <w:p>
            <w:pPr>
              <w:spacing w:line="360" w:lineRule="auto"/>
              <w:jc w:val="center"/>
              <w:rPr>
                <w:rFonts w:hint="eastAsia" w:ascii="宋体" w:hAnsi="宋体" w:cs="宋体"/>
                <w:color w:val="auto"/>
                <w:szCs w:val="21"/>
                <w:u w:val="none"/>
              </w:rPr>
            </w:pPr>
            <w:r>
              <w:rPr>
                <w:rFonts w:ascii="宋体" w:hAnsi="宋体" w:cs="宋体"/>
                <w:color w:val="auto"/>
                <w:szCs w:val="21"/>
                <w:u w:val="none"/>
              </w:rPr>
              <w:t>…</w:t>
            </w:r>
          </w:p>
        </w:tc>
        <w:tc>
          <w:tcPr>
            <w:tcW w:w="1800" w:type="dxa"/>
            <w:noWrap w:val="0"/>
            <w:vAlign w:val="center"/>
          </w:tcPr>
          <w:p>
            <w:pPr>
              <w:spacing w:line="360" w:lineRule="auto"/>
              <w:jc w:val="center"/>
              <w:rPr>
                <w:rFonts w:hint="eastAsia" w:ascii="宋体" w:hAnsi="宋体" w:cs="宋体"/>
                <w:color w:val="auto"/>
                <w:szCs w:val="21"/>
                <w:u w:val="none"/>
              </w:rPr>
            </w:pPr>
          </w:p>
        </w:tc>
        <w:tc>
          <w:tcPr>
            <w:tcW w:w="1435" w:type="dxa"/>
            <w:noWrap w:val="0"/>
            <w:vAlign w:val="center"/>
          </w:tcPr>
          <w:p>
            <w:pPr>
              <w:spacing w:line="360" w:lineRule="auto"/>
              <w:jc w:val="center"/>
              <w:rPr>
                <w:rFonts w:hint="eastAsia" w:ascii="宋体" w:hAnsi="宋体" w:cs="宋体"/>
                <w:color w:val="auto"/>
                <w:szCs w:val="21"/>
                <w:u w:val="none"/>
              </w:rPr>
            </w:pPr>
          </w:p>
        </w:tc>
        <w:tc>
          <w:tcPr>
            <w:tcW w:w="1460" w:type="dxa"/>
            <w:noWrap w:val="0"/>
            <w:vAlign w:val="center"/>
          </w:tcPr>
          <w:p>
            <w:pPr>
              <w:spacing w:line="360" w:lineRule="auto"/>
              <w:jc w:val="center"/>
              <w:rPr>
                <w:rFonts w:hint="eastAsia" w:ascii="宋体" w:hAnsi="宋体" w:cs="宋体"/>
                <w:color w:val="auto"/>
                <w:szCs w:val="21"/>
                <w:u w:val="none"/>
              </w:rPr>
            </w:pPr>
          </w:p>
        </w:tc>
        <w:tc>
          <w:tcPr>
            <w:tcW w:w="1890" w:type="dxa"/>
            <w:noWrap w:val="0"/>
            <w:vAlign w:val="center"/>
          </w:tcPr>
          <w:p>
            <w:pPr>
              <w:spacing w:line="360" w:lineRule="auto"/>
              <w:jc w:val="center"/>
              <w:rPr>
                <w:rFonts w:hint="eastAsia" w:ascii="宋体" w:hAnsi="宋体" w:cs="宋体"/>
                <w:color w:val="auto"/>
                <w:szCs w:val="21"/>
                <w:u w:val="none"/>
              </w:rPr>
            </w:pPr>
          </w:p>
        </w:tc>
        <w:tc>
          <w:tcPr>
            <w:tcW w:w="845" w:type="dxa"/>
            <w:noWrap w:val="0"/>
            <w:vAlign w:val="center"/>
          </w:tcPr>
          <w:p>
            <w:pPr>
              <w:spacing w:line="360" w:lineRule="auto"/>
              <w:jc w:val="center"/>
              <w:rPr>
                <w:rFonts w:hint="eastAsia" w:ascii="宋体" w:hAnsi="宋体" w:cs="宋体"/>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spacing w:line="360" w:lineRule="auto"/>
              <w:jc w:val="center"/>
              <w:rPr>
                <w:rFonts w:hint="eastAsia" w:ascii="宋体" w:hAnsi="宋体" w:cs="宋体"/>
                <w:color w:val="auto"/>
                <w:szCs w:val="21"/>
                <w:u w:val="none"/>
              </w:rPr>
            </w:pPr>
            <w:r>
              <w:rPr>
                <w:rFonts w:ascii="宋体" w:hAnsi="宋体" w:cs="宋体"/>
                <w:color w:val="auto"/>
                <w:szCs w:val="21"/>
                <w:u w:val="none"/>
              </w:rPr>
              <w:t>合计</w:t>
            </w:r>
          </w:p>
        </w:tc>
        <w:tc>
          <w:tcPr>
            <w:tcW w:w="180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435"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46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1890" w:type="dxa"/>
            <w:noWrap w:val="0"/>
            <w:vAlign w:val="center"/>
          </w:tcPr>
          <w:p>
            <w:pPr>
              <w:spacing w:line="360" w:lineRule="auto"/>
              <w:jc w:val="center"/>
              <w:rPr>
                <w:rFonts w:hint="eastAsia" w:ascii="宋体" w:hAnsi="宋体" w:cs="宋体"/>
                <w:color w:val="auto"/>
                <w:szCs w:val="21"/>
                <w:u w:val="none"/>
              </w:rPr>
            </w:pPr>
            <w:r>
              <w:rPr>
                <w:rFonts w:hint="eastAsia" w:ascii="宋体" w:hAnsi="宋体" w:cs="宋体"/>
                <w:color w:val="auto"/>
                <w:szCs w:val="21"/>
                <w:u w:val="none"/>
              </w:rPr>
              <w:t>—</w:t>
            </w:r>
          </w:p>
        </w:tc>
        <w:tc>
          <w:tcPr>
            <w:tcW w:w="845" w:type="dxa"/>
            <w:noWrap w:val="0"/>
            <w:vAlign w:val="center"/>
          </w:tcPr>
          <w:p>
            <w:pPr>
              <w:spacing w:line="360" w:lineRule="auto"/>
              <w:jc w:val="center"/>
              <w:rPr>
                <w:rFonts w:hint="eastAsia" w:ascii="宋体" w:hAnsi="宋体" w:cs="宋体"/>
                <w:color w:val="auto"/>
                <w:szCs w:val="21"/>
                <w:u w:val="none"/>
              </w:rPr>
            </w:pPr>
          </w:p>
        </w:tc>
      </w:tr>
    </w:tbl>
    <w:p>
      <w:pPr>
        <w:spacing w:line="360" w:lineRule="auto"/>
        <w:ind w:firstLine="420" w:firstLineChars="200"/>
        <w:rPr>
          <w:rFonts w:ascii="宋体" w:hAnsi="宋体" w:cs="宋体"/>
          <w:color w:val="auto"/>
          <w:position w:val="-1"/>
          <w:szCs w:val="21"/>
          <w:u w:val="none"/>
        </w:rPr>
      </w:pPr>
      <w:r>
        <w:rPr>
          <w:rFonts w:ascii="宋体" w:hAnsi="宋体" w:cs="宋体"/>
          <w:color w:val="auto"/>
          <w:position w:val="-1"/>
          <w:szCs w:val="21"/>
          <w:u w:val="none"/>
        </w:rPr>
        <w:t>单位负责人：</w:t>
      </w:r>
      <w:r>
        <w:rPr>
          <w:rFonts w:hint="eastAsia" w:ascii="宋体" w:hAnsi="宋体" w:cs="宋体"/>
          <w:color w:val="auto"/>
          <w:position w:val="-1"/>
          <w:szCs w:val="21"/>
          <w:u w:val="none"/>
        </w:rPr>
        <w:t xml:space="preserve"> </w:t>
      </w:r>
      <w:r>
        <w:rPr>
          <w:rFonts w:hint="eastAsia" w:ascii="宋体" w:hAnsi="宋体" w:cs="宋体"/>
          <w:color w:val="auto"/>
          <w:position w:val="-1"/>
          <w:szCs w:val="21"/>
          <w:u w:val="none"/>
          <w:lang w:val="en-US" w:eastAsia="zh-CN"/>
        </w:rPr>
        <w:t xml:space="preserve">         </w:t>
      </w:r>
      <w:r>
        <w:rPr>
          <w:rFonts w:hint="eastAsia" w:ascii="宋体" w:hAnsi="宋体" w:cs="宋体"/>
          <w:color w:val="auto"/>
          <w:position w:val="-1"/>
          <w:szCs w:val="21"/>
          <w:u w:val="none"/>
        </w:rPr>
        <w:t xml:space="preserve"> </w:t>
      </w:r>
      <w:r>
        <w:rPr>
          <w:rFonts w:ascii="宋体" w:hAnsi="宋体" w:cs="宋体"/>
          <w:color w:val="auto"/>
          <w:position w:val="-1"/>
          <w:szCs w:val="21"/>
          <w:u w:val="none"/>
        </w:rPr>
        <w:t>审核人：</w:t>
      </w:r>
      <w:r>
        <w:rPr>
          <w:rFonts w:hint="eastAsia" w:ascii="宋体" w:hAnsi="宋体" w:cs="宋体"/>
          <w:color w:val="auto"/>
          <w:position w:val="-1"/>
          <w:szCs w:val="21"/>
          <w:u w:val="none"/>
          <w:lang w:val="en-US" w:eastAsia="zh-CN"/>
        </w:rPr>
        <w:t xml:space="preserve">          </w:t>
      </w:r>
      <w:r>
        <w:rPr>
          <w:rFonts w:hint="eastAsia" w:ascii="宋体" w:hAnsi="宋体" w:cs="宋体"/>
          <w:color w:val="auto"/>
          <w:position w:val="-1"/>
          <w:szCs w:val="21"/>
          <w:u w:val="none"/>
        </w:rPr>
        <w:t xml:space="preserve">  </w:t>
      </w:r>
      <w:r>
        <w:rPr>
          <w:rFonts w:ascii="宋体" w:hAnsi="宋体" w:cs="宋体"/>
          <w:color w:val="auto"/>
          <w:position w:val="-1"/>
          <w:szCs w:val="21"/>
          <w:u w:val="none"/>
        </w:rPr>
        <w:t>填表</w:t>
      </w:r>
      <w:r>
        <w:rPr>
          <w:rFonts w:ascii="宋体" w:hAnsi="宋体" w:cs="宋体"/>
          <w:color w:val="auto"/>
          <w:spacing w:val="-2"/>
          <w:position w:val="-1"/>
          <w:szCs w:val="21"/>
          <w:u w:val="none"/>
        </w:rPr>
        <w:t>人</w:t>
      </w:r>
      <w:r>
        <w:rPr>
          <w:rFonts w:ascii="宋体" w:hAnsi="宋体" w:cs="宋体"/>
          <w:color w:val="auto"/>
          <w:position w:val="-1"/>
          <w:szCs w:val="21"/>
          <w:u w:val="none"/>
        </w:rPr>
        <w:t>：</w:t>
      </w:r>
      <w:r>
        <w:rPr>
          <w:rFonts w:hint="eastAsia" w:ascii="宋体" w:hAnsi="宋体" w:cs="宋体"/>
          <w:color w:val="auto"/>
          <w:position w:val="-1"/>
          <w:szCs w:val="21"/>
          <w:u w:val="none"/>
          <w:lang w:val="en-US" w:eastAsia="zh-CN"/>
        </w:rPr>
        <w:t xml:space="preserve">           </w:t>
      </w:r>
      <w:r>
        <w:rPr>
          <w:rFonts w:hint="eastAsia" w:ascii="宋体" w:hAnsi="宋体" w:cs="宋体"/>
          <w:color w:val="auto"/>
          <w:position w:val="-1"/>
          <w:szCs w:val="21"/>
          <w:u w:val="none"/>
        </w:rPr>
        <w:t xml:space="preserve">  </w:t>
      </w:r>
      <w:r>
        <w:rPr>
          <w:rFonts w:ascii="宋体" w:hAnsi="宋体" w:cs="宋体"/>
          <w:color w:val="auto"/>
          <w:position w:val="-1"/>
          <w:szCs w:val="21"/>
          <w:u w:val="none"/>
        </w:rPr>
        <w:t>联系电话：</w:t>
      </w:r>
    </w:p>
    <w:p>
      <w:pPr>
        <w:spacing w:line="360" w:lineRule="auto"/>
        <w:ind w:firstLine="420" w:firstLineChars="200"/>
        <w:rPr>
          <w:rFonts w:ascii="宋体" w:hAnsi="宋体" w:cs="宋体"/>
          <w:color w:val="auto"/>
          <w:position w:val="-1"/>
          <w:szCs w:val="21"/>
          <w:u w:val="none"/>
        </w:rPr>
      </w:pPr>
      <w:r>
        <w:rPr>
          <w:rFonts w:ascii="宋体" w:hAnsi="宋体" w:cs="宋体"/>
          <w:color w:val="auto"/>
          <w:position w:val="-1"/>
          <w:szCs w:val="21"/>
          <w:u w:val="none"/>
        </w:rPr>
        <w:t>注：1、单位量数据按实际情况自行填写。</w:t>
      </w:r>
    </w:p>
    <w:p>
      <w:pPr>
        <w:spacing w:line="360" w:lineRule="auto"/>
        <w:ind w:right="87" w:firstLine="840" w:firstLineChars="400"/>
        <w:rPr>
          <w:rFonts w:hint="eastAsia" w:ascii="宋体" w:hAnsi="宋体" w:cs="宋体"/>
          <w:color w:val="auto"/>
          <w:szCs w:val="21"/>
          <w:u w:val="none"/>
        </w:rPr>
      </w:pPr>
      <w:r>
        <w:rPr>
          <w:rFonts w:hint="eastAsia" w:ascii="宋体" w:hAnsi="宋体" w:eastAsia="宋体" w:cs="宋体"/>
          <w:color w:val="auto"/>
          <w:position w:val="-1"/>
          <w:szCs w:val="21"/>
          <w:u w:val="none"/>
          <w:lang w:val="en-US" w:eastAsia="zh-CN"/>
        </w:rPr>
        <w:t>2、</w:t>
      </w:r>
      <w:r>
        <w:rPr>
          <w:rFonts w:ascii="宋体" w:hAnsi="宋体" w:eastAsia="宋体" w:cs="宋体"/>
          <w:color w:val="auto"/>
          <w:position w:val="-1"/>
          <w:szCs w:val="21"/>
          <w:u w:val="none"/>
          <w:lang w:val="en-US" w:eastAsia="zh-CN"/>
        </w:rPr>
        <w:t>该统计表中单位量和燃料消耗量须出自申请单位的相关统计台账。</w:t>
      </w:r>
    </w:p>
    <w:p/>
    <w:sectPr>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lef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lef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lef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left"/>
      <w:rPr>
        <w:rFonts w:hint="default"/>
        <w:sz w:val="20"/>
        <w:szCs w:val="20"/>
        <w:lang w:val="en-US"/>
      </w:rPr>
    </w:pPr>
    <w:r>
      <mc:AlternateContent>
        <mc:Choice Requires="wps">
          <w:drawing>
            <wp:anchor distT="0" distB="0" distL="114300" distR="114300" simplePos="0" relativeHeight="251658240" behindDoc="0" locked="0" layoutInCell="1" allowOverlap="1">
              <wp:simplePos x="0" y="0"/>
              <wp:positionH relativeFrom="margin">
                <wp:posOffset>2444750</wp:posOffset>
              </wp:positionH>
              <wp:positionV relativeFrom="page">
                <wp:posOffset>9862820</wp:posOffset>
              </wp:positionV>
              <wp:extent cx="304165" cy="19240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304165" cy="192405"/>
                      </a:xfrm>
                      <a:prstGeom prst="rect">
                        <a:avLst/>
                      </a:prstGeom>
                      <a:noFill/>
                      <a:ln>
                        <a:noFill/>
                      </a:ln>
                    </wps:spPr>
                    <wps:txbx>
                      <w:txbxContent>
                        <w:p>
                          <w:pPr>
                            <w:spacing w:line="203" w:lineRule="exact"/>
                            <w:ind w:left="40" w:right="-20"/>
                            <w:jc w:val="left"/>
                            <w:rPr>
                              <w:rFonts w:eastAsia="Calibri" w:cs="Calibri"/>
                              <w:sz w:val="21"/>
                              <w:szCs w:val="21"/>
                            </w:rPr>
                          </w:pPr>
                          <w:r>
                            <w:rPr>
                              <w:rFonts w:hint="eastAsia" w:ascii="宋体" w:hAnsi="宋体" w:eastAsia="宋体" w:cs="宋体"/>
                              <w:sz w:val="21"/>
                              <w:szCs w:val="21"/>
                            </w:rPr>
                            <w:fldChar w:fldCharType="begin"/>
                          </w:r>
                          <w:r>
                            <w:rPr>
                              <w:rFonts w:hint="eastAsia" w:ascii="宋体" w:hAnsi="宋体" w:eastAsia="宋体" w:cs="宋体"/>
                              <w:position w:val="1"/>
                              <w:sz w:val="21"/>
                              <w:szCs w:val="21"/>
                            </w:rPr>
                            <w:instrText xml:space="preserve"> PAGE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rPr>
                            <w:t>1</w:t>
                          </w:r>
                          <w:r>
                            <w:rPr>
                              <w:rFonts w:hint="eastAsia" w:ascii="宋体" w:hAnsi="宋体" w:eastAsia="宋体" w:cs="宋体"/>
                              <w:sz w:val="21"/>
                              <w:szCs w:val="21"/>
                            </w:rPr>
                            <w:fldChar w:fldCharType="end"/>
                          </w:r>
                        </w:p>
                      </w:txbxContent>
                    </wps:txbx>
                    <wps:bodyPr lIns="0" tIns="0" rIns="0" bIns="0" upright="true"/>
                  </wps:wsp>
                </a:graphicData>
              </a:graphic>
            </wp:anchor>
          </w:drawing>
        </mc:Choice>
        <mc:Fallback>
          <w:pict>
            <v:shape id="_x0000_s1026" o:spid="_x0000_s1026" o:spt="202" type="#_x0000_t202" style="position:absolute;left:0pt;margin-left:192.5pt;margin-top:776.6pt;height:15.15pt;width:23.95pt;mso-position-horizontal-relative:margin;mso-position-vertical-relative:page;z-index:251658240;mso-width-relative:page;mso-height-relative:page;" filled="f" stroked="f" coordsize="21600,21600" o:gfxdata="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HOFtwXbAAAADQEAAA8AAAAAAAAAAQAgAAAAOAAAAGRycy9kb3ducmV2LnhtbFBLAQIU&#10;ABQAAAAIAIdO4kCgWsXnoQEAACkDAAAOAAAAAAAAAAEAIAAAAEABAABkcnMvZTJvRG9jLnhtbFBL&#10;BQYAAAAABgAGAFkBAABTBQAAAAA=&#10;">
              <v:path/>
              <v:fill on="f" focussize="0,0"/>
              <v:stroke on="f"/>
              <v:imagedata o:title=""/>
              <o:lock v:ext="edit" aspectratio="f"/>
              <v:textbox inset="0mm,0mm,0mm,0mm">
                <w:txbxContent>
                  <w:p>
                    <w:pPr>
                      <w:spacing w:line="203" w:lineRule="exact"/>
                      <w:ind w:left="40" w:right="-20"/>
                      <w:jc w:val="left"/>
                      <w:rPr>
                        <w:rFonts w:eastAsia="Calibri" w:cs="Calibri"/>
                        <w:sz w:val="21"/>
                        <w:szCs w:val="21"/>
                      </w:rPr>
                    </w:pPr>
                    <w:r>
                      <w:rPr>
                        <w:rFonts w:hint="eastAsia" w:ascii="宋体" w:hAnsi="宋体" w:eastAsia="宋体" w:cs="宋体"/>
                        <w:sz w:val="21"/>
                        <w:szCs w:val="21"/>
                      </w:rPr>
                      <w:fldChar w:fldCharType="begin"/>
                    </w:r>
                    <w:r>
                      <w:rPr>
                        <w:rFonts w:hint="eastAsia" w:ascii="宋体" w:hAnsi="宋体" w:eastAsia="宋体" w:cs="宋体"/>
                        <w:position w:val="1"/>
                        <w:sz w:val="21"/>
                        <w:szCs w:val="21"/>
                      </w:rPr>
                      <w:instrText xml:space="preserve"> PAGE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rPr>
                      <w:t>1</w:t>
                    </w:r>
                    <w:r>
                      <w:rPr>
                        <w:rFonts w:hint="eastAsia" w:ascii="宋体" w:hAnsi="宋体" w:eastAsia="宋体" w:cs="宋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B78817"/>
    <w:rsid w:val="D5B78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32"/>
    </w:rPr>
  </w:style>
  <w:style w:type="paragraph" w:styleId="3">
    <w:name w:val="heading 2"/>
    <w:basedOn w:val="1"/>
    <w:next w:val="1"/>
    <w:link w:val="9"/>
    <w:qFormat/>
    <w:uiPriority w:val="0"/>
    <w:pPr>
      <w:keepNext/>
      <w:keepLines/>
      <w:spacing w:before="260" w:beforeLines="0" w:beforeAutospacing="0" w:after="260" w:afterLines="0" w:afterAutospacing="0" w:line="413" w:lineRule="auto"/>
      <w:outlineLvl w:val="1"/>
    </w:pPr>
    <w:rPr>
      <w:rFonts w:ascii="Arial" w:hAnsi="Arial" w:eastAsia="宋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标题 2 Char"/>
    <w:link w:val="3"/>
    <w:qFormat/>
    <w:uiPriority w:val="0"/>
    <w:rPr>
      <w:rFonts w:ascii="Arial" w:hAnsi="Arial" w:eastAsia="宋体"/>
      <w:b/>
      <w:sz w:val="24"/>
    </w:rPr>
  </w:style>
  <w:style w:type="character" w:customStyle="1" w:styleId="10">
    <w:name w:val="标题 1 Char"/>
    <w:link w:val="2"/>
    <w:qFormat/>
    <w:uiPriority w:val="0"/>
    <w:rPr>
      <w:b/>
      <w:kern w:val="44"/>
      <w:sz w:val="3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1.bin"/><Relationship Id="rId98" Type="http://schemas.openxmlformats.org/officeDocument/2006/relationships/oleObject" Target="embeddings/oleObject50.bin"/><Relationship Id="rId97" Type="http://schemas.openxmlformats.org/officeDocument/2006/relationships/oleObject" Target="embeddings/oleObject49.bin"/><Relationship Id="rId96" Type="http://schemas.openxmlformats.org/officeDocument/2006/relationships/oleObject" Target="embeddings/oleObject48.bin"/><Relationship Id="rId95" Type="http://schemas.openxmlformats.org/officeDocument/2006/relationships/image" Target="media/image41.wmf"/><Relationship Id="rId94" Type="http://schemas.openxmlformats.org/officeDocument/2006/relationships/oleObject" Target="embeddings/oleObject47.bin"/><Relationship Id="rId93" Type="http://schemas.openxmlformats.org/officeDocument/2006/relationships/oleObject" Target="embeddings/oleObject46.bin"/><Relationship Id="rId92" Type="http://schemas.openxmlformats.org/officeDocument/2006/relationships/image" Target="media/image40.wmf"/><Relationship Id="rId91" Type="http://schemas.openxmlformats.org/officeDocument/2006/relationships/oleObject" Target="embeddings/oleObject45.bin"/><Relationship Id="rId90" Type="http://schemas.openxmlformats.org/officeDocument/2006/relationships/image" Target="media/image39.wmf"/><Relationship Id="rId9" Type="http://schemas.openxmlformats.org/officeDocument/2006/relationships/image" Target="media/image1.wmf"/><Relationship Id="rId89" Type="http://schemas.openxmlformats.org/officeDocument/2006/relationships/oleObject" Target="embeddings/oleObject44.bin"/><Relationship Id="rId88" Type="http://schemas.openxmlformats.org/officeDocument/2006/relationships/image" Target="media/image38.wmf"/><Relationship Id="rId87" Type="http://schemas.openxmlformats.org/officeDocument/2006/relationships/oleObject" Target="embeddings/oleObject43.bin"/><Relationship Id="rId86" Type="http://schemas.openxmlformats.org/officeDocument/2006/relationships/image" Target="media/image37.wmf"/><Relationship Id="rId85" Type="http://schemas.openxmlformats.org/officeDocument/2006/relationships/oleObject" Target="embeddings/oleObject42.bin"/><Relationship Id="rId84" Type="http://schemas.openxmlformats.org/officeDocument/2006/relationships/image" Target="media/image36.wmf"/><Relationship Id="rId83" Type="http://schemas.openxmlformats.org/officeDocument/2006/relationships/oleObject" Target="embeddings/oleObject41.bin"/><Relationship Id="rId82" Type="http://schemas.openxmlformats.org/officeDocument/2006/relationships/image" Target="media/image35.wmf"/><Relationship Id="rId81" Type="http://schemas.openxmlformats.org/officeDocument/2006/relationships/oleObject" Target="embeddings/oleObject40.bin"/><Relationship Id="rId80" Type="http://schemas.openxmlformats.org/officeDocument/2006/relationships/image" Target="media/image34.wmf"/><Relationship Id="rId8" Type="http://schemas.openxmlformats.org/officeDocument/2006/relationships/oleObject" Target="embeddings/oleObject1.bin"/><Relationship Id="rId79" Type="http://schemas.openxmlformats.org/officeDocument/2006/relationships/oleObject" Target="embeddings/oleObject39.bin"/><Relationship Id="rId78" Type="http://schemas.openxmlformats.org/officeDocument/2006/relationships/image" Target="media/image33.wmf"/><Relationship Id="rId77" Type="http://schemas.openxmlformats.org/officeDocument/2006/relationships/oleObject" Target="embeddings/oleObject38.bin"/><Relationship Id="rId76" Type="http://schemas.openxmlformats.org/officeDocument/2006/relationships/oleObject" Target="embeddings/oleObject37.bin"/><Relationship Id="rId75" Type="http://schemas.openxmlformats.org/officeDocument/2006/relationships/image" Target="media/image32.wmf"/><Relationship Id="rId74" Type="http://schemas.openxmlformats.org/officeDocument/2006/relationships/oleObject" Target="embeddings/oleObject36.bin"/><Relationship Id="rId73" Type="http://schemas.openxmlformats.org/officeDocument/2006/relationships/image" Target="media/image31.wmf"/><Relationship Id="rId72" Type="http://schemas.openxmlformats.org/officeDocument/2006/relationships/oleObject" Target="embeddings/oleObject35.bin"/><Relationship Id="rId71" Type="http://schemas.openxmlformats.org/officeDocument/2006/relationships/image" Target="media/image30.wmf"/><Relationship Id="rId70" Type="http://schemas.openxmlformats.org/officeDocument/2006/relationships/oleObject" Target="embeddings/oleObject34.bin"/><Relationship Id="rId7" Type="http://schemas.openxmlformats.org/officeDocument/2006/relationships/theme" Target="theme/theme1.xml"/><Relationship Id="rId69" Type="http://schemas.openxmlformats.org/officeDocument/2006/relationships/image" Target="media/image29.wmf"/><Relationship Id="rId68" Type="http://schemas.openxmlformats.org/officeDocument/2006/relationships/oleObject" Target="embeddings/oleObject33.bin"/><Relationship Id="rId67" Type="http://schemas.openxmlformats.org/officeDocument/2006/relationships/image" Target="media/image28.wmf"/><Relationship Id="rId66" Type="http://schemas.openxmlformats.org/officeDocument/2006/relationships/oleObject" Target="embeddings/oleObject32.bin"/><Relationship Id="rId65" Type="http://schemas.openxmlformats.org/officeDocument/2006/relationships/image" Target="media/image27.wmf"/><Relationship Id="rId64" Type="http://schemas.openxmlformats.org/officeDocument/2006/relationships/oleObject" Target="embeddings/oleObject31.bin"/><Relationship Id="rId63" Type="http://schemas.openxmlformats.org/officeDocument/2006/relationships/image" Target="media/image26.wmf"/><Relationship Id="rId62" Type="http://schemas.openxmlformats.org/officeDocument/2006/relationships/oleObject" Target="embeddings/oleObject30.bin"/><Relationship Id="rId61" Type="http://schemas.openxmlformats.org/officeDocument/2006/relationships/image" Target="media/image25.wmf"/><Relationship Id="rId60" Type="http://schemas.openxmlformats.org/officeDocument/2006/relationships/oleObject" Target="embeddings/oleObject29.bin"/><Relationship Id="rId6" Type="http://schemas.openxmlformats.org/officeDocument/2006/relationships/footer" Target="footer4.xml"/><Relationship Id="rId59" Type="http://schemas.openxmlformats.org/officeDocument/2006/relationships/image" Target="media/image24.wmf"/><Relationship Id="rId58" Type="http://schemas.openxmlformats.org/officeDocument/2006/relationships/oleObject" Target="embeddings/oleObject28.bin"/><Relationship Id="rId57" Type="http://schemas.openxmlformats.org/officeDocument/2006/relationships/image" Target="media/image23.wmf"/><Relationship Id="rId56" Type="http://schemas.openxmlformats.org/officeDocument/2006/relationships/oleObject" Target="embeddings/oleObject27.bin"/><Relationship Id="rId55" Type="http://schemas.openxmlformats.org/officeDocument/2006/relationships/image" Target="media/image22.wmf"/><Relationship Id="rId54" Type="http://schemas.openxmlformats.org/officeDocument/2006/relationships/oleObject" Target="embeddings/oleObject26.bin"/><Relationship Id="rId53" Type="http://schemas.openxmlformats.org/officeDocument/2006/relationships/image" Target="media/image21.wmf"/><Relationship Id="rId52" Type="http://schemas.openxmlformats.org/officeDocument/2006/relationships/oleObject" Target="embeddings/oleObject25.bin"/><Relationship Id="rId51" Type="http://schemas.openxmlformats.org/officeDocument/2006/relationships/image" Target="media/image20.wmf"/><Relationship Id="rId50" Type="http://schemas.openxmlformats.org/officeDocument/2006/relationships/oleObject" Target="embeddings/oleObject24.bin"/><Relationship Id="rId5" Type="http://schemas.openxmlformats.org/officeDocument/2006/relationships/footer" Target="footer3.xml"/><Relationship Id="rId49" Type="http://schemas.openxmlformats.org/officeDocument/2006/relationships/image" Target="media/image19.wmf"/><Relationship Id="rId48" Type="http://schemas.openxmlformats.org/officeDocument/2006/relationships/oleObject" Target="embeddings/oleObject23.bin"/><Relationship Id="rId47" Type="http://schemas.openxmlformats.org/officeDocument/2006/relationships/image" Target="media/image18.wmf"/><Relationship Id="rId46" Type="http://schemas.openxmlformats.org/officeDocument/2006/relationships/oleObject" Target="embeddings/oleObject22.bin"/><Relationship Id="rId45" Type="http://schemas.openxmlformats.org/officeDocument/2006/relationships/image" Target="media/image17.wmf"/><Relationship Id="rId44" Type="http://schemas.openxmlformats.org/officeDocument/2006/relationships/oleObject" Target="embeddings/oleObject21.bin"/><Relationship Id="rId43" Type="http://schemas.openxmlformats.org/officeDocument/2006/relationships/image" Target="media/image16.wmf"/><Relationship Id="rId42" Type="http://schemas.openxmlformats.org/officeDocument/2006/relationships/oleObject" Target="embeddings/oleObject20.bin"/><Relationship Id="rId41" Type="http://schemas.openxmlformats.org/officeDocument/2006/relationships/image" Target="media/image15.wmf"/><Relationship Id="rId40" Type="http://schemas.openxmlformats.org/officeDocument/2006/relationships/oleObject" Target="embeddings/oleObject19.bin"/><Relationship Id="rId4" Type="http://schemas.openxmlformats.org/officeDocument/2006/relationships/footer" Target="footer2.xml"/><Relationship Id="rId39" Type="http://schemas.openxmlformats.org/officeDocument/2006/relationships/oleObject" Target="embeddings/oleObject18.bin"/><Relationship Id="rId38" Type="http://schemas.openxmlformats.org/officeDocument/2006/relationships/image" Target="media/image14.wmf"/><Relationship Id="rId37" Type="http://schemas.openxmlformats.org/officeDocument/2006/relationships/oleObject" Target="embeddings/oleObject17.bin"/><Relationship Id="rId36" Type="http://schemas.openxmlformats.org/officeDocument/2006/relationships/image" Target="media/image13.png"/><Relationship Id="rId35" Type="http://schemas.openxmlformats.org/officeDocument/2006/relationships/oleObject" Target="embeddings/oleObject16.bin"/><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oleObject" Target="embeddings/oleObject13.bin"/><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7" Type="http://schemas.openxmlformats.org/officeDocument/2006/relationships/fontTable" Target="fontTable.xml"/><Relationship Id="rId116" Type="http://schemas.openxmlformats.org/officeDocument/2006/relationships/customXml" Target="../customXml/item1.xml"/><Relationship Id="rId115" Type="http://schemas.openxmlformats.org/officeDocument/2006/relationships/image" Target="media/image48.wmf"/><Relationship Id="rId114" Type="http://schemas.openxmlformats.org/officeDocument/2006/relationships/oleObject" Target="embeddings/oleObject60.bin"/><Relationship Id="rId113" Type="http://schemas.openxmlformats.org/officeDocument/2006/relationships/image" Target="media/image47.wmf"/><Relationship Id="rId112" Type="http://schemas.openxmlformats.org/officeDocument/2006/relationships/oleObject" Target="embeddings/oleObject59.bin"/><Relationship Id="rId111" Type="http://schemas.openxmlformats.org/officeDocument/2006/relationships/image" Target="media/image46.wmf"/><Relationship Id="rId110" Type="http://schemas.openxmlformats.org/officeDocument/2006/relationships/oleObject" Target="embeddings/oleObject58.bin"/><Relationship Id="rId11" Type="http://schemas.openxmlformats.org/officeDocument/2006/relationships/image" Target="media/image2.wmf"/><Relationship Id="rId109" Type="http://schemas.openxmlformats.org/officeDocument/2006/relationships/image" Target="media/image45.wmf"/><Relationship Id="rId108" Type="http://schemas.openxmlformats.org/officeDocument/2006/relationships/oleObject" Target="embeddings/oleObject57.bin"/><Relationship Id="rId107" Type="http://schemas.openxmlformats.org/officeDocument/2006/relationships/image" Target="media/image44.wmf"/><Relationship Id="rId106" Type="http://schemas.openxmlformats.org/officeDocument/2006/relationships/oleObject" Target="embeddings/oleObject56.bin"/><Relationship Id="rId105" Type="http://schemas.openxmlformats.org/officeDocument/2006/relationships/image" Target="media/image43.wmf"/><Relationship Id="rId104" Type="http://schemas.openxmlformats.org/officeDocument/2006/relationships/oleObject" Target="embeddings/oleObject55.bin"/><Relationship Id="rId103" Type="http://schemas.openxmlformats.org/officeDocument/2006/relationships/image" Target="media/image42.wmf"/><Relationship Id="rId102" Type="http://schemas.openxmlformats.org/officeDocument/2006/relationships/oleObject" Target="embeddings/oleObject54.bin"/><Relationship Id="rId101" Type="http://schemas.openxmlformats.org/officeDocument/2006/relationships/oleObject" Target="embeddings/oleObject53.bin"/><Relationship Id="rId100" Type="http://schemas.openxmlformats.org/officeDocument/2006/relationships/oleObject" Target="embeddings/oleObject52.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2024-06-19T15:46:00Z</dcterms:created>
  <dc:creator>lenovo</dc:creator>
  <cp:lastModifiedBy>lenovo</cp:lastModifiedBy>
  <dcterms:modified xsi:type="dcterms:W3CDTF">2024-06-19T15:47:42Z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