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D8" w:rsidRDefault="006729D8" w:rsidP="006729D8">
      <w:pPr>
        <w:rPr>
          <w:rFonts w:hint="eastAsia"/>
        </w:rPr>
      </w:pPr>
      <w:r>
        <w:rPr>
          <w:rFonts w:hint="eastAsia"/>
        </w:rPr>
        <w:t xml:space="preserve">　　《上海市市级建设财力项目代理建设管理办法》的政策解读</w:t>
      </w:r>
    </w:p>
    <w:p w:rsidR="006729D8" w:rsidRDefault="006729D8" w:rsidP="006729D8"/>
    <w:p w:rsidR="006729D8" w:rsidRDefault="006729D8" w:rsidP="006729D8">
      <w:pPr>
        <w:rPr>
          <w:rFonts w:hint="eastAsia"/>
        </w:rPr>
      </w:pPr>
      <w:r>
        <w:rPr>
          <w:rFonts w:hint="eastAsia"/>
        </w:rPr>
        <w:t xml:space="preserve">　　一、办法制定的主要依据是什么？</w:t>
      </w:r>
    </w:p>
    <w:p w:rsidR="006729D8" w:rsidRDefault="006729D8" w:rsidP="006729D8"/>
    <w:p w:rsidR="006729D8" w:rsidRDefault="006729D8" w:rsidP="006729D8">
      <w:pPr>
        <w:rPr>
          <w:rFonts w:hint="eastAsia"/>
        </w:rPr>
      </w:pPr>
      <w:r>
        <w:rPr>
          <w:rFonts w:hint="eastAsia"/>
        </w:rPr>
        <w:t xml:space="preserve">　　《国务院关于投资体制改革的决定》（国发〔</w:t>
      </w:r>
      <w:r>
        <w:rPr>
          <w:rFonts w:hint="eastAsia"/>
        </w:rPr>
        <w:t>2004</w:t>
      </w:r>
      <w:r>
        <w:rPr>
          <w:rFonts w:hint="eastAsia"/>
        </w:rPr>
        <w:t>〕</w:t>
      </w:r>
      <w:r>
        <w:rPr>
          <w:rFonts w:hint="eastAsia"/>
        </w:rPr>
        <w:t>20</w:t>
      </w:r>
      <w:r>
        <w:rPr>
          <w:rFonts w:hint="eastAsia"/>
        </w:rPr>
        <w:t>号）明确提出对非经营性政府投资项目加快推行“代建制”，即通过招标等方式，选择专业化的项目管理单位负责建设实施，严格控制项目投资、质量和工期，竣工验收后移交给使用单位。《中共中央国务院关于深化投融资体制改革的意见》（中发〔</w:t>
      </w:r>
      <w:r>
        <w:rPr>
          <w:rFonts w:hint="eastAsia"/>
        </w:rPr>
        <w:t>2016</w:t>
      </w:r>
      <w:r>
        <w:rPr>
          <w:rFonts w:hint="eastAsia"/>
        </w:rPr>
        <w:t>〕</w:t>
      </w:r>
      <w:r>
        <w:rPr>
          <w:rFonts w:hint="eastAsia"/>
        </w:rPr>
        <w:t>18</w:t>
      </w:r>
      <w:r>
        <w:rPr>
          <w:rFonts w:hint="eastAsia"/>
        </w:rPr>
        <w:t>号）要求进一步完善政府投资项目代理建设制度。结合近年来市财力项目代建管理推行情况，我们修订《上海市市级建设财力项目代理建设管理办法》。</w:t>
      </w:r>
    </w:p>
    <w:p w:rsidR="006729D8" w:rsidRDefault="006729D8" w:rsidP="006729D8"/>
    <w:p w:rsidR="006729D8" w:rsidRDefault="006729D8" w:rsidP="006729D8">
      <w:pPr>
        <w:rPr>
          <w:rFonts w:hint="eastAsia"/>
        </w:rPr>
      </w:pPr>
      <w:r>
        <w:rPr>
          <w:rFonts w:hint="eastAsia"/>
        </w:rPr>
        <w:t xml:space="preserve">　　二、办法适用范围是什么？</w:t>
      </w:r>
    </w:p>
    <w:p w:rsidR="006729D8" w:rsidRDefault="006729D8" w:rsidP="006729D8"/>
    <w:p w:rsidR="006729D8" w:rsidRDefault="006729D8" w:rsidP="006729D8">
      <w:pPr>
        <w:rPr>
          <w:rFonts w:hint="eastAsia"/>
        </w:rPr>
      </w:pPr>
      <w:r>
        <w:rPr>
          <w:rFonts w:hint="eastAsia"/>
        </w:rPr>
        <w:t xml:space="preserve">　　办法适用范围为使用上海市市级建设财力的固定资产投资项目。项目主要包括：社会公益服务、公共基础设施、农业、生态环境保护、重大科技进步，社会管理、国家安全等公共领域。</w:t>
      </w:r>
    </w:p>
    <w:p w:rsidR="006729D8" w:rsidRDefault="006729D8" w:rsidP="006729D8"/>
    <w:p w:rsidR="006729D8" w:rsidRDefault="006729D8" w:rsidP="006729D8">
      <w:pPr>
        <w:rPr>
          <w:rFonts w:hint="eastAsia"/>
        </w:rPr>
      </w:pPr>
      <w:r>
        <w:rPr>
          <w:rFonts w:hint="eastAsia"/>
        </w:rPr>
        <w:t xml:space="preserve">　　三、代建单位如何管理？</w:t>
      </w:r>
    </w:p>
    <w:p w:rsidR="006729D8" w:rsidRDefault="006729D8" w:rsidP="006729D8"/>
    <w:p w:rsidR="006729D8" w:rsidRDefault="006729D8" w:rsidP="006729D8">
      <w:pPr>
        <w:rPr>
          <w:rFonts w:hint="eastAsia"/>
        </w:rPr>
      </w:pPr>
      <w:r>
        <w:rPr>
          <w:rFonts w:hint="eastAsia"/>
        </w:rPr>
        <w:t xml:space="preserve">　　市级建设财力项目代建单位试行名录管理。代建单位名录按照“公开、公平、公正”的原则，通过招标方式选择产生。代建单位实行年度绩效考核，重点考核内容包括：项目组织实施的规范性、建设工程质量和进度、概算执行、安全文明生产、社会稳定风险防范、项目绩效管理、项目经理履职情况等。市发展改革委负责名录管理。在定期审查中认定为已不符合条件，或绩效考核未达标的代建单位，将调整出名录。</w:t>
      </w:r>
    </w:p>
    <w:p w:rsidR="006729D8" w:rsidRDefault="006729D8" w:rsidP="006729D8"/>
    <w:p w:rsidR="006729D8" w:rsidRDefault="006729D8" w:rsidP="006729D8">
      <w:pPr>
        <w:rPr>
          <w:rFonts w:hint="eastAsia"/>
        </w:rPr>
      </w:pPr>
      <w:r>
        <w:rPr>
          <w:rFonts w:hint="eastAsia"/>
        </w:rPr>
        <w:t xml:space="preserve">　　四、代建制项目如何组织实施？</w:t>
      </w:r>
    </w:p>
    <w:p w:rsidR="006729D8" w:rsidRDefault="006729D8" w:rsidP="006729D8"/>
    <w:p w:rsidR="006729D8" w:rsidRDefault="006729D8" w:rsidP="006729D8">
      <w:pPr>
        <w:rPr>
          <w:rFonts w:hint="eastAsia"/>
        </w:rPr>
      </w:pPr>
      <w:r>
        <w:rPr>
          <w:rFonts w:hint="eastAsia"/>
        </w:rPr>
        <w:t xml:space="preserve">　　对于项目（法人）单位缺乏相关技术人员和建设管理经验的，市发展改革委在项目建议书批复或者可行性研究报告批复中，明确要求实施代建制。项目明确实施代建制后，主管部门（单位）或市政府授权的出资人主体等组织项目（法人）单位根据“公平、择优、高效”原则，综合考虑代建单位的专业资质、技术能力、管理经验、信用状况等因素，在代建单位名录内选择确定代建单位。代建单位产生后，项目（法人）单位应当与代建单位签订项目代建合同，主管部门（单位）或市政府授权的出资人主体等作为合同见证方。项目代建合同报市发展改革委、市财政局备案。</w:t>
      </w:r>
    </w:p>
    <w:p w:rsidR="006729D8" w:rsidRDefault="006729D8" w:rsidP="006729D8"/>
    <w:p w:rsidR="006729D8" w:rsidRDefault="006729D8" w:rsidP="006729D8">
      <w:pPr>
        <w:rPr>
          <w:rFonts w:hint="eastAsia"/>
        </w:rPr>
      </w:pPr>
      <w:r>
        <w:rPr>
          <w:rFonts w:hint="eastAsia"/>
        </w:rPr>
        <w:t xml:space="preserve">　　五、实施代建制项目如何进行监管？</w:t>
      </w:r>
    </w:p>
    <w:p w:rsidR="006729D8" w:rsidRDefault="006729D8" w:rsidP="006729D8"/>
    <w:p w:rsidR="00C4698A" w:rsidRPr="006729D8" w:rsidRDefault="006729D8" w:rsidP="006729D8">
      <w:r>
        <w:rPr>
          <w:rFonts w:hint="eastAsia"/>
        </w:rPr>
        <w:t xml:space="preserve">　　代建单位应当严格按照代建委托合同，依法办理勘察、设计、施工、监理、主要设备材料采购招标工作，违反国家和本市招投标管理规定的，由市有关行政监管部门依法进行处罚，市发展改革委、市财政局可暂停项目建设资金、代建管理费的计划下达和资金拨付。代建单位未能完全履行项目代建合同，擅自变更建设内容、扩大建设规模、提高建设标准，致使工期延长、投资增加或工程质量不合格的，所造成的损失或投资增加额从项目代建管理费中相应扣减。在市级建设财力投资代建制项目的审计、监察过程中，发现代建单位存在严重违纪违规行为的，项目（法人）单位应当中止有关合同的执行。代建单位如发生上述违纪违规行</w:t>
      </w:r>
      <w:r>
        <w:rPr>
          <w:rFonts w:hint="eastAsia"/>
        </w:rPr>
        <w:lastRenderedPageBreak/>
        <w:t>为，将被调整出名录，且</w:t>
      </w:r>
      <w:r>
        <w:rPr>
          <w:rFonts w:hint="eastAsia"/>
        </w:rPr>
        <w:t>5</w:t>
      </w:r>
      <w:r>
        <w:rPr>
          <w:rFonts w:hint="eastAsia"/>
        </w:rPr>
        <w:t>年内不得申请进入名录。代建单位、项目经理履职过程中如有不良记录，归集到上海市公共信用信息平台。</w:t>
      </w:r>
    </w:p>
    <w:sectPr w:rsidR="00C4698A" w:rsidRPr="006729D8" w:rsidSect="00C46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22E2"/>
    <w:rsid w:val="000E22E2"/>
    <w:rsid w:val="006729D8"/>
    <w:rsid w:val="00C4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2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方学毅</dc:creator>
  <cp:lastModifiedBy>方学毅</cp:lastModifiedBy>
  <cp:revision>2</cp:revision>
  <dcterms:created xsi:type="dcterms:W3CDTF">2020-12-29T09:19:00Z</dcterms:created>
  <dcterms:modified xsi:type="dcterms:W3CDTF">2020-12-29T09:19:00Z</dcterms:modified>
</cp:coreProperties>
</file>