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D51E" w14:textId="77777777" w:rsidR="009965DE" w:rsidRPr="00D70120" w:rsidRDefault="009965DE" w:rsidP="009965DE">
      <w:pPr>
        <w:jc w:val="center"/>
        <w:rPr>
          <w:b/>
          <w:bCs/>
          <w:sz w:val="22"/>
          <w:szCs w:val="22"/>
        </w:rPr>
      </w:pPr>
      <w:r w:rsidRPr="00D70120">
        <w:rPr>
          <w:b/>
          <w:bCs/>
          <w:sz w:val="22"/>
          <w:szCs w:val="22"/>
        </w:rPr>
        <w:t>Shanghai Municipal Transportation Commission</w:t>
      </w:r>
    </w:p>
    <w:p w14:paraId="45C1D323" w14:textId="77777777" w:rsidR="009965DE" w:rsidRPr="00D70120" w:rsidRDefault="009965DE" w:rsidP="009965DE">
      <w:pPr>
        <w:jc w:val="center"/>
        <w:rPr>
          <w:b/>
          <w:bCs/>
          <w:sz w:val="22"/>
          <w:szCs w:val="22"/>
        </w:rPr>
      </w:pPr>
      <w:r w:rsidRPr="00D70120">
        <w:rPr>
          <w:b/>
          <w:bCs/>
          <w:sz w:val="22"/>
          <w:szCs w:val="22"/>
        </w:rPr>
        <w:t>Shanghai Municipal Commission of Housing and Urban-Rural Development</w:t>
      </w:r>
    </w:p>
    <w:p w14:paraId="37CDCD7E" w14:textId="77777777" w:rsidR="009965DE" w:rsidRPr="00D70120" w:rsidRDefault="009965DE" w:rsidP="009965DE">
      <w:pPr>
        <w:jc w:val="center"/>
        <w:rPr>
          <w:b/>
          <w:bCs/>
          <w:sz w:val="22"/>
          <w:szCs w:val="22"/>
        </w:rPr>
      </w:pPr>
      <w:r w:rsidRPr="00D70120">
        <w:rPr>
          <w:b/>
          <w:bCs/>
          <w:sz w:val="22"/>
          <w:szCs w:val="22"/>
        </w:rPr>
        <w:t>Shanghai Municipal</w:t>
      </w:r>
      <w:r w:rsidRPr="00D70120">
        <w:rPr>
          <w:b/>
          <w:bCs/>
          <w:color w:val="333333"/>
          <w:sz w:val="22"/>
          <w:szCs w:val="22"/>
          <w:shd w:val="clear" w:color="auto" w:fill="FFFFFF"/>
        </w:rPr>
        <w:t xml:space="preserve"> Development and Reform Commission</w:t>
      </w:r>
    </w:p>
    <w:p w14:paraId="6D512433" w14:textId="77777777" w:rsidR="009965DE" w:rsidRPr="00D70120" w:rsidRDefault="009965DE" w:rsidP="009965DE">
      <w:pPr>
        <w:jc w:val="center"/>
        <w:rPr>
          <w:b/>
          <w:bCs/>
          <w:sz w:val="22"/>
          <w:szCs w:val="22"/>
        </w:rPr>
      </w:pPr>
      <w:r w:rsidRPr="00D70120">
        <w:rPr>
          <w:b/>
          <w:bCs/>
          <w:sz w:val="22"/>
          <w:szCs w:val="22"/>
        </w:rPr>
        <w:t>Shanghai Municipal Finance Bureau</w:t>
      </w:r>
    </w:p>
    <w:p w14:paraId="5CE6B907" w14:textId="41D3A8A9" w:rsidR="009965DE" w:rsidRPr="00D70120" w:rsidRDefault="009965DE" w:rsidP="009965DE">
      <w:pPr>
        <w:jc w:val="center"/>
        <w:rPr>
          <w:b/>
          <w:bCs/>
          <w:sz w:val="22"/>
          <w:szCs w:val="22"/>
        </w:rPr>
      </w:pPr>
      <w:r w:rsidRPr="00D70120">
        <w:rPr>
          <w:b/>
          <w:bCs/>
          <w:sz w:val="22"/>
          <w:szCs w:val="22"/>
        </w:rPr>
        <w:t>Shanghai Municipal Public Security Bureau</w:t>
      </w:r>
    </w:p>
    <w:p w14:paraId="6FFA3E5F" w14:textId="6E37C0B0" w:rsidR="009965DE" w:rsidRPr="00D70120" w:rsidRDefault="009965DE" w:rsidP="009965DE">
      <w:pPr>
        <w:rPr>
          <w:b/>
          <w:bCs/>
          <w:sz w:val="22"/>
          <w:szCs w:val="22"/>
        </w:rPr>
      </w:pPr>
    </w:p>
    <w:p w14:paraId="6BE81BA4" w14:textId="42795E96" w:rsidR="009965DE" w:rsidRPr="00D70120" w:rsidRDefault="009965DE" w:rsidP="009965DE">
      <w:pPr>
        <w:rPr>
          <w:b/>
          <w:bCs/>
          <w:sz w:val="22"/>
          <w:szCs w:val="22"/>
        </w:rPr>
      </w:pPr>
    </w:p>
    <w:p w14:paraId="49499F85" w14:textId="77777777" w:rsidR="009965DE" w:rsidRPr="00D70120" w:rsidRDefault="009965DE" w:rsidP="009965DE">
      <w:pPr>
        <w:spacing w:before="169" w:line="204" w:lineRule="auto"/>
        <w:jc w:val="center"/>
        <w:rPr>
          <w:rFonts w:eastAsia="宋体"/>
          <w:color w:val="1F2020"/>
          <w:spacing w:val="-4"/>
          <w:sz w:val="22"/>
          <w:szCs w:val="22"/>
        </w:rPr>
      </w:pPr>
      <w:bookmarkStart w:id="0" w:name="_Hlk69454950"/>
      <w:r w:rsidRPr="00D70120">
        <w:rPr>
          <w:rFonts w:eastAsia="宋体"/>
          <w:color w:val="1F2020"/>
          <w:spacing w:val="-4"/>
          <w:sz w:val="22"/>
          <w:szCs w:val="22"/>
        </w:rPr>
        <w:t>沪交道运</w:t>
      </w:r>
      <w:r w:rsidRPr="00D70120">
        <w:rPr>
          <w:rFonts w:eastAsia="宋体"/>
          <w:color w:val="1F2020"/>
          <w:spacing w:val="-4"/>
          <w:sz w:val="22"/>
          <w:szCs w:val="22"/>
        </w:rPr>
        <w:t xml:space="preserve"> </w:t>
      </w:r>
      <w:r w:rsidRPr="00D70120">
        <w:rPr>
          <w:rFonts w:eastAsia="宋体"/>
          <w:color w:val="1F2020"/>
          <w:spacing w:val="-4"/>
          <w:sz w:val="22"/>
          <w:szCs w:val="22"/>
        </w:rPr>
        <w:t>〔</w:t>
      </w:r>
      <w:r w:rsidRPr="00D70120">
        <w:rPr>
          <w:rFonts w:eastAsia="宋体"/>
          <w:color w:val="1F2020"/>
          <w:spacing w:val="-4"/>
          <w:sz w:val="22"/>
          <w:szCs w:val="22"/>
        </w:rPr>
        <w:t xml:space="preserve"> 2020 </w:t>
      </w:r>
      <w:r w:rsidRPr="00D70120">
        <w:rPr>
          <w:rFonts w:eastAsia="宋体"/>
          <w:color w:val="1F2020"/>
          <w:spacing w:val="-4"/>
          <w:sz w:val="22"/>
          <w:szCs w:val="22"/>
        </w:rPr>
        <w:t>〕</w:t>
      </w:r>
      <w:r w:rsidRPr="00D70120">
        <w:rPr>
          <w:rFonts w:eastAsia="宋体"/>
          <w:color w:val="1F2020"/>
          <w:spacing w:val="-4"/>
          <w:sz w:val="22"/>
          <w:szCs w:val="22"/>
        </w:rPr>
        <w:t xml:space="preserve"> 121 </w:t>
      </w:r>
      <w:r w:rsidRPr="00D70120">
        <w:rPr>
          <w:rFonts w:eastAsia="宋体"/>
          <w:color w:val="1F2020"/>
          <w:spacing w:val="-4"/>
          <w:sz w:val="22"/>
          <w:szCs w:val="22"/>
        </w:rPr>
        <w:t>号</w:t>
      </w:r>
    </w:p>
    <w:p w14:paraId="28797CC5" w14:textId="77777777" w:rsidR="009965DE" w:rsidRPr="00D70120" w:rsidRDefault="009965DE" w:rsidP="009965DE">
      <w:pPr>
        <w:spacing w:before="169" w:line="204" w:lineRule="auto"/>
        <w:jc w:val="center"/>
        <w:rPr>
          <w:rFonts w:eastAsia="宋体"/>
          <w:sz w:val="22"/>
          <w:szCs w:val="22"/>
        </w:rPr>
      </w:pPr>
      <w:r w:rsidRPr="00D70120">
        <w:rPr>
          <w:rFonts w:eastAsia="宋体"/>
          <w:color w:val="1F2020"/>
          <w:spacing w:val="-4"/>
          <w:sz w:val="22"/>
          <w:szCs w:val="22"/>
        </w:rPr>
        <w:t>Shanghai</w:t>
      </w:r>
      <w:r w:rsidRPr="00D70120">
        <w:rPr>
          <w:rFonts w:eastAsia="宋体"/>
          <w:color w:val="1F2020"/>
          <w:spacing w:val="25"/>
          <w:sz w:val="22"/>
          <w:szCs w:val="22"/>
        </w:rPr>
        <w:t xml:space="preserve"> </w:t>
      </w:r>
      <w:r w:rsidRPr="00D70120">
        <w:rPr>
          <w:rFonts w:eastAsia="宋体"/>
          <w:color w:val="1F2020"/>
          <w:spacing w:val="-4"/>
          <w:sz w:val="22"/>
          <w:szCs w:val="22"/>
        </w:rPr>
        <w:t>JiaoDaoYun</w:t>
      </w:r>
      <w:r w:rsidRPr="00D70120">
        <w:rPr>
          <w:rFonts w:eastAsia="宋体"/>
          <w:color w:val="1F2020"/>
          <w:spacing w:val="61"/>
          <w:sz w:val="22"/>
          <w:szCs w:val="22"/>
        </w:rPr>
        <w:t xml:space="preserve"> No.</w:t>
      </w:r>
      <w:r w:rsidRPr="00D70120">
        <w:rPr>
          <w:rFonts w:eastAsia="宋体"/>
          <w:color w:val="1F2020"/>
          <w:spacing w:val="-4"/>
          <w:sz w:val="22"/>
          <w:szCs w:val="22"/>
        </w:rPr>
        <w:t>(2020)121</w:t>
      </w:r>
    </w:p>
    <w:bookmarkEnd w:id="0"/>
    <w:p w14:paraId="452E6BA5" w14:textId="7D7A8CDB" w:rsidR="009965DE" w:rsidRPr="00D70120" w:rsidRDefault="009965DE" w:rsidP="009965DE">
      <w:pPr>
        <w:rPr>
          <w:b/>
          <w:bCs/>
          <w:sz w:val="22"/>
          <w:szCs w:val="22"/>
        </w:rPr>
      </w:pPr>
    </w:p>
    <w:p w14:paraId="73F41887" w14:textId="77777777" w:rsidR="009965DE" w:rsidRPr="00D70120" w:rsidRDefault="009965DE" w:rsidP="00D70120">
      <w:pPr>
        <w:spacing w:before="169" w:line="204" w:lineRule="auto"/>
        <w:jc w:val="center"/>
        <w:rPr>
          <w:rFonts w:eastAsia="宋体"/>
          <w:color w:val="1F2020"/>
          <w:spacing w:val="-4"/>
          <w:sz w:val="22"/>
          <w:szCs w:val="22"/>
        </w:rPr>
      </w:pPr>
      <w:r w:rsidRPr="00D70120">
        <w:rPr>
          <w:rFonts w:eastAsia="宋体"/>
          <w:color w:val="1F2020"/>
          <w:spacing w:val="-4"/>
          <w:sz w:val="22"/>
          <w:szCs w:val="22"/>
        </w:rPr>
        <w:t>关于加强本市公路养护工程管理</w:t>
      </w:r>
    </w:p>
    <w:p w14:paraId="765DDF16" w14:textId="77777777" w:rsidR="009965DE" w:rsidRPr="00D70120" w:rsidRDefault="009965DE" w:rsidP="00D70120">
      <w:pPr>
        <w:spacing w:before="169" w:line="204" w:lineRule="auto"/>
        <w:jc w:val="center"/>
        <w:rPr>
          <w:rFonts w:eastAsia="宋体"/>
          <w:color w:val="1F2020"/>
          <w:spacing w:val="-4"/>
          <w:sz w:val="22"/>
          <w:szCs w:val="22"/>
        </w:rPr>
      </w:pPr>
      <w:r w:rsidRPr="00D70120">
        <w:rPr>
          <w:rFonts w:eastAsia="宋体"/>
          <w:color w:val="1F2020"/>
          <w:spacing w:val="-4"/>
          <w:sz w:val="22"/>
          <w:szCs w:val="22"/>
        </w:rPr>
        <w:t>进一步推动优化营商环境政策落实的通知</w:t>
      </w:r>
    </w:p>
    <w:p w14:paraId="0A444C80" w14:textId="77777777" w:rsidR="009965DE" w:rsidRPr="00D70120" w:rsidRDefault="009965DE" w:rsidP="009965DE">
      <w:pPr>
        <w:spacing w:before="218" w:line="204" w:lineRule="auto"/>
        <w:jc w:val="center"/>
        <w:outlineLvl w:val="0"/>
        <w:rPr>
          <w:rFonts w:eastAsia="宋体"/>
          <w:sz w:val="22"/>
          <w:szCs w:val="22"/>
        </w:rPr>
      </w:pPr>
      <w:r w:rsidRPr="00D70120">
        <w:rPr>
          <w:rFonts w:eastAsia="宋体"/>
          <w:color w:val="1F2020"/>
          <w:spacing w:val="-3"/>
          <w:sz w:val="22"/>
          <w:szCs w:val="22"/>
        </w:rPr>
        <w:t>On</w:t>
      </w:r>
      <w:r w:rsidRPr="00D70120">
        <w:rPr>
          <w:rFonts w:eastAsia="宋体"/>
          <w:color w:val="1F2020"/>
          <w:spacing w:val="50"/>
          <w:sz w:val="22"/>
          <w:szCs w:val="22"/>
        </w:rPr>
        <w:t xml:space="preserve"> </w:t>
      </w:r>
      <w:r w:rsidRPr="00D70120">
        <w:rPr>
          <w:rFonts w:eastAsia="宋体"/>
          <w:color w:val="1F2020"/>
          <w:spacing w:val="-3"/>
          <w:sz w:val="22"/>
          <w:szCs w:val="22"/>
        </w:rPr>
        <w:t>Strengthening</w:t>
      </w:r>
      <w:r w:rsidRPr="00D70120">
        <w:rPr>
          <w:rFonts w:eastAsia="宋体"/>
          <w:color w:val="1F2020"/>
          <w:spacing w:val="22"/>
          <w:sz w:val="22"/>
          <w:szCs w:val="22"/>
        </w:rPr>
        <w:t xml:space="preserve"> </w:t>
      </w:r>
      <w:r w:rsidRPr="00D70120">
        <w:rPr>
          <w:rFonts w:eastAsia="宋体"/>
          <w:color w:val="1F2020"/>
          <w:spacing w:val="-3"/>
          <w:sz w:val="22"/>
          <w:szCs w:val="22"/>
        </w:rPr>
        <w:t>the</w:t>
      </w:r>
      <w:r w:rsidRPr="00D70120">
        <w:rPr>
          <w:rFonts w:eastAsia="宋体"/>
          <w:color w:val="1F2020"/>
          <w:spacing w:val="3"/>
          <w:sz w:val="22"/>
          <w:szCs w:val="22"/>
        </w:rPr>
        <w:t xml:space="preserve"> </w:t>
      </w:r>
      <w:r w:rsidRPr="00D70120">
        <w:rPr>
          <w:rFonts w:eastAsia="宋体"/>
          <w:color w:val="1F2020"/>
          <w:spacing w:val="-3"/>
          <w:sz w:val="22"/>
          <w:szCs w:val="22"/>
        </w:rPr>
        <w:t>Management</w:t>
      </w:r>
      <w:r w:rsidRPr="00D70120">
        <w:rPr>
          <w:rFonts w:eastAsia="宋体"/>
          <w:color w:val="1F2020"/>
          <w:spacing w:val="17"/>
          <w:sz w:val="22"/>
          <w:szCs w:val="22"/>
        </w:rPr>
        <w:t xml:space="preserve"> </w:t>
      </w:r>
      <w:r w:rsidRPr="00D70120">
        <w:rPr>
          <w:rFonts w:eastAsia="宋体"/>
          <w:color w:val="1F2020"/>
          <w:spacing w:val="-3"/>
          <w:sz w:val="22"/>
          <w:szCs w:val="22"/>
        </w:rPr>
        <w:t>of</w:t>
      </w:r>
      <w:r w:rsidRPr="00D70120">
        <w:rPr>
          <w:rFonts w:eastAsia="宋体"/>
          <w:color w:val="1F2020"/>
          <w:spacing w:val="6"/>
          <w:sz w:val="22"/>
          <w:szCs w:val="22"/>
        </w:rPr>
        <w:t xml:space="preserve"> </w:t>
      </w:r>
      <w:r w:rsidRPr="00D70120">
        <w:rPr>
          <w:rFonts w:eastAsia="宋体"/>
          <w:color w:val="1F2020"/>
          <w:spacing w:val="-3"/>
          <w:sz w:val="22"/>
          <w:szCs w:val="22"/>
        </w:rPr>
        <w:t>Municipal Road Maintenance Projects</w:t>
      </w:r>
    </w:p>
    <w:p w14:paraId="79378790" w14:textId="7E1E3A4C" w:rsidR="009965DE" w:rsidRPr="00D70120" w:rsidRDefault="009965DE" w:rsidP="009965DE">
      <w:pPr>
        <w:spacing w:before="202" w:line="204" w:lineRule="auto"/>
        <w:jc w:val="center"/>
        <w:rPr>
          <w:rFonts w:eastAsia="宋体"/>
          <w:sz w:val="22"/>
          <w:szCs w:val="22"/>
        </w:rPr>
      </w:pPr>
      <w:r w:rsidRPr="00D70120">
        <w:rPr>
          <w:rFonts w:eastAsia="宋体"/>
          <w:color w:val="1F2020"/>
          <w:spacing w:val="-3"/>
          <w:sz w:val="22"/>
          <w:szCs w:val="22"/>
        </w:rPr>
        <w:t>To</w:t>
      </w:r>
      <w:r w:rsidR="005B4661" w:rsidRPr="00D70120">
        <w:rPr>
          <w:rFonts w:eastAsia="宋体"/>
          <w:color w:val="1F2020"/>
          <w:spacing w:val="-3"/>
          <w:sz w:val="22"/>
          <w:szCs w:val="22"/>
        </w:rPr>
        <w:t xml:space="preserve"> </w:t>
      </w:r>
      <w:r w:rsidRPr="00D70120">
        <w:rPr>
          <w:rFonts w:eastAsia="宋体"/>
          <w:color w:val="1F2020"/>
          <w:spacing w:val="-50"/>
          <w:sz w:val="22"/>
          <w:szCs w:val="22"/>
        </w:rPr>
        <w:t xml:space="preserve"> </w:t>
      </w:r>
      <w:r w:rsidRPr="00D70120">
        <w:rPr>
          <w:rFonts w:eastAsia="宋体"/>
          <w:color w:val="1F2020"/>
          <w:spacing w:val="-3"/>
          <w:sz w:val="22"/>
          <w:szCs w:val="22"/>
        </w:rPr>
        <w:t>Promote</w:t>
      </w:r>
      <w:r w:rsidRPr="00D70120">
        <w:rPr>
          <w:rFonts w:eastAsia="宋体"/>
          <w:color w:val="1F2020"/>
          <w:spacing w:val="-37"/>
          <w:sz w:val="22"/>
          <w:szCs w:val="22"/>
        </w:rPr>
        <w:t xml:space="preserve"> </w:t>
      </w:r>
      <w:r w:rsidR="005B4661" w:rsidRPr="00D70120">
        <w:rPr>
          <w:rFonts w:eastAsia="宋体"/>
          <w:color w:val="1F2020"/>
          <w:spacing w:val="-37"/>
          <w:sz w:val="22"/>
          <w:szCs w:val="22"/>
        </w:rPr>
        <w:t xml:space="preserve"> </w:t>
      </w:r>
      <w:r w:rsidRPr="00D70120">
        <w:rPr>
          <w:rFonts w:eastAsia="宋体"/>
          <w:color w:val="1F2020"/>
          <w:spacing w:val="-3"/>
          <w:sz w:val="22"/>
          <w:szCs w:val="22"/>
        </w:rPr>
        <w:t>the</w:t>
      </w:r>
      <w:r w:rsidRPr="00D70120">
        <w:rPr>
          <w:rFonts w:eastAsia="宋体"/>
          <w:color w:val="1F2020"/>
          <w:spacing w:val="-27"/>
          <w:sz w:val="22"/>
          <w:szCs w:val="22"/>
        </w:rPr>
        <w:t xml:space="preserve"> </w:t>
      </w:r>
      <w:r w:rsidRPr="00D70120">
        <w:rPr>
          <w:rFonts w:eastAsia="宋体"/>
          <w:color w:val="1F2020"/>
          <w:spacing w:val="-3"/>
          <w:sz w:val="22"/>
          <w:szCs w:val="22"/>
        </w:rPr>
        <w:t>Implementation</w:t>
      </w:r>
      <w:r w:rsidRPr="00D70120">
        <w:rPr>
          <w:rFonts w:eastAsia="宋体"/>
          <w:color w:val="1F2020"/>
          <w:spacing w:val="-40"/>
          <w:sz w:val="22"/>
          <w:szCs w:val="22"/>
        </w:rPr>
        <w:t xml:space="preserve"> </w:t>
      </w:r>
      <w:r w:rsidRPr="00D70120">
        <w:rPr>
          <w:rFonts w:eastAsia="宋体"/>
          <w:color w:val="1F2020"/>
          <w:spacing w:val="-3"/>
          <w:sz w:val="22"/>
          <w:szCs w:val="22"/>
        </w:rPr>
        <w:t>of</w:t>
      </w:r>
      <w:r w:rsidR="005B4661" w:rsidRPr="00D70120">
        <w:rPr>
          <w:rFonts w:eastAsia="宋体"/>
          <w:color w:val="1F2020"/>
          <w:spacing w:val="-3"/>
          <w:sz w:val="22"/>
          <w:szCs w:val="22"/>
        </w:rPr>
        <w:t xml:space="preserve"> </w:t>
      </w:r>
      <w:r w:rsidR="00616106" w:rsidRPr="00D70120">
        <w:rPr>
          <w:rFonts w:eastAsia="宋体"/>
          <w:color w:val="1F2020"/>
          <w:spacing w:val="-1"/>
          <w:sz w:val="22"/>
          <w:szCs w:val="22"/>
        </w:rPr>
        <w:t xml:space="preserve">Doing </w:t>
      </w:r>
      <w:r w:rsidRPr="00D70120">
        <w:rPr>
          <w:rFonts w:eastAsia="宋体"/>
          <w:color w:val="1F2020"/>
          <w:spacing w:val="-1"/>
          <w:sz w:val="22"/>
          <w:szCs w:val="22"/>
        </w:rPr>
        <w:t>Business</w:t>
      </w:r>
      <w:r w:rsidRPr="00D70120">
        <w:rPr>
          <w:rFonts w:eastAsia="宋体"/>
          <w:color w:val="1F2020"/>
          <w:spacing w:val="10"/>
          <w:sz w:val="22"/>
          <w:szCs w:val="22"/>
        </w:rPr>
        <w:t xml:space="preserve"> </w:t>
      </w:r>
      <w:r w:rsidRPr="00D70120">
        <w:rPr>
          <w:rFonts w:eastAsia="宋体"/>
          <w:color w:val="1F2020"/>
          <w:spacing w:val="-1"/>
          <w:sz w:val="22"/>
          <w:szCs w:val="22"/>
        </w:rPr>
        <w:t>Environment</w:t>
      </w:r>
      <w:r w:rsidRPr="00D70120">
        <w:rPr>
          <w:rFonts w:eastAsia="宋体"/>
          <w:color w:val="1F2020"/>
          <w:spacing w:val="9"/>
          <w:sz w:val="22"/>
          <w:szCs w:val="22"/>
        </w:rPr>
        <w:t xml:space="preserve"> </w:t>
      </w:r>
      <w:r w:rsidRPr="00D70120">
        <w:rPr>
          <w:rFonts w:eastAsia="宋体"/>
          <w:color w:val="1F2020"/>
          <w:spacing w:val="-1"/>
          <w:sz w:val="22"/>
          <w:szCs w:val="22"/>
        </w:rPr>
        <w:t>Policy</w:t>
      </w:r>
    </w:p>
    <w:p w14:paraId="617ABAF3" w14:textId="5F5B8643" w:rsidR="009965DE" w:rsidRPr="00D70120" w:rsidRDefault="009965DE" w:rsidP="009965DE">
      <w:pPr>
        <w:rPr>
          <w:b/>
          <w:bCs/>
          <w:sz w:val="22"/>
          <w:szCs w:val="22"/>
        </w:rPr>
      </w:pPr>
    </w:p>
    <w:p w14:paraId="56DC73F9" w14:textId="77777777" w:rsidR="009965DE" w:rsidRPr="00D70120" w:rsidRDefault="009965DE" w:rsidP="009965DE">
      <w:pPr>
        <w:spacing w:before="294" w:line="204" w:lineRule="auto"/>
        <w:rPr>
          <w:rFonts w:eastAsia="宋体"/>
          <w:b/>
          <w:bCs/>
          <w:color w:val="1F2020"/>
          <w:spacing w:val="-5"/>
          <w:sz w:val="22"/>
          <w:szCs w:val="22"/>
        </w:rPr>
      </w:pPr>
      <w:r w:rsidRPr="00D70120">
        <w:rPr>
          <w:rFonts w:eastAsia="宋体"/>
          <w:b/>
          <w:bCs/>
          <w:color w:val="1F2020"/>
          <w:spacing w:val="-5"/>
          <w:sz w:val="22"/>
          <w:szCs w:val="22"/>
        </w:rPr>
        <w:t>各有关单位</w:t>
      </w:r>
      <w:r w:rsidRPr="00D70120">
        <w:rPr>
          <w:rFonts w:eastAsia="宋体"/>
          <w:b/>
          <w:bCs/>
          <w:color w:val="1F2020"/>
          <w:spacing w:val="-5"/>
          <w:sz w:val="22"/>
          <w:szCs w:val="22"/>
        </w:rPr>
        <w:t xml:space="preserve"> </w:t>
      </w:r>
      <w:r w:rsidRPr="00D70120">
        <w:rPr>
          <w:rFonts w:eastAsia="宋体"/>
          <w:b/>
          <w:bCs/>
          <w:color w:val="1F2020"/>
          <w:spacing w:val="-5"/>
          <w:sz w:val="22"/>
          <w:szCs w:val="22"/>
        </w:rPr>
        <w:t>：</w:t>
      </w:r>
    </w:p>
    <w:p w14:paraId="553AB4B8" w14:textId="0584DC2F" w:rsidR="009965DE" w:rsidRPr="00D70120" w:rsidRDefault="009965DE" w:rsidP="009965DE">
      <w:pPr>
        <w:rPr>
          <w:rFonts w:eastAsia="宋体"/>
          <w:b/>
          <w:bCs/>
          <w:color w:val="1F2020"/>
          <w:spacing w:val="-5"/>
          <w:sz w:val="22"/>
          <w:szCs w:val="22"/>
        </w:rPr>
      </w:pPr>
      <w:r w:rsidRPr="00D70120">
        <w:rPr>
          <w:rFonts w:eastAsia="宋体"/>
          <w:b/>
          <w:bCs/>
          <w:color w:val="1F2020"/>
          <w:spacing w:val="-5"/>
          <w:sz w:val="22"/>
          <w:szCs w:val="22"/>
        </w:rPr>
        <w:t>All Relevant</w:t>
      </w:r>
      <w:r w:rsidRPr="00D70120">
        <w:rPr>
          <w:rFonts w:eastAsia="宋体"/>
          <w:b/>
          <w:bCs/>
          <w:color w:val="1F2020"/>
          <w:spacing w:val="13"/>
          <w:sz w:val="22"/>
          <w:szCs w:val="22"/>
        </w:rPr>
        <w:t xml:space="preserve"> </w:t>
      </w:r>
      <w:r w:rsidRPr="00D70120">
        <w:rPr>
          <w:rFonts w:eastAsia="宋体"/>
          <w:b/>
          <w:bCs/>
          <w:color w:val="1F2020"/>
          <w:spacing w:val="-5"/>
          <w:sz w:val="22"/>
          <w:szCs w:val="22"/>
        </w:rPr>
        <w:t>Departments</w:t>
      </w:r>
      <w:r w:rsidRPr="00D70120">
        <w:rPr>
          <w:rFonts w:eastAsia="宋体"/>
          <w:b/>
          <w:bCs/>
          <w:color w:val="1F2020"/>
          <w:spacing w:val="-86"/>
          <w:sz w:val="22"/>
          <w:szCs w:val="22"/>
        </w:rPr>
        <w:t xml:space="preserve"> </w:t>
      </w:r>
      <w:r w:rsidRPr="00D70120">
        <w:rPr>
          <w:rFonts w:eastAsia="宋体"/>
          <w:b/>
          <w:bCs/>
          <w:color w:val="1F2020"/>
          <w:spacing w:val="-5"/>
          <w:sz w:val="22"/>
          <w:szCs w:val="22"/>
        </w:rPr>
        <w:t>:</w:t>
      </w:r>
    </w:p>
    <w:p w14:paraId="54FF9AE4" w14:textId="6CE5EFEC" w:rsidR="009965DE" w:rsidRPr="00D70120" w:rsidRDefault="009965DE" w:rsidP="009965DE">
      <w:pPr>
        <w:rPr>
          <w:rFonts w:eastAsia="宋体"/>
          <w:color w:val="1F2020"/>
          <w:spacing w:val="-5"/>
          <w:sz w:val="22"/>
          <w:szCs w:val="22"/>
        </w:rPr>
      </w:pPr>
    </w:p>
    <w:p w14:paraId="565DD6C3" w14:textId="1283D115" w:rsidR="009965DE" w:rsidRPr="00D70120" w:rsidRDefault="009965DE" w:rsidP="009965DE">
      <w:pPr>
        <w:rPr>
          <w:sz w:val="22"/>
          <w:szCs w:val="22"/>
        </w:rPr>
      </w:pPr>
      <w:r w:rsidRPr="00D70120">
        <w:rPr>
          <w:sz w:val="22"/>
          <w:szCs w:val="22"/>
        </w:rPr>
        <w:t>为进一步加强本市公路养护工程管理，优化本市公路养护市场营商环境，持续完善市场秩序和政府监管流程</w:t>
      </w:r>
      <w:r w:rsidRPr="00D70120">
        <w:rPr>
          <w:sz w:val="22"/>
          <w:szCs w:val="22"/>
        </w:rPr>
        <w:t xml:space="preserve"> </w:t>
      </w:r>
      <w:r w:rsidRPr="00D70120">
        <w:rPr>
          <w:sz w:val="22"/>
          <w:szCs w:val="22"/>
        </w:rPr>
        <w:t>，根据《招标投标法》、《上海市优化营商环境条例》</w:t>
      </w:r>
      <w:r w:rsidRPr="00D70120">
        <w:rPr>
          <w:sz w:val="22"/>
          <w:szCs w:val="22"/>
        </w:rPr>
        <w:t xml:space="preserve"> </w:t>
      </w:r>
      <w:r w:rsidRPr="00D70120">
        <w:rPr>
          <w:sz w:val="22"/>
          <w:szCs w:val="22"/>
        </w:rPr>
        <w:t>和</w:t>
      </w:r>
      <w:r w:rsidRPr="00D70120">
        <w:rPr>
          <w:sz w:val="22"/>
          <w:szCs w:val="22"/>
        </w:rPr>
        <w:t xml:space="preserve"> </w:t>
      </w:r>
      <w:r w:rsidRPr="00D70120">
        <w:rPr>
          <w:sz w:val="22"/>
          <w:szCs w:val="22"/>
        </w:rPr>
        <w:t>《关于做好公路养护工程招投标工作进一步推动优化营商环境政策落实的通知》（交公路规〔</w:t>
      </w:r>
      <w:r w:rsidRPr="00D70120">
        <w:rPr>
          <w:sz w:val="22"/>
          <w:szCs w:val="22"/>
        </w:rPr>
        <w:t xml:space="preserve"> 2020 </w:t>
      </w:r>
      <w:r w:rsidRPr="00D70120">
        <w:rPr>
          <w:sz w:val="22"/>
          <w:szCs w:val="22"/>
        </w:rPr>
        <w:t>〕</w:t>
      </w:r>
      <w:r w:rsidRPr="00D70120">
        <w:rPr>
          <w:sz w:val="22"/>
          <w:szCs w:val="22"/>
        </w:rPr>
        <w:t xml:space="preserve">4 </w:t>
      </w:r>
      <w:r w:rsidRPr="00D70120">
        <w:rPr>
          <w:sz w:val="22"/>
          <w:szCs w:val="22"/>
        </w:rPr>
        <w:t>号）</w:t>
      </w:r>
      <w:r w:rsidRPr="00D70120">
        <w:rPr>
          <w:sz w:val="22"/>
          <w:szCs w:val="22"/>
        </w:rPr>
        <w:t xml:space="preserve"> </w:t>
      </w:r>
      <w:r w:rsidRPr="00D70120">
        <w:rPr>
          <w:sz w:val="22"/>
          <w:szCs w:val="22"/>
        </w:rPr>
        <w:t>要求</w:t>
      </w:r>
      <w:r w:rsidRPr="00D70120">
        <w:rPr>
          <w:sz w:val="22"/>
          <w:szCs w:val="22"/>
        </w:rPr>
        <w:t xml:space="preserve"> </w:t>
      </w:r>
      <w:r w:rsidRPr="00D70120">
        <w:rPr>
          <w:sz w:val="22"/>
          <w:szCs w:val="22"/>
        </w:rPr>
        <w:t>，现就进一步加强本市公路养护工程管理工作有关事项通知</w:t>
      </w:r>
      <w:r w:rsidRPr="00D70120">
        <w:rPr>
          <w:sz w:val="22"/>
          <w:szCs w:val="22"/>
        </w:rPr>
        <w:t xml:space="preserve"> </w:t>
      </w:r>
      <w:r w:rsidRPr="00D70120">
        <w:rPr>
          <w:sz w:val="22"/>
          <w:szCs w:val="22"/>
        </w:rPr>
        <w:t>如下：</w:t>
      </w:r>
    </w:p>
    <w:p w14:paraId="65F8CD4C" w14:textId="77777777" w:rsidR="009965DE" w:rsidRPr="00D70120" w:rsidRDefault="009965DE" w:rsidP="009965DE">
      <w:pPr>
        <w:rPr>
          <w:sz w:val="22"/>
          <w:szCs w:val="22"/>
        </w:rPr>
      </w:pPr>
    </w:p>
    <w:p w14:paraId="24B7D42A" w14:textId="7B48A7E2" w:rsidR="009965DE" w:rsidRPr="00D70120" w:rsidRDefault="009965DE" w:rsidP="009965DE">
      <w:pPr>
        <w:rPr>
          <w:sz w:val="22"/>
          <w:szCs w:val="22"/>
        </w:rPr>
      </w:pPr>
      <w:r w:rsidRPr="00D70120">
        <w:rPr>
          <w:sz w:val="22"/>
          <w:szCs w:val="22"/>
        </w:rPr>
        <w:t xml:space="preserve">In order to strengthen the management of the city's highway maintenance projects, optimize the city's road maintenance market </w:t>
      </w:r>
      <w:r w:rsidR="00AE018D" w:rsidRPr="00D70120">
        <w:rPr>
          <w:sz w:val="22"/>
          <w:szCs w:val="22"/>
        </w:rPr>
        <w:t xml:space="preserve">doing </w:t>
      </w:r>
      <w:r w:rsidRPr="00D70120">
        <w:rPr>
          <w:sz w:val="22"/>
          <w:szCs w:val="22"/>
        </w:rPr>
        <w:t xml:space="preserve">business environment, and continuously improve market order and government regulatory processes. According to </w:t>
      </w:r>
      <w:r w:rsidRPr="00D70120">
        <w:rPr>
          <w:sz w:val="22"/>
          <w:szCs w:val="22"/>
        </w:rPr>
        <w:t>《</w:t>
      </w:r>
      <w:r w:rsidRPr="00D70120">
        <w:rPr>
          <w:sz w:val="22"/>
          <w:szCs w:val="22"/>
        </w:rPr>
        <w:t>The Law of Bidding</w:t>
      </w:r>
      <w:r w:rsidRPr="00D70120">
        <w:rPr>
          <w:sz w:val="22"/>
          <w:szCs w:val="22"/>
        </w:rPr>
        <w:t>》</w:t>
      </w:r>
      <w:r w:rsidRPr="00D70120">
        <w:rPr>
          <w:sz w:val="22"/>
          <w:szCs w:val="22"/>
        </w:rPr>
        <w:t xml:space="preserve">, </w:t>
      </w:r>
      <w:r w:rsidRPr="00D70120">
        <w:rPr>
          <w:sz w:val="22"/>
          <w:szCs w:val="22"/>
        </w:rPr>
        <w:t>《</w:t>
      </w:r>
      <w:r w:rsidRPr="00D70120">
        <w:rPr>
          <w:sz w:val="22"/>
          <w:szCs w:val="22"/>
        </w:rPr>
        <w:t xml:space="preserve">The  Regulations of Optimization of Shanghai </w:t>
      </w:r>
      <w:r w:rsidR="004C7C04" w:rsidRPr="00D70120">
        <w:rPr>
          <w:sz w:val="22"/>
          <w:szCs w:val="22"/>
        </w:rPr>
        <w:t xml:space="preserve">Diong </w:t>
      </w:r>
      <w:r w:rsidRPr="00D70120">
        <w:rPr>
          <w:sz w:val="22"/>
          <w:szCs w:val="22"/>
        </w:rPr>
        <w:t>Business Environment</w:t>
      </w:r>
      <w:r w:rsidRPr="00D70120">
        <w:rPr>
          <w:sz w:val="22"/>
          <w:szCs w:val="22"/>
        </w:rPr>
        <w:t>》</w:t>
      </w:r>
      <w:r w:rsidRPr="00D70120">
        <w:rPr>
          <w:sz w:val="22"/>
          <w:szCs w:val="22"/>
        </w:rPr>
        <w:t xml:space="preserve"> and </w:t>
      </w:r>
      <w:r w:rsidRPr="00D70120">
        <w:rPr>
          <w:sz w:val="22"/>
          <w:szCs w:val="22"/>
        </w:rPr>
        <w:t>《</w:t>
      </w:r>
      <w:r w:rsidRPr="00D70120">
        <w:rPr>
          <w:sz w:val="22"/>
          <w:szCs w:val="22"/>
        </w:rPr>
        <w:t xml:space="preserve">The Notice of  Improving the  Policy of  Optimizing the </w:t>
      </w:r>
      <w:r w:rsidR="004C7C04" w:rsidRPr="00D70120">
        <w:rPr>
          <w:sz w:val="22"/>
          <w:szCs w:val="22"/>
        </w:rPr>
        <w:t xml:space="preserve">Doing </w:t>
      </w:r>
      <w:r w:rsidRPr="00D70120">
        <w:rPr>
          <w:sz w:val="22"/>
          <w:szCs w:val="22"/>
        </w:rPr>
        <w:t xml:space="preserve">Business Environment and the Bidding of Highway Maintenance  Projects </w:t>
      </w:r>
      <w:r w:rsidRPr="00D70120">
        <w:rPr>
          <w:sz w:val="22"/>
          <w:szCs w:val="22"/>
        </w:rPr>
        <w:t>》</w:t>
      </w:r>
      <w:r w:rsidRPr="00D70120">
        <w:rPr>
          <w:sz w:val="22"/>
          <w:szCs w:val="22"/>
        </w:rPr>
        <w:t xml:space="preserve"> JiaoGongLuGui No.(2020) 4 , the statement notice about strengthening the management of Shanghai highway maintenance  as follows:</w:t>
      </w:r>
    </w:p>
    <w:p w14:paraId="3B530D00" w14:textId="77777777" w:rsidR="009965DE" w:rsidRPr="00D70120" w:rsidRDefault="009965DE" w:rsidP="009965DE">
      <w:pPr>
        <w:rPr>
          <w:sz w:val="22"/>
          <w:szCs w:val="22"/>
        </w:rPr>
      </w:pPr>
    </w:p>
    <w:p w14:paraId="7C26863F" w14:textId="77777777" w:rsidR="009965DE" w:rsidRPr="00D70120" w:rsidRDefault="009965DE" w:rsidP="009965DE">
      <w:pPr>
        <w:rPr>
          <w:b/>
          <w:bCs/>
          <w:sz w:val="22"/>
          <w:szCs w:val="22"/>
        </w:rPr>
      </w:pPr>
      <w:r w:rsidRPr="00D70120">
        <w:rPr>
          <w:b/>
          <w:bCs/>
          <w:sz w:val="22"/>
          <w:szCs w:val="22"/>
        </w:rPr>
        <w:t>一、</w:t>
      </w:r>
      <w:r w:rsidRPr="00D70120">
        <w:rPr>
          <w:b/>
          <w:bCs/>
          <w:sz w:val="22"/>
          <w:szCs w:val="22"/>
        </w:rPr>
        <w:tab/>
      </w:r>
      <w:r w:rsidRPr="00D70120">
        <w:rPr>
          <w:b/>
          <w:bCs/>
          <w:sz w:val="22"/>
          <w:szCs w:val="22"/>
        </w:rPr>
        <w:t>进一步扩大公路养护工程优化营商环境适用范围</w:t>
      </w:r>
    </w:p>
    <w:p w14:paraId="6CF92980" w14:textId="3FBB6CE1" w:rsidR="009965DE" w:rsidRPr="00D70120" w:rsidRDefault="009965DE" w:rsidP="009965DE">
      <w:pPr>
        <w:rPr>
          <w:sz w:val="22"/>
          <w:szCs w:val="22"/>
        </w:rPr>
      </w:pPr>
      <w:r w:rsidRPr="00D70120">
        <w:rPr>
          <w:b/>
          <w:bCs/>
          <w:sz w:val="22"/>
          <w:szCs w:val="22"/>
        </w:rPr>
        <w:t xml:space="preserve">I .  Keep </w:t>
      </w:r>
      <w:r w:rsidR="00974BBF" w:rsidRPr="00D70120">
        <w:rPr>
          <w:b/>
          <w:bCs/>
          <w:sz w:val="22"/>
          <w:szCs w:val="22"/>
        </w:rPr>
        <w:t>E</w:t>
      </w:r>
      <w:r w:rsidRPr="00D70120">
        <w:rPr>
          <w:b/>
          <w:bCs/>
          <w:sz w:val="22"/>
          <w:szCs w:val="22"/>
        </w:rPr>
        <w:t xml:space="preserve">xpanding the </w:t>
      </w:r>
      <w:r w:rsidR="00974BBF" w:rsidRPr="00D70120">
        <w:rPr>
          <w:b/>
          <w:bCs/>
          <w:sz w:val="22"/>
          <w:szCs w:val="22"/>
        </w:rPr>
        <w:t>S</w:t>
      </w:r>
      <w:r w:rsidRPr="00D70120">
        <w:rPr>
          <w:b/>
          <w:bCs/>
          <w:sz w:val="22"/>
          <w:szCs w:val="22"/>
        </w:rPr>
        <w:t xml:space="preserve">cope of </w:t>
      </w:r>
      <w:r w:rsidR="00974BBF" w:rsidRPr="00D70120">
        <w:rPr>
          <w:b/>
          <w:bCs/>
          <w:sz w:val="22"/>
          <w:szCs w:val="22"/>
        </w:rPr>
        <w:t>A</w:t>
      </w:r>
      <w:r w:rsidRPr="00D70120">
        <w:rPr>
          <w:b/>
          <w:bCs/>
          <w:sz w:val="22"/>
          <w:szCs w:val="22"/>
        </w:rPr>
        <w:t>pplication of</w:t>
      </w:r>
      <w:r w:rsidR="00AE018D" w:rsidRPr="00D70120">
        <w:rPr>
          <w:b/>
          <w:bCs/>
          <w:sz w:val="22"/>
          <w:szCs w:val="22"/>
        </w:rPr>
        <w:t xml:space="preserve"> </w:t>
      </w:r>
      <w:r w:rsidR="00974BBF" w:rsidRPr="00D70120">
        <w:rPr>
          <w:b/>
          <w:bCs/>
          <w:sz w:val="22"/>
          <w:szCs w:val="22"/>
        </w:rPr>
        <w:t>H</w:t>
      </w:r>
      <w:r w:rsidR="00AE018D" w:rsidRPr="00D70120">
        <w:rPr>
          <w:b/>
          <w:bCs/>
          <w:sz w:val="22"/>
          <w:szCs w:val="22"/>
        </w:rPr>
        <w:t xml:space="preserve">ighway </w:t>
      </w:r>
      <w:r w:rsidR="00974BBF" w:rsidRPr="00D70120">
        <w:rPr>
          <w:b/>
          <w:bCs/>
          <w:sz w:val="22"/>
          <w:szCs w:val="22"/>
        </w:rPr>
        <w:t>M</w:t>
      </w:r>
      <w:r w:rsidRPr="00D70120">
        <w:rPr>
          <w:b/>
          <w:bCs/>
          <w:sz w:val="22"/>
          <w:szCs w:val="22"/>
        </w:rPr>
        <w:t xml:space="preserve">aintenance and </w:t>
      </w:r>
      <w:r w:rsidR="00974BBF" w:rsidRPr="00D70120">
        <w:rPr>
          <w:b/>
          <w:bCs/>
          <w:sz w:val="22"/>
          <w:szCs w:val="22"/>
        </w:rPr>
        <w:t>O</w:t>
      </w:r>
      <w:r w:rsidRPr="00D70120">
        <w:rPr>
          <w:b/>
          <w:bCs/>
          <w:sz w:val="22"/>
          <w:szCs w:val="22"/>
        </w:rPr>
        <w:t xml:space="preserve">ptimize the </w:t>
      </w:r>
      <w:r w:rsidR="00974BBF" w:rsidRPr="00D70120">
        <w:rPr>
          <w:b/>
          <w:bCs/>
          <w:sz w:val="22"/>
          <w:szCs w:val="22"/>
        </w:rPr>
        <w:t>D</w:t>
      </w:r>
      <w:r w:rsidR="00AE018D" w:rsidRPr="00D70120">
        <w:rPr>
          <w:b/>
          <w:bCs/>
          <w:sz w:val="22"/>
          <w:szCs w:val="22"/>
        </w:rPr>
        <w:t xml:space="preserve">oing </w:t>
      </w:r>
      <w:r w:rsidR="00974BBF" w:rsidRPr="00D70120">
        <w:rPr>
          <w:b/>
          <w:bCs/>
          <w:sz w:val="22"/>
          <w:szCs w:val="22"/>
        </w:rPr>
        <w:t>B</w:t>
      </w:r>
      <w:r w:rsidRPr="00D70120">
        <w:rPr>
          <w:b/>
          <w:bCs/>
          <w:sz w:val="22"/>
          <w:szCs w:val="22"/>
        </w:rPr>
        <w:t xml:space="preserve">usiness </w:t>
      </w:r>
      <w:r w:rsidR="00974BBF" w:rsidRPr="00D70120">
        <w:rPr>
          <w:b/>
          <w:bCs/>
          <w:sz w:val="22"/>
          <w:szCs w:val="22"/>
        </w:rPr>
        <w:t>E</w:t>
      </w:r>
      <w:r w:rsidRPr="00D70120">
        <w:rPr>
          <w:b/>
          <w:bCs/>
          <w:sz w:val="22"/>
          <w:szCs w:val="22"/>
        </w:rPr>
        <w:t>nvironment</w:t>
      </w:r>
    </w:p>
    <w:p w14:paraId="2DBA1534" w14:textId="77777777" w:rsidR="009965DE" w:rsidRPr="00D70120" w:rsidRDefault="009965DE" w:rsidP="009965DE">
      <w:pPr>
        <w:rPr>
          <w:sz w:val="22"/>
          <w:szCs w:val="22"/>
        </w:rPr>
      </w:pPr>
    </w:p>
    <w:p w14:paraId="56CC2F8D" w14:textId="77777777" w:rsidR="009965DE" w:rsidRPr="00D70120" w:rsidRDefault="009965DE" w:rsidP="00D70120">
      <w:pPr>
        <w:spacing w:before="169" w:line="204" w:lineRule="auto"/>
        <w:rPr>
          <w:rFonts w:eastAsia="宋体"/>
          <w:color w:val="1F2020"/>
          <w:spacing w:val="-4"/>
          <w:sz w:val="22"/>
          <w:szCs w:val="22"/>
        </w:rPr>
      </w:pPr>
      <w:r w:rsidRPr="00D70120">
        <w:rPr>
          <w:rFonts w:eastAsia="宋体"/>
          <w:color w:val="1F2020"/>
          <w:spacing w:val="-4"/>
          <w:sz w:val="22"/>
          <w:szCs w:val="22"/>
        </w:rPr>
        <w:t>（</w:t>
      </w:r>
      <w:r w:rsidRPr="00D70120">
        <w:rPr>
          <w:rFonts w:eastAsia="宋体"/>
          <w:color w:val="1F2020"/>
          <w:spacing w:val="-4"/>
          <w:sz w:val="22"/>
          <w:szCs w:val="22"/>
        </w:rPr>
        <w:t xml:space="preserve"> </w:t>
      </w:r>
      <w:r w:rsidRPr="00D70120">
        <w:rPr>
          <w:rFonts w:eastAsia="宋体"/>
          <w:color w:val="1F2020"/>
          <w:spacing w:val="-4"/>
          <w:sz w:val="22"/>
          <w:szCs w:val="22"/>
        </w:rPr>
        <w:t>一</w:t>
      </w:r>
      <w:r w:rsidRPr="00D70120">
        <w:rPr>
          <w:rFonts w:eastAsia="宋体"/>
          <w:color w:val="1F2020"/>
          <w:spacing w:val="-4"/>
          <w:sz w:val="22"/>
          <w:szCs w:val="22"/>
        </w:rPr>
        <w:t xml:space="preserve"> </w:t>
      </w:r>
      <w:r w:rsidRPr="00D70120">
        <w:rPr>
          <w:rFonts w:eastAsia="宋体"/>
          <w:color w:val="1F2020"/>
          <w:spacing w:val="-4"/>
          <w:sz w:val="22"/>
          <w:szCs w:val="22"/>
        </w:rPr>
        <w:t>）</w:t>
      </w:r>
      <w:r w:rsidRPr="00D70120">
        <w:rPr>
          <w:rFonts w:eastAsia="宋体"/>
          <w:color w:val="1F2020"/>
          <w:spacing w:val="-4"/>
          <w:sz w:val="22"/>
          <w:szCs w:val="22"/>
        </w:rPr>
        <w:t xml:space="preserve"> </w:t>
      </w:r>
      <w:r w:rsidRPr="00D70120">
        <w:rPr>
          <w:rFonts w:eastAsia="宋体"/>
          <w:color w:val="1F2020"/>
          <w:spacing w:val="-4"/>
          <w:sz w:val="22"/>
          <w:szCs w:val="22"/>
        </w:rPr>
        <w:t>养护工程定义和分类：根据交通运输部</w:t>
      </w:r>
      <w:r w:rsidRPr="00D70120">
        <w:rPr>
          <w:rFonts w:eastAsia="宋体"/>
          <w:color w:val="1F2020"/>
          <w:spacing w:val="-4"/>
          <w:sz w:val="22"/>
          <w:szCs w:val="22"/>
        </w:rPr>
        <w:t xml:space="preserve"> </w:t>
      </w:r>
      <w:r w:rsidRPr="00D70120">
        <w:rPr>
          <w:rFonts w:eastAsia="宋体"/>
          <w:color w:val="1F2020"/>
          <w:spacing w:val="-4"/>
          <w:sz w:val="22"/>
          <w:szCs w:val="22"/>
        </w:rPr>
        <w:t>《公路养护</w:t>
      </w:r>
      <w:r w:rsidRPr="00D70120">
        <w:rPr>
          <w:rFonts w:eastAsia="宋体"/>
          <w:color w:val="1F2020"/>
          <w:spacing w:val="-4"/>
          <w:sz w:val="22"/>
          <w:szCs w:val="22"/>
        </w:rPr>
        <w:t xml:space="preserve"> </w:t>
      </w:r>
      <w:r w:rsidRPr="00D70120">
        <w:rPr>
          <w:rFonts w:eastAsia="宋体"/>
          <w:color w:val="1F2020"/>
          <w:spacing w:val="-4"/>
          <w:sz w:val="22"/>
          <w:szCs w:val="22"/>
        </w:rPr>
        <w:t>工程管</w:t>
      </w:r>
      <w:r w:rsidRPr="00D70120">
        <w:rPr>
          <w:rFonts w:eastAsia="宋体"/>
          <w:color w:val="1F2020"/>
          <w:spacing w:val="-4"/>
          <w:sz w:val="22"/>
          <w:szCs w:val="22"/>
        </w:rPr>
        <w:t xml:space="preserve"> </w:t>
      </w:r>
      <w:r w:rsidRPr="00D70120">
        <w:rPr>
          <w:rFonts w:eastAsia="宋体"/>
          <w:color w:val="1F2020"/>
          <w:spacing w:val="-4"/>
          <w:sz w:val="22"/>
          <w:szCs w:val="22"/>
        </w:rPr>
        <w:t>理办法》</w:t>
      </w:r>
      <w:r w:rsidRPr="00D70120">
        <w:rPr>
          <w:rFonts w:eastAsia="宋体"/>
          <w:color w:val="1F2020"/>
          <w:spacing w:val="-4"/>
          <w:sz w:val="22"/>
          <w:szCs w:val="22"/>
        </w:rPr>
        <w:t xml:space="preserve"> </w:t>
      </w:r>
      <w:r w:rsidRPr="00D70120">
        <w:rPr>
          <w:rFonts w:eastAsia="宋体"/>
          <w:color w:val="1F2020"/>
          <w:spacing w:val="-4"/>
          <w:sz w:val="22"/>
          <w:szCs w:val="22"/>
        </w:rPr>
        <w:t>（</w:t>
      </w:r>
      <w:r w:rsidRPr="00D70120">
        <w:rPr>
          <w:rFonts w:eastAsia="宋体"/>
          <w:color w:val="1F2020"/>
          <w:spacing w:val="-4"/>
          <w:sz w:val="22"/>
          <w:szCs w:val="22"/>
        </w:rPr>
        <w:t xml:space="preserve"> </w:t>
      </w:r>
      <w:r w:rsidRPr="00D70120">
        <w:rPr>
          <w:rFonts w:eastAsia="宋体"/>
          <w:color w:val="1F2020"/>
          <w:spacing w:val="-4"/>
          <w:sz w:val="22"/>
          <w:szCs w:val="22"/>
        </w:rPr>
        <w:t>交公路发</w:t>
      </w:r>
      <w:r w:rsidRPr="00D70120">
        <w:rPr>
          <w:rFonts w:eastAsia="宋体"/>
          <w:color w:val="1F2020"/>
          <w:spacing w:val="-4"/>
          <w:sz w:val="22"/>
          <w:szCs w:val="22"/>
        </w:rPr>
        <w:t xml:space="preserve"> </w:t>
      </w:r>
      <w:r w:rsidRPr="00D70120">
        <w:rPr>
          <w:rFonts w:eastAsia="宋体"/>
          <w:color w:val="1F2020"/>
          <w:spacing w:val="-4"/>
          <w:sz w:val="22"/>
          <w:szCs w:val="22"/>
        </w:rPr>
        <w:t>〔</w:t>
      </w:r>
      <w:r w:rsidRPr="00D70120">
        <w:rPr>
          <w:rFonts w:eastAsia="宋体"/>
          <w:color w:val="1F2020"/>
          <w:spacing w:val="-4"/>
          <w:sz w:val="22"/>
          <w:szCs w:val="22"/>
        </w:rPr>
        <w:t xml:space="preserve"> 2018 </w:t>
      </w:r>
      <w:r w:rsidRPr="00D70120">
        <w:rPr>
          <w:rFonts w:eastAsia="宋体"/>
          <w:color w:val="1F2020"/>
          <w:spacing w:val="-4"/>
          <w:sz w:val="22"/>
          <w:szCs w:val="22"/>
        </w:rPr>
        <w:t>〕</w:t>
      </w:r>
      <w:r w:rsidRPr="00D70120">
        <w:rPr>
          <w:rFonts w:eastAsia="宋体"/>
          <w:color w:val="1F2020"/>
          <w:spacing w:val="-4"/>
          <w:sz w:val="22"/>
          <w:szCs w:val="22"/>
        </w:rPr>
        <w:t xml:space="preserve"> 33 </w:t>
      </w:r>
      <w:r w:rsidRPr="00D70120">
        <w:rPr>
          <w:rFonts w:eastAsia="宋体"/>
          <w:color w:val="1F2020"/>
          <w:spacing w:val="-4"/>
          <w:sz w:val="22"/>
          <w:szCs w:val="22"/>
        </w:rPr>
        <w:t>号</w:t>
      </w:r>
      <w:r w:rsidRPr="00D70120">
        <w:rPr>
          <w:rFonts w:eastAsia="宋体"/>
          <w:color w:val="1F2020"/>
          <w:spacing w:val="-4"/>
          <w:sz w:val="22"/>
          <w:szCs w:val="22"/>
        </w:rPr>
        <w:t xml:space="preserve"> </w:t>
      </w:r>
      <w:r w:rsidRPr="00D70120">
        <w:rPr>
          <w:rFonts w:eastAsia="宋体"/>
          <w:color w:val="1F2020"/>
          <w:spacing w:val="-4"/>
          <w:sz w:val="22"/>
          <w:szCs w:val="22"/>
        </w:rPr>
        <w:t>），公路养护工程包</w:t>
      </w:r>
      <w:r w:rsidRPr="00D70120">
        <w:rPr>
          <w:rFonts w:eastAsia="宋体"/>
          <w:color w:val="1F2020"/>
          <w:spacing w:val="-4"/>
          <w:sz w:val="22"/>
          <w:szCs w:val="22"/>
        </w:rPr>
        <w:t xml:space="preserve"> </w:t>
      </w:r>
      <w:r w:rsidRPr="00D70120">
        <w:rPr>
          <w:rFonts w:eastAsia="宋体"/>
          <w:color w:val="1F2020"/>
          <w:spacing w:val="-4"/>
          <w:sz w:val="22"/>
          <w:szCs w:val="22"/>
        </w:rPr>
        <w:t>括</w:t>
      </w:r>
      <w:r w:rsidRPr="00D70120">
        <w:rPr>
          <w:rFonts w:eastAsia="宋体"/>
          <w:color w:val="1F2020"/>
          <w:spacing w:val="-4"/>
          <w:sz w:val="22"/>
          <w:szCs w:val="22"/>
        </w:rPr>
        <w:t xml:space="preserve"> </w:t>
      </w:r>
      <w:r w:rsidRPr="00D70120">
        <w:rPr>
          <w:rFonts w:eastAsia="宋体"/>
          <w:color w:val="1F2020"/>
          <w:spacing w:val="-4"/>
          <w:sz w:val="22"/>
          <w:szCs w:val="22"/>
        </w:rPr>
        <w:t>修复养护</w:t>
      </w:r>
      <w:r w:rsidRPr="00D70120">
        <w:rPr>
          <w:rFonts w:eastAsia="宋体"/>
          <w:color w:val="1F2020"/>
          <w:spacing w:val="-4"/>
          <w:sz w:val="22"/>
          <w:szCs w:val="22"/>
        </w:rPr>
        <w:t xml:space="preserve"> </w:t>
      </w:r>
      <w:r w:rsidRPr="00D70120">
        <w:rPr>
          <w:rFonts w:eastAsia="宋体"/>
          <w:color w:val="1F2020"/>
          <w:spacing w:val="-4"/>
          <w:sz w:val="22"/>
          <w:szCs w:val="22"/>
        </w:rPr>
        <w:t>、预防养护</w:t>
      </w:r>
      <w:r w:rsidRPr="00D70120">
        <w:rPr>
          <w:rFonts w:eastAsia="宋体"/>
          <w:color w:val="1F2020"/>
          <w:spacing w:val="-4"/>
          <w:sz w:val="22"/>
          <w:szCs w:val="22"/>
        </w:rPr>
        <w:t xml:space="preserve"> </w:t>
      </w:r>
      <w:r w:rsidRPr="00D70120">
        <w:rPr>
          <w:rFonts w:eastAsia="宋体"/>
          <w:color w:val="1F2020"/>
          <w:spacing w:val="-4"/>
          <w:sz w:val="22"/>
          <w:szCs w:val="22"/>
        </w:rPr>
        <w:t>、专项养护和应急养护</w:t>
      </w:r>
      <w:r w:rsidRPr="00D70120">
        <w:rPr>
          <w:rFonts w:eastAsia="宋体"/>
          <w:color w:val="1F2020"/>
          <w:spacing w:val="-4"/>
          <w:sz w:val="22"/>
          <w:szCs w:val="22"/>
        </w:rPr>
        <w:t xml:space="preserve"> </w:t>
      </w:r>
      <w:r w:rsidRPr="00D70120">
        <w:rPr>
          <w:rFonts w:eastAsia="宋体"/>
          <w:color w:val="1F2020"/>
          <w:spacing w:val="-4"/>
          <w:sz w:val="22"/>
          <w:szCs w:val="22"/>
        </w:rPr>
        <w:t>。不包括公路日常</w:t>
      </w:r>
      <w:r w:rsidRPr="00D70120">
        <w:rPr>
          <w:rFonts w:eastAsia="宋体"/>
          <w:color w:val="1F2020"/>
          <w:spacing w:val="-4"/>
          <w:sz w:val="22"/>
          <w:szCs w:val="22"/>
        </w:rPr>
        <w:t xml:space="preserve"> </w:t>
      </w:r>
      <w:r w:rsidRPr="00D70120">
        <w:rPr>
          <w:rFonts w:eastAsia="宋体"/>
          <w:color w:val="1F2020"/>
          <w:spacing w:val="-4"/>
          <w:sz w:val="22"/>
          <w:szCs w:val="22"/>
        </w:rPr>
        <w:t>养护和新建改建扩建工程</w:t>
      </w:r>
      <w:r w:rsidRPr="00D70120">
        <w:rPr>
          <w:rFonts w:eastAsia="宋体"/>
          <w:color w:val="1F2020"/>
          <w:spacing w:val="-4"/>
          <w:sz w:val="22"/>
          <w:szCs w:val="22"/>
        </w:rPr>
        <w:t xml:space="preserve"> </w:t>
      </w:r>
      <w:r w:rsidRPr="00D70120">
        <w:rPr>
          <w:rFonts w:eastAsia="宋体"/>
          <w:color w:val="1F2020"/>
          <w:spacing w:val="-4"/>
          <w:sz w:val="22"/>
          <w:szCs w:val="22"/>
        </w:rPr>
        <w:t>。其中应急养护根据国家及本市相关</w:t>
      </w:r>
      <w:r w:rsidRPr="00D70120">
        <w:rPr>
          <w:rFonts w:eastAsia="宋体"/>
          <w:color w:val="1F2020"/>
          <w:spacing w:val="-4"/>
          <w:sz w:val="22"/>
          <w:szCs w:val="22"/>
        </w:rPr>
        <w:t xml:space="preserve"> </w:t>
      </w:r>
      <w:r w:rsidRPr="00D70120">
        <w:rPr>
          <w:rFonts w:eastAsia="宋体"/>
          <w:color w:val="1F2020"/>
          <w:spacing w:val="-4"/>
          <w:sz w:val="22"/>
          <w:szCs w:val="22"/>
        </w:rPr>
        <w:t>应急抢险工程管理办法执行。</w:t>
      </w:r>
    </w:p>
    <w:p w14:paraId="22CD6FFF" w14:textId="77777777" w:rsidR="009965DE" w:rsidRPr="00D70120" w:rsidRDefault="009965DE" w:rsidP="009965DE">
      <w:pPr>
        <w:rPr>
          <w:sz w:val="22"/>
          <w:szCs w:val="22"/>
        </w:rPr>
      </w:pPr>
    </w:p>
    <w:p w14:paraId="7D08A5D7" w14:textId="5E9EC443"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r w:rsidRPr="00D70120">
        <w:rPr>
          <w:sz w:val="22"/>
          <w:szCs w:val="22"/>
        </w:rPr>
        <w:t xml:space="preserve">The Definition and classification of maintenance works : according to The Ministry of Transport </w:t>
      </w:r>
      <w:r w:rsidRPr="00D70120">
        <w:rPr>
          <w:sz w:val="22"/>
          <w:szCs w:val="22"/>
        </w:rPr>
        <w:t>《</w:t>
      </w:r>
      <w:r w:rsidRPr="00D70120">
        <w:rPr>
          <w:sz w:val="22"/>
          <w:szCs w:val="22"/>
        </w:rPr>
        <w:t xml:space="preserve">the regulation of highway maintenance engineering </w:t>
      </w:r>
      <w:r w:rsidRPr="00D70120">
        <w:rPr>
          <w:sz w:val="22"/>
          <w:szCs w:val="22"/>
        </w:rPr>
        <w:t>》</w:t>
      </w:r>
      <w:r w:rsidRPr="00D70120">
        <w:rPr>
          <w:sz w:val="22"/>
          <w:szCs w:val="22"/>
        </w:rPr>
        <w:t xml:space="preserve"> (JiaoGongLuFa N o.(2018)33),  Highway  maintenance  works  include  repair  maintenance, preventive maintenance, special maintenance and  emergency maintenance , exclude highway daily  maintenance, new projects and expansion projects . Emergency maintenance shall be carried out in accordance with the relevant regulations of emergency rescue project of the state and Shanghai . </w:t>
      </w:r>
    </w:p>
    <w:p w14:paraId="3AD0E344" w14:textId="77777777" w:rsidR="009965DE" w:rsidRPr="00D70120" w:rsidRDefault="009965DE" w:rsidP="009965DE">
      <w:pPr>
        <w:rPr>
          <w:sz w:val="22"/>
          <w:szCs w:val="22"/>
        </w:rPr>
      </w:pPr>
    </w:p>
    <w:p w14:paraId="31A7C15C" w14:textId="52455469" w:rsidR="009965DE" w:rsidRPr="00D70120" w:rsidRDefault="009965DE" w:rsidP="009965DE">
      <w:pPr>
        <w:rPr>
          <w:sz w:val="22"/>
          <w:szCs w:val="22"/>
        </w:rPr>
      </w:pPr>
      <w:r w:rsidRPr="00D70120">
        <w:rPr>
          <w:sz w:val="22"/>
          <w:szCs w:val="22"/>
        </w:rPr>
        <w:t>公路养护</w:t>
      </w:r>
      <w:r w:rsidRPr="00D70120">
        <w:rPr>
          <w:sz w:val="22"/>
          <w:szCs w:val="22"/>
        </w:rPr>
        <w:t xml:space="preserve"> </w:t>
      </w:r>
      <w:r w:rsidRPr="00D70120">
        <w:rPr>
          <w:sz w:val="22"/>
          <w:szCs w:val="22"/>
        </w:rPr>
        <w:t>工程按照</w:t>
      </w:r>
      <w:r w:rsidRPr="00D70120">
        <w:rPr>
          <w:sz w:val="22"/>
          <w:szCs w:val="22"/>
        </w:rPr>
        <w:t xml:space="preserve"> </w:t>
      </w:r>
      <w:r w:rsidRPr="00D70120">
        <w:rPr>
          <w:sz w:val="22"/>
          <w:szCs w:val="22"/>
        </w:rPr>
        <w:t>技术</w:t>
      </w:r>
      <w:r w:rsidRPr="00D70120">
        <w:rPr>
          <w:sz w:val="22"/>
          <w:szCs w:val="22"/>
        </w:rPr>
        <w:t xml:space="preserve"> </w:t>
      </w:r>
      <w:r w:rsidRPr="00D70120">
        <w:rPr>
          <w:sz w:val="22"/>
          <w:szCs w:val="22"/>
        </w:rPr>
        <w:t>复杂程度分为</w:t>
      </w:r>
      <w:r w:rsidRPr="00D70120">
        <w:rPr>
          <w:sz w:val="22"/>
          <w:szCs w:val="22"/>
        </w:rPr>
        <w:t xml:space="preserve"> </w:t>
      </w:r>
      <w:r w:rsidRPr="00D70120">
        <w:rPr>
          <w:sz w:val="22"/>
          <w:szCs w:val="22"/>
        </w:rPr>
        <w:t>一般养护</w:t>
      </w:r>
      <w:r w:rsidRPr="00D70120">
        <w:rPr>
          <w:sz w:val="22"/>
          <w:szCs w:val="22"/>
        </w:rPr>
        <w:t xml:space="preserve"> </w:t>
      </w:r>
      <w:r w:rsidRPr="00D70120">
        <w:rPr>
          <w:sz w:val="22"/>
          <w:szCs w:val="22"/>
        </w:rPr>
        <w:t>工程</w:t>
      </w:r>
      <w:r w:rsidRPr="00D70120">
        <w:rPr>
          <w:sz w:val="22"/>
          <w:szCs w:val="22"/>
        </w:rPr>
        <w:t xml:space="preserve"> </w:t>
      </w:r>
      <w:r w:rsidRPr="00D70120">
        <w:rPr>
          <w:sz w:val="22"/>
          <w:szCs w:val="22"/>
        </w:rPr>
        <w:t>和技</w:t>
      </w:r>
      <w:r w:rsidRPr="00D70120">
        <w:rPr>
          <w:sz w:val="22"/>
          <w:szCs w:val="22"/>
        </w:rPr>
        <w:t xml:space="preserve"> </w:t>
      </w:r>
      <w:r w:rsidRPr="00D70120">
        <w:rPr>
          <w:sz w:val="22"/>
          <w:szCs w:val="22"/>
        </w:rPr>
        <w:t>术复杂养护工程。技术复杂养护工程指涉及大型以上桥隧结构安全、深基坑等经项目评审专家认定为技术复杂的工程</w:t>
      </w:r>
      <w:r w:rsidRPr="00D70120">
        <w:rPr>
          <w:sz w:val="22"/>
          <w:szCs w:val="22"/>
        </w:rPr>
        <w:t xml:space="preserve"> </w:t>
      </w:r>
      <w:r w:rsidRPr="00D70120">
        <w:rPr>
          <w:sz w:val="22"/>
          <w:szCs w:val="22"/>
        </w:rPr>
        <w:t>，其他均为</w:t>
      </w:r>
      <w:r w:rsidRPr="00D70120">
        <w:rPr>
          <w:sz w:val="22"/>
          <w:szCs w:val="22"/>
        </w:rPr>
        <w:t xml:space="preserve"> </w:t>
      </w:r>
      <w:r w:rsidRPr="00D70120">
        <w:rPr>
          <w:sz w:val="22"/>
          <w:szCs w:val="22"/>
        </w:rPr>
        <w:t>一般养护工程</w:t>
      </w:r>
      <w:r w:rsidRPr="00D70120">
        <w:rPr>
          <w:sz w:val="22"/>
          <w:szCs w:val="22"/>
        </w:rPr>
        <w:t xml:space="preserve"> </w:t>
      </w:r>
      <w:r w:rsidRPr="00D70120">
        <w:rPr>
          <w:sz w:val="22"/>
          <w:szCs w:val="22"/>
        </w:rPr>
        <w:t>。</w:t>
      </w:r>
    </w:p>
    <w:p w14:paraId="48C41809" w14:textId="77777777" w:rsidR="009965DE" w:rsidRPr="00D70120" w:rsidRDefault="009965DE" w:rsidP="009965DE">
      <w:pPr>
        <w:rPr>
          <w:sz w:val="22"/>
          <w:szCs w:val="22"/>
        </w:rPr>
      </w:pPr>
    </w:p>
    <w:p w14:paraId="5AD93E93" w14:textId="77777777" w:rsidR="009965DE" w:rsidRPr="00D70120" w:rsidRDefault="009965DE" w:rsidP="009965DE">
      <w:pPr>
        <w:rPr>
          <w:sz w:val="22"/>
          <w:szCs w:val="22"/>
        </w:rPr>
      </w:pPr>
      <w:r w:rsidRPr="00D70120">
        <w:rPr>
          <w:sz w:val="22"/>
          <w:szCs w:val="22"/>
        </w:rPr>
        <w:lastRenderedPageBreak/>
        <w:t xml:space="preserve">According to the level of techniques, highway maintenance engineering is divided into general maintenance engineering and complex technical maintenance  engineering. Complex technical maintenance  engineering is recognized by experts as relate to safety of large bridge and tunnel structure, deep foundation  pit.Other kinds of project are general maintenance projects . </w:t>
      </w:r>
    </w:p>
    <w:p w14:paraId="0BB1B6F9" w14:textId="25DAED95" w:rsidR="009965DE" w:rsidRPr="00D70120" w:rsidRDefault="009965DE" w:rsidP="009965DE">
      <w:pPr>
        <w:rPr>
          <w:sz w:val="22"/>
          <w:szCs w:val="22"/>
        </w:rPr>
      </w:pPr>
      <w:r w:rsidRPr="00D70120">
        <w:rPr>
          <w:sz w:val="22"/>
          <w:szCs w:val="22"/>
        </w:rPr>
        <w:t xml:space="preserve">                                 </w:t>
      </w:r>
    </w:p>
    <w:p w14:paraId="3BC52C0C" w14:textId="6DF1A453" w:rsidR="009965DE" w:rsidRPr="00D70120" w:rsidRDefault="009965DE" w:rsidP="009965DE">
      <w:pPr>
        <w:rPr>
          <w:sz w:val="22"/>
          <w:szCs w:val="22"/>
        </w:rPr>
      </w:pPr>
      <w:bookmarkStart w:id="1" w:name="OLE_LINK20"/>
      <w:bookmarkStart w:id="2" w:name="OLE_LINK21"/>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bookmarkEnd w:id="1"/>
      <w:bookmarkEnd w:id="2"/>
      <w:r w:rsidRPr="00D70120">
        <w:rPr>
          <w:sz w:val="22"/>
          <w:szCs w:val="22"/>
        </w:rPr>
        <w:t xml:space="preserve"> </w:t>
      </w:r>
      <w:r w:rsidRPr="00D70120">
        <w:rPr>
          <w:sz w:val="22"/>
          <w:szCs w:val="22"/>
        </w:rPr>
        <w:t>政策适用</w:t>
      </w:r>
      <w:r w:rsidRPr="00D70120">
        <w:rPr>
          <w:sz w:val="22"/>
          <w:szCs w:val="22"/>
        </w:rPr>
        <w:t xml:space="preserve"> </w:t>
      </w:r>
      <w:r w:rsidRPr="00D70120">
        <w:rPr>
          <w:sz w:val="22"/>
          <w:szCs w:val="22"/>
        </w:rPr>
        <w:t>范围</w:t>
      </w:r>
      <w:r w:rsidRPr="00D70120">
        <w:rPr>
          <w:sz w:val="22"/>
          <w:szCs w:val="22"/>
        </w:rPr>
        <w:t xml:space="preserve"> </w:t>
      </w:r>
      <w:r w:rsidRPr="00D70120">
        <w:rPr>
          <w:sz w:val="22"/>
          <w:szCs w:val="22"/>
        </w:rPr>
        <w:t>：本通知适用于本市政府收费高速公路、免费高速公路、</w:t>
      </w:r>
      <w:r w:rsidRPr="00D70120">
        <w:rPr>
          <w:sz w:val="22"/>
          <w:szCs w:val="22"/>
        </w:rPr>
        <w:t xml:space="preserve"> </w:t>
      </w:r>
      <w:r w:rsidRPr="00D70120">
        <w:rPr>
          <w:sz w:val="22"/>
          <w:szCs w:val="22"/>
        </w:rPr>
        <w:t>普通国道</w:t>
      </w:r>
      <w:r w:rsidRPr="00D70120">
        <w:rPr>
          <w:sz w:val="22"/>
          <w:szCs w:val="22"/>
        </w:rPr>
        <w:t xml:space="preserve"> </w:t>
      </w:r>
      <w:r w:rsidRPr="00D70120">
        <w:rPr>
          <w:sz w:val="22"/>
          <w:szCs w:val="22"/>
        </w:rPr>
        <w:t>、省道及县道公路的养护工程管理。</w:t>
      </w:r>
    </w:p>
    <w:p w14:paraId="6A39E841" w14:textId="77777777" w:rsidR="009965DE" w:rsidRPr="00D70120" w:rsidRDefault="009965DE" w:rsidP="009965DE">
      <w:pPr>
        <w:rPr>
          <w:sz w:val="22"/>
          <w:szCs w:val="22"/>
        </w:rPr>
      </w:pPr>
    </w:p>
    <w:p w14:paraId="1637AE0A" w14:textId="5ABE3F91"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r w:rsidRPr="00D70120">
        <w:rPr>
          <w:sz w:val="22"/>
          <w:szCs w:val="22"/>
        </w:rPr>
        <w:t xml:space="preserve"> Scope of policy application : this notice is applicable to the maintenance project management of the municipal government toll highway, free highway, ordinary national highway, provincial highway and county highway .</w:t>
      </w:r>
    </w:p>
    <w:p w14:paraId="429E049B" w14:textId="77777777" w:rsidR="009965DE" w:rsidRPr="00D70120" w:rsidRDefault="009965DE" w:rsidP="009965DE">
      <w:pPr>
        <w:rPr>
          <w:sz w:val="22"/>
          <w:szCs w:val="22"/>
        </w:rPr>
      </w:pPr>
    </w:p>
    <w:p w14:paraId="711C7BC3" w14:textId="77777777" w:rsidR="009965DE" w:rsidRPr="00D70120" w:rsidRDefault="009965DE" w:rsidP="009965DE">
      <w:pPr>
        <w:rPr>
          <w:b/>
          <w:bCs/>
          <w:sz w:val="22"/>
          <w:szCs w:val="22"/>
        </w:rPr>
      </w:pPr>
      <w:r w:rsidRPr="00D70120">
        <w:rPr>
          <w:b/>
          <w:bCs/>
          <w:sz w:val="22"/>
          <w:szCs w:val="22"/>
        </w:rPr>
        <w:t>二、</w:t>
      </w:r>
      <w:r w:rsidRPr="00D70120">
        <w:rPr>
          <w:b/>
          <w:bCs/>
          <w:sz w:val="22"/>
          <w:szCs w:val="22"/>
        </w:rPr>
        <w:tab/>
      </w:r>
      <w:r w:rsidRPr="00D70120">
        <w:rPr>
          <w:b/>
          <w:bCs/>
          <w:sz w:val="22"/>
          <w:szCs w:val="22"/>
        </w:rPr>
        <w:t>进一步加强公路养护工程项目及预算管理</w:t>
      </w:r>
    </w:p>
    <w:p w14:paraId="6CC4E8A4" w14:textId="77777777" w:rsidR="009965DE" w:rsidRPr="00D70120" w:rsidRDefault="009965DE" w:rsidP="009965DE">
      <w:pPr>
        <w:rPr>
          <w:b/>
          <w:bCs/>
          <w:sz w:val="22"/>
          <w:szCs w:val="22"/>
        </w:rPr>
      </w:pPr>
      <w:r w:rsidRPr="00D70120">
        <w:rPr>
          <w:b/>
          <w:bCs/>
          <w:sz w:val="22"/>
          <w:szCs w:val="22"/>
        </w:rPr>
        <w:t>II . Further Strengthening Budget Management and Highway Maintenance Projects Management</w:t>
      </w:r>
    </w:p>
    <w:p w14:paraId="591DBEB5" w14:textId="77777777" w:rsidR="009965DE" w:rsidRPr="00D70120" w:rsidRDefault="009965DE" w:rsidP="009965DE">
      <w:pPr>
        <w:rPr>
          <w:sz w:val="22"/>
          <w:szCs w:val="22"/>
        </w:rPr>
      </w:pPr>
    </w:p>
    <w:p w14:paraId="652A0B94" w14:textId="5352CF56" w:rsidR="009965DE" w:rsidRPr="00D70120" w:rsidRDefault="009965DE" w:rsidP="009965DE">
      <w:pPr>
        <w:rPr>
          <w:sz w:val="22"/>
          <w:szCs w:val="22"/>
        </w:rPr>
      </w:pPr>
      <w:r w:rsidRPr="00D70120">
        <w:rPr>
          <w:sz w:val="22"/>
          <w:szCs w:val="22"/>
        </w:rPr>
        <w:t>公路养护工程资金全面纳入财政部门预算管理，由公路养护管</w:t>
      </w:r>
      <w:r w:rsidRPr="00D70120">
        <w:rPr>
          <w:sz w:val="22"/>
          <w:szCs w:val="22"/>
        </w:rPr>
        <w:t xml:space="preserve"> </w:t>
      </w:r>
      <w:r w:rsidRPr="00D70120">
        <w:rPr>
          <w:sz w:val="22"/>
          <w:szCs w:val="22"/>
        </w:rPr>
        <w:t>理单位合理编制并纳入单位部门预算</w:t>
      </w:r>
      <w:r w:rsidRPr="00D70120">
        <w:rPr>
          <w:sz w:val="22"/>
          <w:szCs w:val="22"/>
        </w:rPr>
        <w:t xml:space="preserve"> </w:t>
      </w:r>
      <w:r w:rsidRPr="00D70120">
        <w:rPr>
          <w:sz w:val="22"/>
          <w:szCs w:val="22"/>
        </w:rPr>
        <w:t>，并按相关预算制度执行。</w:t>
      </w:r>
    </w:p>
    <w:p w14:paraId="2AE8EB36" w14:textId="77777777" w:rsidR="009965DE" w:rsidRPr="00D70120" w:rsidRDefault="009965DE" w:rsidP="009965DE">
      <w:pPr>
        <w:rPr>
          <w:sz w:val="22"/>
          <w:szCs w:val="22"/>
        </w:rPr>
      </w:pPr>
    </w:p>
    <w:p w14:paraId="190B2733" w14:textId="77777777" w:rsidR="009965DE" w:rsidRPr="00D70120" w:rsidRDefault="009965DE" w:rsidP="009965DE">
      <w:pPr>
        <w:rPr>
          <w:sz w:val="22"/>
          <w:szCs w:val="22"/>
        </w:rPr>
      </w:pPr>
      <w:r w:rsidRPr="00D70120">
        <w:rPr>
          <w:sz w:val="22"/>
          <w:szCs w:val="22"/>
        </w:rPr>
        <w:t>The funds of highway maintenance project are fully included in the budget management of the financial department, which are reasonably compiled by the highway maintenance management department and incorporated into the budget of the department, whihch implemented in accordance with the relevant budget system .</w:t>
      </w:r>
    </w:p>
    <w:p w14:paraId="5BEBA1B9" w14:textId="77777777" w:rsidR="009965DE" w:rsidRPr="00D70120" w:rsidRDefault="009965DE" w:rsidP="009965DE">
      <w:pPr>
        <w:rPr>
          <w:sz w:val="22"/>
          <w:szCs w:val="22"/>
        </w:rPr>
      </w:pPr>
    </w:p>
    <w:p w14:paraId="79A81A02" w14:textId="42EDED57" w:rsidR="009965DE" w:rsidRPr="00D70120" w:rsidRDefault="009965DE" w:rsidP="009965DE">
      <w:pPr>
        <w:rPr>
          <w:sz w:val="22"/>
          <w:szCs w:val="22"/>
        </w:rPr>
      </w:pPr>
      <w:r w:rsidRPr="00D70120">
        <w:rPr>
          <w:sz w:val="22"/>
          <w:szCs w:val="22"/>
        </w:rPr>
        <w:t>公路养护工程应按照相关规定取得交通主管部门批复文件且已经落实资金来源后</w:t>
      </w:r>
      <w:r w:rsidRPr="00D70120">
        <w:rPr>
          <w:sz w:val="22"/>
          <w:szCs w:val="22"/>
        </w:rPr>
        <w:t xml:space="preserve"> </w:t>
      </w:r>
      <w:r w:rsidRPr="00D70120">
        <w:rPr>
          <w:sz w:val="22"/>
          <w:szCs w:val="22"/>
        </w:rPr>
        <w:t>，方可组织开展招标活动。</w:t>
      </w:r>
    </w:p>
    <w:p w14:paraId="3CB6FE9E" w14:textId="77777777" w:rsidR="009965DE" w:rsidRPr="00D70120" w:rsidRDefault="009965DE" w:rsidP="009965DE">
      <w:pPr>
        <w:rPr>
          <w:sz w:val="22"/>
          <w:szCs w:val="22"/>
        </w:rPr>
      </w:pPr>
    </w:p>
    <w:p w14:paraId="40FABCD5" w14:textId="4A8FF93A" w:rsidR="009965DE" w:rsidRPr="00D70120" w:rsidRDefault="009965DE" w:rsidP="009965DE">
      <w:pPr>
        <w:rPr>
          <w:sz w:val="22"/>
          <w:szCs w:val="22"/>
        </w:rPr>
      </w:pPr>
      <w:r w:rsidRPr="00D70120">
        <w:rPr>
          <w:sz w:val="22"/>
          <w:szCs w:val="22"/>
        </w:rPr>
        <w:t>The highway maintenance project shall obtain the approval documents of the transportation department and have already implemented the source of funds before organizing the bidding activities .</w:t>
      </w:r>
    </w:p>
    <w:p w14:paraId="10590A54" w14:textId="77777777" w:rsidR="009965DE" w:rsidRPr="00D70120" w:rsidRDefault="009965DE" w:rsidP="009965DE">
      <w:pPr>
        <w:rPr>
          <w:sz w:val="22"/>
          <w:szCs w:val="22"/>
        </w:rPr>
      </w:pPr>
    </w:p>
    <w:p w14:paraId="6E2B05D4" w14:textId="77777777" w:rsidR="009965DE" w:rsidRPr="00D70120" w:rsidRDefault="009965DE" w:rsidP="009965DE">
      <w:pPr>
        <w:rPr>
          <w:b/>
          <w:bCs/>
          <w:sz w:val="22"/>
          <w:szCs w:val="22"/>
        </w:rPr>
      </w:pPr>
      <w:r w:rsidRPr="00D70120">
        <w:rPr>
          <w:b/>
          <w:bCs/>
          <w:sz w:val="22"/>
          <w:szCs w:val="22"/>
        </w:rPr>
        <w:t>三</w:t>
      </w:r>
      <w:r w:rsidRPr="00D70120">
        <w:rPr>
          <w:b/>
          <w:bCs/>
          <w:sz w:val="22"/>
          <w:szCs w:val="22"/>
        </w:rPr>
        <w:t xml:space="preserve"> </w:t>
      </w:r>
      <w:r w:rsidRPr="00D70120">
        <w:rPr>
          <w:b/>
          <w:bCs/>
          <w:sz w:val="22"/>
          <w:szCs w:val="22"/>
        </w:rPr>
        <w:t>、进一步加强项目信息公开</w:t>
      </w:r>
    </w:p>
    <w:p w14:paraId="18548A9D" w14:textId="613A6613" w:rsidR="009965DE" w:rsidRPr="00D70120" w:rsidRDefault="009965DE" w:rsidP="009965DE">
      <w:pPr>
        <w:rPr>
          <w:b/>
          <w:bCs/>
          <w:sz w:val="22"/>
          <w:szCs w:val="22"/>
        </w:rPr>
      </w:pPr>
      <w:r w:rsidRPr="00D70120">
        <w:rPr>
          <w:b/>
          <w:bCs/>
          <w:sz w:val="22"/>
          <w:szCs w:val="22"/>
        </w:rPr>
        <w:t xml:space="preserve">III . Further </w:t>
      </w:r>
      <w:r w:rsidR="00974BBF" w:rsidRPr="00D70120">
        <w:rPr>
          <w:b/>
          <w:bCs/>
          <w:sz w:val="22"/>
          <w:szCs w:val="22"/>
        </w:rPr>
        <w:t>S</w:t>
      </w:r>
      <w:r w:rsidRPr="00D70120">
        <w:rPr>
          <w:b/>
          <w:bCs/>
          <w:sz w:val="22"/>
          <w:szCs w:val="22"/>
        </w:rPr>
        <w:t xml:space="preserve">trengthening of </w:t>
      </w:r>
      <w:r w:rsidR="00974BBF" w:rsidRPr="00D70120">
        <w:rPr>
          <w:b/>
          <w:bCs/>
          <w:sz w:val="22"/>
          <w:szCs w:val="22"/>
        </w:rPr>
        <w:t>P</w:t>
      </w:r>
      <w:r w:rsidRPr="00D70120">
        <w:rPr>
          <w:b/>
          <w:bCs/>
          <w:sz w:val="22"/>
          <w:szCs w:val="22"/>
        </w:rPr>
        <w:t xml:space="preserve">roject </w:t>
      </w:r>
      <w:r w:rsidR="00974BBF" w:rsidRPr="00D70120">
        <w:rPr>
          <w:b/>
          <w:bCs/>
          <w:sz w:val="22"/>
          <w:szCs w:val="22"/>
        </w:rPr>
        <w:t>I</w:t>
      </w:r>
      <w:r w:rsidRPr="00D70120">
        <w:rPr>
          <w:b/>
          <w:bCs/>
          <w:sz w:val="22"/>
          <w:szCs w:val="22"/>
        </w:rPr>
        <w:t>nformation Disclosure</w:t>
      </w:r>
    </w:p>
    <w:p w14:paraId="08C2AB79" w14:textId="77777777" w:rsidR="009965DE" w:rsidRPr="00D70120" w:rsidRDefault="009965DE" w:rsidP="009965DE">
      <w:pPr>
        <w:rPr>
          <w:sz w:val="22"/>
          <w:szCs w:val="22"/>
        </w:rPr>
      </w:pPr>
    </w:p>
    <w:p w14:paraId="7E56729C" w14:textId="48739E8C" w:rsidR="009965DE" w:rsidRPr="00D70120" w:rsidRDefault="009965DE" w:rsidP="009965DE">
      <w:pPr>
        <w:rPr>
          <w:sz w:val="22"/>
          <w:szCs w:val="22"/>
        </w:rPr>
      </w:pPr>
      <w:bookmarkStart w:id="3" w:name="OLE_LINK22"/>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bookmarkEnd w:id="3"/>
      <w:r w:rsidRPr="00D70120">
        <w:rPr>
          <w:sz w:val="22"/>
          <w:szCs w:val="22"/>
        </w:rPr>
        <w:t xml:space="preserve"> </w:t>
      </w:r>
      <w:r w:rsidRPr="00D70120">
        <w:rPr>
          <w:sz w:val="22"/>
          <w:szCs w:val="22"/>
        </w:rPr>
        <w:t>招标计划。公路养护工程招标计划应通过上海市公共资源交易平台建设工程招投标分平台（</w:t>
      </w:r>
      <w:r w:rsidRPr="00D70120">
        <w:rPr>
          <w:sz w:val="22"/>
          <w:szCs w:val="22"/>
        </w:rPr>
        <w:t xml:space="preserve"> </w:t>
      </w:r>
      <w:r w:rsidRPr="00D70120">
        <w:rPr>
          <w:sz w:val="22"/>
          <w:szCs w:val="22"/>
        </w:rPr>
        <w:t>以下简称</w:t>
      </w:r>
      <w:r w:rsidRPr="00D70120">
        <w:rPr>
          <w:sz w:val="22"/>
          <w:szCs w:val="22"/>
        </w:rPr>
        <w:t>“</w:t>
      </w:r>
      <w:r w:rsidRPr="00D70120">
        <w:rPr>
          <w:sz w:val="22"/>
          <w:szCs w:val="22"/>
        </w:rPr>
        <w:t>招投标分平台</w:t>
      </w:r>
      <w:r w:rsidRPr="00D70120">
        <w:rPr>
          <w:sz w:val="22"/>
          <w:szCs w:val="22"/>
        </w:rPr>
        <w:t xml:space="preserve">” </w:t>
      </w:r>
      <w:r w:rsidRPr="00D70120">
        <w:rPr>
          <w:sz w:val="22"/>
          <w:szCs w:val="22"/>
        </w:rPr>
        <w:t>），在招标公告发布前三十日向社会发布公告。若招标计划调整的，也应提前三十日公告。招标计划的公告内容应包括拟招标项目概况、预计招标时间、项目预计投资等。</w:t>
      </w:r>
    </w:p>
    <w:p w14:paraId="16963468" w14:textId="77777777" w:rsidR="009965DE" w:rsidRPr="00D70120" w:rsidRDefault="009965DE" w:rsidP="009965DE">
      <w:pPr>
        <w:rPr>
          <w:sz w:val="22"/>
          <w:szCs w:val="22"/>
        </w:rPr>
      </w:pPr>
    </w:p>
    <w:p w14:paraId="5577D91C" w14:textId="022C1E33"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r w:rsidR="004F376E" w:rsidRPr="00D70120">
        <w:rPr>
          <w:sz w:val="22"/>
          <w:szCs w:val="22"/>
        </w:rPr>
        <w:t>Tender plan</w:t>
      </w:r>
      <w:r w:rsidRPr="00D70120">
        <w:rPr>
          <w:sz w:val="22"/>
          <w:szCs w:val="22"/>
        </w:rPr>
        <w:t xml:space="preserve"> . The </w:t>
      </w:r>
      <w:r w:rsidR="004F376E" w:rsidRPr="00D70120">
        <w:rPr>
          <w:sz w:val="22"/>
          <w:szCs w:val="22"/>
        </w:rPr>
        <w:t xml:space="preserve">tender plan </w:t>
      </w:r>
      <w:r w:rsidRPr="00D70120">
        <w:rPr>
          <w:sz w:val="22"/>
          <w:szCs w:val="22"/>
        </w:rPr>
        <w:t xml:space="preserve">of highway maintenance project shall be publicly disclosed 30 days before the tender announcement through “the bidding sub-platform of the construction project of  Shanghai Public Resources Trading platform” (hereinafter referred to as "bidding sub platform ") . If the tender plan is adjusted, it shall also be announced 30 days in advance . The tender announcement contents of the bidding plan should include the general situation of the proposed bidding project, the estimated bidding time, the estimated investment of the project, etc . </w:t>
      </w:r>
    </w:p>
    <w:p w14:paraId="77EBF6F6" w14:textId="77777777" w:rsidR="009965DE" w:rsidRPr="00D70120" w:rsidRDefault="009965DE" w:rsidP="009965DE">
      <w:pPr>
        <w:rPr>
          <w:sz w:val="22"/>
          <w:szCs w:val="22"/>
        </w:rPr>
      </w:pPr>
    </w:p>
    <w:p w14:paraId="71D0EC8C" w14:textId="326E259E"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）履约结果。公路养护工程的合同和项目履约信息</w:t>
      </w:r>
      <w:r w:rsidRPr="00D70120">
        <w:rPr>
          <w:sz w:val="22"/>
          <w:szCs w:val="22"/>
        </w:rPr>
        <w:t xml:space="preserve">, </w:t>
      </w:r>
      <w:r w:rsidRPr="00D70120">
        <w:rPr>
          <w:sz w:val="22"/>
          <w:szCs w:val="22"/>
        </w:rPr>
        <w:t>包括合同关键内容、重大变更、竣工验收、结算价款等，应由招标人统一汇总后，在每年五月初和十二月底通过招投标分平台进行公示。</w:t>
      </w:r>
    </w:p>
    <w:p w14:paraId="46A5E7C1" w14:textId="77777777" w:rsidR="009965DE" w:rsidRPr="00D70120" w:rsidRDefault="009965DE" w:rsidP="009965DE">
      <w:pPr>
        <w:rPr>
          <w:sz w:val="22"/>
          <w:szCs w:val="22"/>
        </w:rPr>
      </w:pPr>
    </w:p>
    <w:p w14:paraId="4C321B6F" w14:textId="526D5C15"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r w:rsidRPr="00D70120">
        <w:rPr>
          <w:sz w:val="22"/>
          <w:szCs w:val="22"/>
        </w:rPr>
        <w:t xml:space="preserve">Results of </w:t>
      </w:r>
      <w:r w:rsidR="004F376E" w:rsidRPr="00D70120">
        <w:rPr>
          <w:sz w:val="22"/>
          <w:szCs w:val="22"/>
        </w:rPr>
        <w:t>performance</w:t>
      </w:r>
      <w:r w:rsidRPr="00D70120">
        <w:rPr>
          <w:sz w:val="22"/>
          <w:szCs w:val="22"/>
        </w:rPr>
        <w:t xml:space="preserve"> . The contract and project bond information of the highway maintenance project, including the key contents of the contract, major changes, completion acceptance, settlement price, etc., shall be published by the tenderer through the bidding sub-platform at the beginning of May and the end of December of each year .</w:t>
      </w:r>
    </w:p>
    <w:p w14:paraId="3FF6BC94" w14:textId="25E41211" w:rsidR="009965DE" w:rsidRPr="00D70120" w:rsidRDefault="009965DE" w:rsidP="009965DE">
      <w:pPr>
        <w:rPr>
          <w:sz w:val="22"/>
          <w:szCs w:val="22"/>
        </w:rPr>
      </w:pPr>
    </w:p>
    <w:p w14:paraId="13176B45" w14:textId="77777777" w:rsidR="009965DE" w:rsidRPr="00D70120" w:rsidRDefault="009965DE" w:rsidP="009965DE">
      <w:pPr>
        <w:rPr>
          <w:b/>
          <w:bCs/>
          <w:sz w:val="22"/>
          <w:szCs w:val="22"/>
        </w:rPr>
      </w:pPr>
      <w:r w:rsidRPr="00D70120">
        <w:rPr>
          <w:b/>
          <w:bCs/>
          <w:sz w:val="22"/>
          <w:szCs w:val="22"/>
        </w:rPr>
        <w:lastRenderedPageBreak/>
        <w:t>四、</w:t>
      </w:r>
      <w:r w:rsidRPr="00D70120">
        <w:rPr>
          <w:b/>
          <w:bCs/>
          <w:sz w:val="22"/>
          <w:szCs w:val="22"/>
        </w:rPr>
        <w:tab/>
      </w:r>
      <w:r w:rsidRPr="00D70120">
        <w:rPr>
          <w:b/>
          <w:bCs/>
          <w:sz w:val="22"/>
          <w:szCs w:val="22"/>
        </w:rPr>
        <w:t>进一步规范公路养护工程招投标活动</w:t>
      </w:r>
    </w:p>
    <w:p w14:paraId="047AF490" w14:textId="7DA91E57" w:rsidR="009965DE" w:rsidRPr="00D70120" w:rsidRDefault="009965DE" w:rsidP="009965DE">
      <w:pPr>
        <w:rPr>
          <w:b/>
          <w:bCs/>
          <w:sz w:val="22"/>
          <w:szCs w:val="22"/>
        </w:rPr>
      </w:pPr>
      <w:r w:rsidRPr="00D70120">
        <w:rPr>
          <w:b/>
          <w:bCs/>
          <w:sz w:val="22"/>
          <w:szCs w:val="22"/>
        </w:rPr>
        <w:t xml:space="preserve">IV . Further </w:t>
      </w:r>
      <w:r w:rsidR="00974BBF" w:rsidRPr="00D70120">
        <w:rPr>
          <w:b/>
          <w:bCs/>
          <w:sz w:val="22"/>
          <w:szCs w:val="22"/>
        </w:rPr>
        <w:t>S</w:t>
      </w:r>
      <w:r w:rsidRPr="00D70120">
        <w:rPr>
          <w:b/>
          <w:bCs/>
          <w:sz w:val="22"/>
          <w:szCs w:val="22"/>
        </w:rPr>
        <w:t xml:space="preserve">tandardizing the </w:t>
      </w:r>
      <w:r w:rsidR="00974BBF" w:rsidRPr="00D70120">
        <w:rPr>
          <w:b/>
          <w:bCs/>
          <w:sz w:val="22"/>
          <w:szCs w:val="22"/>
        </w:rPr>
        <w:t>B</w:t>
      </w:r>
      <w:r w:rsidRPr="00D70120">
        <w:rPr>
          <w:b/>
          <w:bCs/>
          <w:sz w:val="22"/>
          <w:szCs w:val="22"/>
        </w:rPr>
        <w:t xml:space="preserve">idding </w:t>
      </w:r>
      <w:r w:rsidR="00974BBF" w:rsidRPr="00D70120">
        <w:rPr>
          <w:b/>
          <w:bCs/>
          <w:sz w:val="22"/>
          <w:szCs w:val="22"/>
        </w:rPr>
        <w:t>P</w:t>
      </w:r>
      <w:r w:rsidRPr="00D70120">
        <w:rPr>
          <w:b/>
          <w:bCs/>
          <w:sz w:val="22"/>
          <w:szCs w:val="22"/>
        </w:rPr>
        <w:t xml:space="preserve">rocess for </w:t>
      </w:r>
      <w:r w:rsidR="00974BBF" w:rsidRPr="00D70120">
        <w:rPr>
          <w:b/>
          <w:bCs/>
          <w:sz w:val="22"/>
          <w:szCs w:val="22"/>
        </w:rPr>
        <w:t>H</w:t>
      </w:r>
      <w:r w:rsidRPr="00D70120">
        <w:rPr>
          <w:b/>
          <w:bCs/>
          <w:sz w:val="22"/>
          <w:szCs w:val="22"/>
        </w:rPr>
        <w:t xml:space="preserve">ighway </w:t>
      </w:r>
      <w:r w:rsidR="00974BBF" w:rsidRPr="00D70120">
        <w:rPr>
          <w:b/>
          <w:bCs/>
          <w:sz w:val="22"/>
          <w:szCs w:val="22"/>
        </w:rPr>
        <w:t>M</w:t>
      </w:r>
      <w:r w:rsidRPr="00D70120">
        <w:rPr>
          <w:b/>
          <w:bCs/>
          <w:sz w:val="22"/>
          <w:szCs w:val="22"/>
        </w:rPr>
        <w:t>aintenance</w:t>
      </w:r>
      <w:r w:rsidR="00974BBF" w:rsidRPr="00D70120">
        <w:rPr>
          <w:b/>
          <w:bCs/>
          <w:sz w:val="22"/>
          <w:szCs w:val="22"/>
        </w:rPr>
        <w:t xml:space="preserve"> P</w:t>
      </w:r>
      <w:r w:rsidRPr="00D70120">
        <w:rPr>
          <w:b/>
          <w:bCs/>
          <w:sz w:val="22"/>
          <w:szCs w:val="22"/>
        </w:rPr>
        <w:t>rojects</w:t>
      </w:r>
    </w:p>
    <w:p w14:paraId="26C3568C" w14:textId="77777777" w:rsidR="009965DE" w:rsidRPr="00D70120" w:rsidRDefault="009965DE" w:rsidP="009965DE">
      <w:pPr>
        <w:rPr>
          <w:sz w:val="22"/>
          <w:szCs w:val="22"/>
        </w:rPr>
      </w:pPr>
    </w:p>
    <w:p w14:paraId="7C04D827" w14:textId="2EDBFAA6" w:rsidR="009965DE" w:rsidRPr="00D70120" w:rsidRDefault="009965DE" w:rsidP="009965DE">
      <w:pPr>
        <w:rPr>
          <w:sz w:val="22"/>
          <w:szCs w:val="22"/>
        </w:rPr>
      </w:pPr>
      <w:r w:rsidRPr="00D70120">
        <w:rPr>
          <w:sz w:val="22"/>
          <w:szCs w:val="22"/>
        </w:rPr>
        <w:t>公路养护工程达到政府采购限额标准采用公开招标方式的，统一纳入招投标分平台开展招标。</w:t>
      </w:r>
    </w:p>
    <w:p w14:paraId="482B7836" w14:textId="77777777" w:rsidR="009965DE" w:rsidRPr="00D70120" w:rsidRDefault="009965DE" w:rsidP="009965DE">
      <w:pPr>
        <w:rPr>
          <w:sz w:val="22"/>
          <w:szCs w:val="22"/>
        </w:rPr>
      </w:pPr>
    </w:p>
    <w:p w14:paraId="60E557F0" w14:textId="46AF9B84" w:rsidR="009965DE" w:rsidRPr="00D70120" w:rsidRDefault="009965DE" w:rsidP="009965DE">
      <w:pPr>
        <w:rPr>
          <w:sz w:val="22"/>
          <w:szCs w:val="22"/>
        </w:rPr>
      </w:pPr>
      <w:r w:rsidRPr="00D70120">
        <w:rPr>
          <w:sz w:val="22"/>
          <w:szCs w:val="22"/>
        </w:rPr>
        <w:t>All highway maintenance projects meets the government procurement quota standard and adopts the open bidding method, should be included in the bidding sub platform to carry out the bidding .</w:t>
      </w:r>
    </w:p>
    <w:p w14:paraId="59EDE002" w14:textId="77777777" w:rsidR="009965DE" w:rsidRPr="00D70120" w:rsidRDefault="009965DE" w:rsidP="009965DE">
      <w:pPr>
        <w:rPr>
          <w:sz w:val="22"/>
          <w:szCs w:val="22"/>
        </w:rPr>
      </w:pPr>
    </w:p>
    <w:p w14:paraId="596B711F" w14:textId="15B78A64" w:rsidR="009965DE" w:rsidRPr="00D70120" w:rsidRDefault="009965DE" w:rsidP="009965DE">
      <w:pPr>
        <w:rPr>
          <w:sz w:val="22"/>
          <w:szCs w:val="22"/>
        </w:rPr>
      </w:pPr>
      <w:r w:rsidRPr="00D70120">
        <w:rPr>
          <w:sz w:val="22"/>
          <w:szCs w:val="22"/>
        </w:rPr>
        <w:t>公路养护工程招标投标活动应切实遵循</w:t>
      </w:r>
      <w:r w:rsidRPr="00D70120">
        <w:rPr>
          <w:sz w:val="22"/>
          <w:szCs w:val="22"/>
        </w:rPr>
        <w:t>“</w:t>
      </w:r>
      <w:r w:rsidRPr="00D70120">
        <w:rPr>
          <w:sz w:val="22"/>
          <w:szCs w:val="22"/>
        </w:rPr>
        <w:t>简化流程环节、缩短流程时限、降低投标成本</w:t>
      </w:r>
      <w:r w:rsidRPr="00D70120">
        <w:rPr>
          <w:sz w:val="22"/>
          <w:szCs w:val="22"/>
        </w:rPr>
        <w:t>”</w:t>
      </w:r>
      <w:r w:rsidRPr="00D70120">
        <w:rPr>
          <w:sz w:val="22"/>
          <w:szCs w:val="22"/>
        </w:rPr>
        <w:t>的基本原则，进一步开放市场，全面实现全过程电子化。取消现场报名环节，免费获取招标文件，资格审查采用资格后审，全面实现远程开标、线上评标、电子合同签订等</w:t>
      </w:r>
      <w:r w:rsidRPr="00D70120">
        <w:rPr>
          <w:sz w:val="22"/>
          <w:szCs w:val="22"/>
        </w:rPr>
        <w:t xml:space="preserve"> </w:t>
      </w:r>
      <w:r w:rsidRPr="00D70120">
        <w:rPr>
          <w:sz w:val="22"/>
          <w:szCs w:val="22"/>
        </w:rPr>
        <w:t>。对于施工标的评标办法，一般采用技术评分最低标价法，技术复杂的公路养护工程可以采用综合评分法。具体招投标活动严格按照《上海市公路养护工程招标技标管理办法》实施。</w:t>
      </w:r>
    </w:p>
    <w:p w14:paraId="3D44D3C1" w14:textId="77777777" w:rsidR="009965DE" w:rsidRPr="00D70120" w:rsidRDefault="009965DE" w:rsidP="009965DE">
      <w:pPr>
        <w:rPr>
          <w:sz w:val="22"/>
          <w:szCs w:val="22"/>
        </w:rPr>
      </w:pPr>
    </w:p>
    <w:p w14:paraId="09DF916D" w14:textId="019B1EC7" w:rsidR="009965DE" w:rsidRPr="00D70120" w:rsidRDefault="009965DE" w:rsidP="009965DE">
      <w:pPr>
        <w:rPr>
          <w:sz w:val="22"/>
          <w:szCs w:val="22"/>
        </w:rPr>
      </w:pPr>
      <w:r w:rsidRPr="00D70120">
        <w:rPr>
          <w:sz w:val="22"/>
          <w:szCs w:val="22"/>
        </w:rPr>
        <w:t>The bidding process of highway maintenance projects should follow the basic principle of "simplifying the process, limiting the process time and  reducing the bidding cost ", opening the market and  realizing the e-bidding process in an all-round way . Cancel on-site registration, get the bidding documents free of charge, use post qualification  examination, and on-line bidding process, electronic contract signing and etc.. For the evaluation method of construction bidding,‘the lowest price method of technical score’is generally adopted, and the comprehensive scoring method’can be used in complex technology highway maintenance projects. All bidding shall be carried out in strict accordance with</w:t>
      </w:r>
      <w:r w:rsidRPr="00D70120">
        <w:rPr>
          <w:sz w:val="22"/>
          <w:szCs w:val="22"/>
        </w:rPr>
        <w:t>《</w:t>
      </w:r>
      <w:r w:rsidRPr="00D70120">
        <w:rPr>
          <w:sz w:val="22"/>
          <w:szCs w:val="22"/>
        </w:rPr>
        <w:t xml:space="preserve"> Regulation of the Administration of Bidding and Bidding for Highway Maintenance Projects in Shanghai </w:t>
      </w:r>
      <w:r w:rsidRPr="00D70120">
        <w:rPr>
          <w:sz w:val="22"/>
          <w:szCs w:val="22"/>
        </w:rPr>
        <w:t>》</w:t>
      </w:r>
      <w:r w:rsidRPr="00D70120">
        <w:rPr>
          <w:sz w:val="22"/>
          <w:szCs w:val="22"/>
        </w:rPr>
        <w:t>.</w:t>
      </w:r>
    </w:p>
    <w:p w14:paraId="36F869E5" w14:textId="77777777" w:rsidR="009965DE" w:rsidRPr="00D70120" w:rsidRDefault="009965DE" w:rsidP="009965DE">
      <w:pPr>
        <w:rPr>
          <w:sz w:val="22"/>
          <w:szCs w:val="22"/>
        </w:rPr>
      </w:pPr>
    </w:p>
    <w:p w14:paraId="60DAA9EF" w14:textId="77777777" w:rsidR="009965DE" w:rsidRPr="00D70120" w:rsidRDefault="009965DE" w:rsidP="009965DE">
      <w:pPr>
        <w:rPr>
          <w:b/>
          <w:bCs/>
          <w:sz w:val="22"/>
          <w:szCs w:val="22"/>
        </w:rPr>
      </w:pPr>
      <w:r w:rsidRPr="00D70120">
        <w:rPr>
          <w:b/>
          <w:bCs/>
          <w:sz w:val="22"/>
          <w:szCs w:val="22"/>
        </w:rPr>
        <w:t>五、</w:t>
      </w:r>
      <w:r w:rsidRPr="00D70120">
        <w:rPr>
          <w:b/>
          <w:bCs/>
          <w:sz w:val="22"/>
          <w:szCs w:val="22"/>
        </w:rPr>
        <w:tab/>
      </w:r>
      <w:r w:rsidRPr="00D70120">
        <w:rPr>
          <w:b/>
          <w:bCs/>
          <w:sz w:val="22"/>
          <w:szCs w:val="22"/>
        </w:rPr>
        <w:t>进一步加强合</w:t>
      </w:r>
      <w:r w:rsidRPr="00D70120">
        <w:rPr>
          <w:b/>
          <w:bCs/>
          <w:sz w:val="22"/>
          <w:szCs w:val="22"/>
        </w:rPr>
        <w:t xml:space="preserve"> </w:t>
      </w:r>
      <w:r w:rsidRPr="00D70120">
        <w:rPr>
          <w:b/>
          <w:bCs/>
          <w:sz w:val="22"/>
          <w:szCs w:val="22"/>
        </w:rPr>
        <w:t>同及履约管理</w:t>
      </w:r>
    </w:p>
    <w:p w14:paraId="48978681" w14:textId="2660E5AB" w:rsidR="009965DE" w:rsidRPr="00D70120" w:rsidRDefault="009965DE" w:rsidP="009965DE">
      <w:pPr>
        <w:rPr>
          <w:b/>
          <w:bCs/>
          <w:sz w:val="22"/>
          <w:szCs w:val="22"/>
        </w:rPr>
      </w:pPr>
      <w:r w:rsidRPr="00D70120">
        <w:rPr>
          <w:b/>
          <w:bCs/>
          <w:sz w:val="22"/>
          <w:szCs w:val="22"/>
        </w:rPr>
        <w:t>V . T</w:t>
      </w:r>
      <w:r w:rsidR="00815D6B" w:rsidRPr="00D70120">
        <w:rPr>
          <w:b/>
          <w:bCs/>
          <w:sz w:val="22"/>
          <w:szCs w:val="22"/>
        </w:rPr>
        <w:t xml:space="preserve">he </w:t>
      </w:r>
      <w:r w:rsidR="00974BBF" w:rsidRPr="00D70120">
        <w:rPr>
          <w:b/>
          <w:bCs/>
          <w:sz w:val="22"/>
          <w:szCs w:val="22"/>
        </w:rPr>
        <w:t>F</w:t>
      </w:r>
      <w:r w:rsidRPr="00D70120">
        <w:rPr>
          <w:b/>
          <w:bCs/>
          <w:sz w:val="22"/>
          <w:szCs w:val="22"/>
        </w:rPr>
        <w:t xml:space="preserve">urther </w:t>
      </w:r>
      <w:r w:rsidR="00974BBF" w:rsidRPr="00D70120">
        <w:rPr>
          <w:b/>
          <w:bCs/>
          <w:sz w:val="22"/>
          <w:szCs w:val="22"/>
        </w:rPr>
        <w:t>S</w:t>
      </w:r>
      <w:r w:rsidRPr="00D70120">
        <w:rPr>
          <w:b/>
          <w:bCs/>
          <w:sz w:val="22"/>
          <w:szCs w:val="22"/>
        </w:rPr>
        <w:t>trengthening</w:t>
      </w:r>
      <w:r w:rsidR="00974BBF" w:rsidRPr="00D70120">
        <w:rPr>
          <w:b/>
          <w:bCs/>
          <w:sz w:val="22"/>
          <w:szCs w:val="22"/>
        </w:rPr>
        <w:t xml:space="preserve"> C</w:t>
      </w:r>
      <w:r w:rsidRPr="00D70120">
        <w:rPr>
          <w:b/>
          <w:bCs/>
          <w:sz w:val="22"/>
          <w:szCs w:val="22"/>
        </w:rPr>
        <w:t xml:space="preserve">ontract and </w:t>
      </w:r>
      <w:r w:rsidR="00974BBF" w:rsidRPr="00D70120">
        <w:rPr>
          <w:b/>
          <w:bCs/>
          <w:sz w:val="22"/>
          <w:szCs w:val="22"/>
        </w:rPr>
        <w:t>P</w:t>
      </w:r>
      <w:r w:rsidRPr="00D70120">
        <w:rPr>
          <w:b/>
          <w:bCs/>
          <w:sz w:val="22"/>
          <w:szCs w:val="22"/>
        </w:rPr>
        <w:t>erformance</w:t>
      </w:r>
      <w:r w:rsidR="00815D6B" w:rsidRPr="00D70120">
        <w:rPr>
          <w:b/>
          <w:bCs/>
          <w:sz w:val="22"/>
          <w:szCs w:val="22"/>
        </w:rPr>
        <w:t xml:space="preserve"> </w:t>
      </w:r>
      <w:r w:rsidR="00974BBF" w:rsidRPr="00D70120">
        <w:rPr>
          <w:b/>
          <w:bCs/>
          <w:sz w:val="22"/>
          <w:szCs w:val="22"/>
        </w:rPr>
        <w:t>M</w:t>
      </w:r>
      <w:r w:rsidRPr="00D70120">
        <w:rPr>
          <w:b/>
          <w:bCs/>
          <w:sz w:val="22"/>
          <w:szCs w:val="22"/>
        </w:rPr>
        <w:t>anagement</w:t>
      </w:r>
    </w:p>
    <w:p w14:paraId="780FE11F" w14:textId="77777777" w:rsidR="009965DE" w:rsidRPr="00D70120" w:rsidRDefault="009965DE" w:rsidP="009965DE">
      <w:pPr>
        <w:rPr>
          <w:b/>
          <w:bCs/>
          <w:sz w:val="22"/>
          <w:szCs w:val="22"/>
        </w:rPr>
      </w:pPr>
    </w:p>
    <w:p w14:paraId="143C4F6F" w14:textId="0A03AE73"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r w:rsidRPr="00D70120">
        <w:rPr>
          <w:sz w:val="22"/>
          <w:szCs w:val="22"/>
        </w:rPr>
        <w:t xml:space="preserve"> </w:t>
      </w:r>
      <w:r w:rsidRPr="00D70120">
        <w:rPr>
          <w:sz w:val="22"/>
          <w:szCs w:val="22"/>
        </w:rPr>
        <w:t>规范合同签订期限。拟签订合同公示十日后，招标人应</w:t>
      </w:r>
      <w:r w:rsidRPr="00D70120">
        <w:rPr>
          <w:sz w:val="22"/>
          <w:szCs w:val="22"/>
        </w:rPr>
        <w:t xml:space="preserve"> </w:t>
      </w:r>
      <w:r w:rsidRPr="00D70120">
        <w:rPr>
          <w:sz w:val="22"/>
          <w:szCs w:val="22"/>
        </w:rPr>
        <w:t>与中标人完成合同签订，鼓励以电子合同代替纸质合同。除发生不可抗力因素以外，招标人和中标人不得再订立背离合同实质性内容的其他协议。</w:t>
      </w:r>
    </w:p>
    <w:p w14:paraId="4A4836A3" w14:textId="77777777" w:rsidR="009965DE" w:rsidRPr="00D70120" w:rsidRDefault="009965DE" w:rsidP="009965DE">
      <w:pPr>
        <w:rPr>
          <w:sz w:val="22"/>
          <w:szCs w:val="22"/>
        </w:rPr>
      </w:pPr>
    </w:p>
    <w:p w14:paraId="68C021D3" w14:textId="4F64E248"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r w:rsidRPr="00D70120">
        <w:rPr>
          <w:sz w:val="22"/>
          <w:szCs w:val="22"/>
        </w:rPr>
        <w:t>Standardizing the time limit for signing contracts . After 10 days after the publication of the proposed contract, the tenderer shall complete the contract with the winning bidder and encourage the use of electronic contracts instead of paper contracts. Except for force majeure, the tenderer and the winning bidder shall not enter into any other agreement that deviates from the substantive content of the contract.</w:t>
      </w:r>
    </w:p>
    <w:p w14:paraId="6C49C08A" w14:textId="77777777" w:rsidR="009965DE" w:rsidRPr="00D70120" w:rsidRDefault="009965DE" w:rsidP="009965DE">
      <w:pPr>
        <w:rPr>
          <w:sz w:val="22"/>
          <w:szCs w:val="22"/>
        </w:rPr>
      </w:pPr>
    </w:p>
    <w:p w14:paraId="2DDE86F3" w14:textId="646C6CE9" w:rsidR="009965DE" w:rsidRPr="00D70120" w:rsidRDefault="009965DE" w:rsidP="009965DE">
      <w:pPr>
        <w:rPr>
          <w:sz w:val="22"/>
          <w:szCs w:val="22"/>
        </w:rPr>
      </w:pPr>
      <w:bookmarkStart w:id="4" w:name="OLE_LINK23"/>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bookmarkEnd w:id="4"/>
      <w:r w:rsidRPr="00D70120">
        <w:rPr>
          <w:sz w:val="22"/>
          <w:szCs w:val="22"/>
        </w:rPr>
        <w:t xml:space="preserve"> </w:t>
      </w:r>
      <w:r w:rsidRPr="00D70120">
        <w:rPr>
          <w:sz w:val="22"/>
          <w:szCs w:val="22"/>
        </w:rPr>
        <w:t>优化合同支付方式。优化公路养护工程资金支付方式由财政直接支付调整为财政授权支付，招标人从收到发票到完成支付，时间应不超过三个工作日</w:t>
      </w:r>
      <w:r w:rsidRPr="00D70120">
        <w:rPr>
          <w:sz w:val="22"/>
          <w:szCs w:val="22"/>
        </w:rPr>
        <w:t xml:space="preserve"> </w:t>
      </w:r>
      <w:r w:rsidRPr="00D70120">
        <w:rPr>
          <w:sz w:val="22"/>
          <w:szCs w:val="22"/>
        </w:rPr>
        <w:t>。</w:t>
      </w:r>
    </w:p>
    <w:p w14:paraId="2E9B0D5F" w14:textId="77777777" w:rsidR="009965DE" w:rsidRPr="00D70120" w:rsidRDefault="009965DE" w:rsidP="009965DE">
      <w:pPr>
        <w:rPr>
          <w:sz w:val="22"/>
          <w:szCs w:val="22"/>
        </w:rPr>
      </w:pPr>
    </w:p>
    <w:p w14:paraId="469EF64E" w14:textId="1E409D74"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r w:rsidRPr="00D70120">
        <w:rPr>
          <w:sz w:val="22"/>
          <w:szCs w:val="22"/>
        </w:rPr>
        <w:t>Optimize contract payment method. The payment method of optimizing highway maintenance project funds shall be adjusted from direct financial payment to financial authorized payment. The tenderer shall not exceed 3 working days from receipt of invoice.</w:t>
      </w:r>
    </w:p>
    <w:p w14:paraId="2FE5376B" w14:textId="77777777" w:rsidR="009965DE" w:rsidRPr="00D70120" w:rsidRDefault="009965DE" w:rsidP="009965DE">
      <w:pPr>
        <w:rPr>
          <w:sz w:val="22"/>
          <w:szCs w:val="22"/>
        </w:rPr>
      </w:pPr>
    </w:p>
    <w:p w14:paraId="5B5BF18A" w14:textId="1B4126BE" w:rsidR="009965DE" w:rsidRPr="00D70120" w:rsidRDefault="009965DE" w:rsidP="009965DE">
      <w:pPr>
        <w:rPr>
          <w:sz w:val="22"/>
          <w:szCs w:val="22"/>
        </w:rPr>
      </w:pPr>
      <w:r w:rsidRPr="00D70120">
        <w:rPr>
          <w:sz w:val="22"/>
          <w:szCs w:val="22"/>
        </w:rPr>
        <w:t>公路养护工程应在合同签订后三十日内支付项目预付款，预付款金额</w:t>
      </w:r>
      <w:r w:rsidRPr="00D70120">
        <w:rPr>
          <w:sz w:val="22"/>
          <w:szCs w:val="22"/>
        </w:rPr>
        <w:t xml:space="preserve"> </w:t>
      </w:r>
      <w:r w:rsidRPr="00D70120">
        <w:rPr>
          <w:sz w:val="22"/>
          <w:szCs w:val="22"/>
        </w:rPr>
        <w:t>一般为合同金额的</w:t>
      </w:r>
      <w:r w:rsidRPr="00D70120">
        <w:rPr>
          <w:sz w:val="22"/>
          <w:szCs w:val="22"/>
        </w:rPr>
        <w:t>10-30%</w:t>
      </w:r>
      <w:r w:rsidRPr="00D70120">
        <w:rPr>
          <w:sz w:val="22"/>
          <w:szCs w:val="22"/>
        </w:rPr>
        <w:t>。工程进度款应根据工程实际开展情况及时支付，招标人在施工过程中开展的各类例行检查工作不与中标人的请款挂钩。</w:t>
      </w:r>
    </w:p>
    <w:p w14:paraId="2D77F7CE" w14:textId="77777777" w:rsidR="009965DE" w:rsidRPr="00D70120" w:rsidRDefault="009965DE" w:rsidP="009965DE">
      <w:pPr>
        <w:rPr>
          <w:sz w:val="22"/>
          <w:szCs w:val="22"/>
        </w:rPr>
      </w:pPr>
    </w:p>
    <w:p w14:paraId="714E27DA" w14:textId="6E6A56D3" w:rsidR="009965DE" w:rsidRPr="00D70120" w:rsidRDefault="009965DE" w:rsidP="009965DE">
      <w:pPr>
        <w:rPr>
          <w:sz w:val="22"/>
          <w:szCs w:val="22"/>
        </w:rPr>
      </w:pPr>
      <w:r w:rsidRPr="00D70120">
        <w:rPr>
          <w:sz w:val="22"/>
          <w:szCs w:val="22"/>
        </w:rPr>
        <w:t>The highway maintenance project shall pay the project advance payment within 30 days after the signing of the contract, the advance payment amount shall generally be 10-30% of the contract amount . The progress payment shall be paid in time according to the actual situation of the project, and all kinds of routine inspection work carried out by the tenderer during the construction process shall not be linked with the progress payment.</w:t>
      </w:r>
    </w:p>
    <w:p w14:paraId="0091D750" w14:textId="77777777" w:rsidR="009965DE" w:rsidRPr="00D70120" w:rsidRDefault="009965DE" w:rsidP="009965DE">
      <w:pPr>
        <w:rPr>
          <w:sz w:val="22"/>
          <w:szCs w:val="22"/>
        </w:rPr>
      </w:pPr>
    </w:p>
    <w:p w14:paraId="5E5BC58A" w14:textId="77777777" w:rsidR="009965DE" w:rsidRPr="00D70120" w:rsidRDefault="009965DE" w:rsidP="009965DE">
      <w:pPr>
        <w:rPr>
          <w:sz w:val="22"/>
          <w:szCs w:val="22"/>
        </w:rPr>
      </w:pPr>
      <w:bookmarkStart w:id="5" w:name="OLE_LINK24"/>
      <w:r w:rsidRPr="00D70120">
        <w:rPr>
          <w:sz w:val="22"/>
          <w:szCs w:val="22"/>
        </w:rPr>
        <w:t>（</w:t>
      </w:r>
      <w:r w:rsidRPr="00D70120">
        <w:rPr>
          <w:sz w:val="22"/>
          <w:szCs w:val="22"/>
        </w:rPr>
        <w:t xml:space="preserve"> </w:t>
      </w:r>
      <w:r w:rsidRPr="00D70120">
        <w:rPr>
          <w:sz w:val="22"/>
          <w:szCs w:val="22"/>
        </w:rPr>
        <w:t>三</w:t>
      </w:r>
      <w:r w:rsidRPr="00D70120">
        <w:rPr>
          <w:sz w:val="22"/>
          <w:szCs w:val="22"/>
        </w:rPr>
        <w:t xml:space="preserve"> </w:t>
      </w:r>
      <w:r w:rsidRPr="00D70120">
        <w:rPr>
          <w:sz w:val="22"/>
          <w:szCs w:val="22"/>
        </w:rPr>
        <w:t>）</w:t>
      </w:r>
      <w:bookmarkEnd w:id="5"/>
      <w:r w:rsidRPr="00D70120">
        <w:rPr>
          <w:sz w:val="22"/>
          <w:szCs w:val="22"/>
        </w:rPr>
        <w:t xml:space="preserve"> </w:t>
      </w:r>
      <w:r w:rsidRPr="00D70120">
        <w:rPr>
          <w:sz w:val="22"/>
          <w:szCs w:val="22"/>
        </w:rPr>
        <w:t>严格合同变更管理。公路养护工程实施过程中，对</w:t>
      </w:r>
      <w:r w:rsidRPr="00D70120">
        <w:rPr>
          <w:sz w:val="22"/>
          <w:szCs w:val="22"/>
        </w:rPr>
        <w:t xml:space="preserve"> </w:t>
      </w:r>
      <w:r w:rsidRPr="00D70120">
        <w:rPr>
          <w:sz w:val="22"/>
          <w:szCs w:val="22"/>
        </w:rPr>
        <w:t>于需要进行变更的（包括工程量变化、增加附加工程等），招标人应进行实地踏勘并研究决定变更的必要性、合理性。确需变更的，需严格履行变更程序。其中涉及工程内容、规模及标准发生重大变化和超过批准概（</w:t>
      </w:r>
      <w:r w:rsidRPr="00D70120">
        <w:rPr>
          <w:sz w:val="22"/>
          <w:szCs w:val="22"/>
        </w:rPr>
        <w:t xml:space="preserve"> </w:t>
      </w:r>
      <w:r w:rsidRPr="00D70120">
        <w:rPr>
          <w:sz w:val="22"/>
          <w:szCs w:val="22"/>
        </w:rPr>
        <w:t>估</w:t>
      </w:r>
      <w:r w:rsidRPr="00D70120">
        <w:rPr>
          <w:sz w:val="22"/>
          <w:szCs w:val="22"/>
        </w:rPr>
        <w:t xml:space="preserve"> </w:t>
      </w:r>
      <w:r w:rsidRPr="00D70120">
        <w:rPr>
          <w:sz w:val="22"/>
          <w:szCs w:val="22"/>
        </w:rPr>
        <w:t>）算的重大变更，应报原审批单位审核通过后方可实施。其他一般变更程序应自中标人提</w:t>
      </w:r>
      <w:r w:rsidRPr="00D70120">
        <w:rPr>
          <w:sz w:val="22"/>
          <w:szCs w:val="22"/>
        </w:rPr>
        <w:t xml:space="preserve"> </w:t>
      </w:r>
      <w:r w:rsidRPr="00D70120">
        <w:rPr>
          <w:sz w:val="22"/>
          <w:szCs w:val="22"/>
        </w:rPr>
        <w:t>交申请起五日内完成。对不涉及新增单价的，按照原投标报价进行测算审核；对涉及新增单价的</w:t>
      </w:r>
      <w:r w:rsidRPr="00D70120">
        <w:rPr>
          <w:sz w:val="22"/>
          <w:szCs w:val="22"/>
        </w:rPr>
        <w:t xml:space="preserve"> </w:t>
      </w:r>
      <w:r w:rsidRPr="00D70120">
        <w:rPr>
          <w:sz w:val="22"/>
          <w:szCs w:val="22"/>
        </w:rPr>
        <w:t>，应按照招标文件的约定进行测算审核</w:t>
      </w:r>
      <w:r w:rsidRPr="00D70120">
        <w:rPr>
          <w:sz w:val="22"/>
          <w:szCs w:val="22"/>
        </w:rPr>
        <w:t xml:space="preserve"> </w:t>
      </w:r>
      <w:r w:rsidRPr="00D70120">
        <w:rPr>
          <w:sz w:val="22"/>
          <w:szCs w:val="22"/>
        </w:rPr>
        <w:t>。</w:t>
      </w:r>
      <w:r w:rsidRPr="00D70120">
        <w:rPr>
          <w:sz w:val="22"/>
          <w:szCs w:val="22"/>
        </w:rPr>
        <w:t xml:space="preserve"> </w:t>
      </w:r>
    </w:p>
    <w:p w14:paraId="01B615FB" w14:textId="77777777" w:rsidR="009965DE" w:rsidRPr="00D70120" w:rsidRDefault="009965DE" w:rsidP="009965DE">
      <w:pPr>
        <w:rPr>
          <w:sz w:val="22"/>
          <w:szCs w:val="22"/>
        </w:rPr>
      </w:pPr>
    </w:p>
    <w:p w14:paraId="4175DF4D" w14:textId="4EF4E93A"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三</w:t>
      </w:r>
      <w:r w:rsidRPr="00D70120">
        <w:rPr>
          <w:sz w:val="22"/>
          <w:szCs w:val="22"/>
        </w:rPr>
        <w:t xml:space="preserve"> </w:t>
      </w:r>
      <w:r w:rsidRPr="00D70120">
        <w:rPr>
          <w:sz w:val="22"/>
          <w:szCs w:val="22"/>
        </w:rPr>
        <w:t>）</w:t>
      </w:r>
      <w:r w:rsidRPr="00D70120">
        <w:rPr>
          <w:sz w:val="22"/>
          <w:szCs w:val="22"/>
        </w:rPr>
        <w:t>Strict contract change management .During the implementation of highway maintenance project, the tenderer shall conduct field survey and study the necessity and rationality of the change for those that need to be changed (including the change of engineering quantity, the addition of additional works, etc . ), etc . If it is necessary to change, the change procedure should be strictly carried out . Major changes in the contents, scale and standards of the project and in excess of the approved estimate shall be submitted to the original examination and approval unit for approval before implementation . Other general change procedures shall be completed within five days from the submission of the application by the winning bidder . If the new unit price is not involved, the calculation and audit shall be carried out according to the original bid quotation ; if the new unit price is involved, the calculation and audit shall be carried out in accordance with the agreement of the tender documents .</w:t>
      </w:r>
    </w:p>
    <w:p w14:paraId="24A43CF3" w14:textId="77777777" w:rsidR="009965DE" w:rsidRPr="00D70120" w:rsidRDefault="009965DE" w:rsidP="009965DE">
      <w:pPr>
        <w:rPr>
          <w:sz w:val="22"/>
          <w:szCs w:val="22"/>
        </w:rPr>
      </w:pPr>
    </w:p>
    <w:p w14:paraId="620471C0" w14:textId="77777777" w:rsidR="009965DE" w:rsidRPr="00D70120" w:rsidRDefault="009965DE" w:rsidP="009965DE">
      <w:pPr>
        <w:rPr>
          <w:sz w:val="22"/>
          <w:szCs w:val="22"/>
        </w:rPr>
      </w:pPr>
      <w:r w:rsidRPr="00D70120">
        <w:rPr>
          <w:sz w:val="22"/>
          <w:szCs w:val="22"/>
        </w:rPr>
        <w:t>公路养护工程变更内容原则上由原中标入实施。变更内容涉及工程造价累计增加超过合同价</w:t>
      </w:r>
      <w:r w:rsidRPr="00D70120">
        <w:rPr>
          <w:sz w:val="22"/>
          <w:szCs w:val="22"/>
        </w:rPr>
        <w:t xml:space="preserve"> 30%</w:t>
      </w:r>
      <w:r w:rsidRPr="00D70120">
        <w:rPr>
          <w:sz w:val="22"/>
          <w:szCs w:val="22"/>
        </w:rPr>
        <w:t>且超过</w:t>
      </w:r>
      <w:r w:rsidRPr="00D70120">
        <w:rPr>
          <w:sz w:val="22"/>
          <w:szCs w:val="22"/>
        </w:rPr>
        <w:t xml:space="preserve"> 400 </w:t>
      </w:r>
      <w:r w:rsidRPr="00D70120">
        <w:rPr>
          <w:sz w:val="22"/>
          <w:szCs w:val="22"/>
        </w:rPr>
        <w:t>万元</w:t>
      </w:r>
      <w:r w:rsidRPr="00D70120">
        <w:rPr>
          <w:sz w:val="22"/>
          <w:szCs w:val="22"/>
        </w:rPr>
        <w:t xml:space="preserve"> </w:t>
      </w:r>
      <w:r w:rsidRPr="00D70120">
        <w:rPr>
          <w:sz w:val="22"/>
          <w:szCs w:val="22"/>
        </w:rPr>
        <w:t>时，应对新增内容进行招标。若因变更内容与在建工程结构紧密相</w:t>
      </w:r>
      <w:r w:rsidRPr="00D70120">
        <w:rPr>
          <w:sz w:val="22"/>
          <w:szCs w:val="22"/>
        </w:rPr>
        <w:t xml:space="preserve"> </w:t>
      </w:r>
      <w:r w:rsidRPr="00D70120">
        <w:rPr>
          <w:sz w:val="22"/>
          <w:szCs w:val="22"/>
        </w:rPr>
        <w:t>连、受施工场地限制且安全风险大，经原项目评审单位组织技术专家评审认为</w:t>
      </w:r>
      <w:r w:rsidRPr="00D70120">
        <w:rPr>
          <w:sz w:val="22"/>
          <w:szCs w:val="22"/>
        </w:rPr>
        <w:t xml:space="preserve"> </w:t>
      </w:r>
      <w:r w:rsidRPr="00D70120">
        <w:rPr>
          <w:sz w:val="22"/>
          <w:szCs w:val="22"/>
        </w:rPr>
        <w:t>须由原中标人承担的，</w:t>
      </w:r>
      <w:r w:rsidRPr="00D70120">
        <w:rPr>
          <w:sz w:val="22"/>
          <w:szCs w:val="22"/>
        </w:rPr>
        <w:t xml:space="preserve"> </w:t>
      </w:r>
      <w:r w:rsidRPr="00D70120">
        <w:rPr>
          <w:sz w:val="22"/>
          <w:szCs w:val="22"/>
        </w:rPr>
        <w:t>经原项目立项审批部门同意，可委托原中标人继续实施</w:t>
      </w:r>
      <w:r w:rsidRPr="00D70120">
        <w:rPr>
          <w:sz w:val="22"/>
          <w:szCs w:val="22"/>
        </w:rPr>
        <w:t xml:space="preserve"> </w:t>
      </w:r>
      <w:r w:rsidRPr="00D70120">
        <w:rPr>
          <w:sz w:val="22"/>
          <w:szCs w:val="22"/>
        </w:rPr>
        <w:t>。</w:t>
      </w:r>
    </w:p>
    <w:p w14:paraId="37FBB285" w14:textId="00BF88EF" w:rsidR="009965DE" w:rsidRPr="00D70120" w:rsidRDefault="009965DE" w:rsidP="009965DE">
      <w:pPr>
        <w:rPr>
          <w:sz w:val="22"/>
          <w:szCs w:val="22"/>
        </w:rPr>
      </w:pPr>
      <w:r w:rsidRPr="00D70120">
        <w:rPr>
          <w:sz w:val="22"/>
          <w:szCs w:val="22"/>
        </w:rPr>
        <w:t xml:space="preserve"> </w:t>
      </w:r>
    </w:p>
    <w:p w14:paraId="4DFC77B3" w14:textId="4BC30447" w:rsidR="009965DE" w:rsidRPr="00D70120" w:rsidRDefault="009965DE" w:rsidP="009965DE">
      <w:pPr>
        <w:rPr>
          <w:sz w:val="22"/>
          <w:szCs w:val="22"/>
        </w:rPr>
      </w:pPr>
      <w:r w:rsidRPr="00D70120">
        <w:rPr>
          <w:sz w:val="22"/>
          <w:szCs w:val="22"/>
        </w:rPr>
        <w:t>In principle, the change of highway maintenance project shall be carried out by the original winning bidder. If the change involves a cumulative increase in the project cost over 30% of the more than 4 million yuan contract, it shall be Tender for the new content. If the change is closely related to the structure of the project under construction, restricted by the construction site</w:t>
      </w:r>
      <w:r w:rsidRPr="00D70120">
        <w:rPr>
          <w:sz w:val="22"/>
          <w:szCs w:val="22"/>
        </w:rPr>
        <w:t>，</w:t>
      </w:r>
      <w:r w:rsidRPr="00D70120">
        <w:rPr>
          <w:sz w:val="22"/>
          <w:szCs w:val="22"/>
        </w:rPr>
        <w:t xml:space="preserve">high safety risk, the original project evaluation winner shall organize technical experts to evaluate and consider that it must be borne by the original successful bidder, and the original project approval department may entrust the original successful bidder to continue the implementation.  </w:t>
      </w:r>
    </w:p>
    <w:p w14:paraId="1387F502" w14:textId="77777777" w:rsidR="009965DE" w:rsidRPr="00D70120" w:rsidRDefault="009965DE" w:rsidP="009965DE">
      <w:pPr>
        <w:rPr>
          <w:sz w:val="22"/>
          <w:szCs w:val="22"/>
        </w:rPr>
      </w:pPr>
    </w:p>
    <w:p w14:paraId="6988F0A1" w14:textId="61CEFFB4"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四）</w:t>
      </w:r>
      <w:r w:rsidRPr="00D70120">
        <w:rPr>
          <w:sz w:val="22"/>
          <w:szCs w:val="22"/>
        </w:rPr>
        <w:t xml:space="preserve"> </w:t>
      </w:r>
      <w:r w:rsidRPr="00D70120">
        <w:rPr>
          <w:sz w:val="22"/>
          <w:szCs w:val="22"/>
        </w:rPr>
        <w:t>明确质量保证金标准。公路养护工程竣工验收后，</w:t>
      </w:r>
      <w:r w:rsidRPr="00D70120">
        <w:rPr>
          <w:sz w:val="22"/>
          <w:szCs w:val="22"/>
        </w:rPr>
        <w:t xml:space="preserve"> </w:t>
      </w:r>
      <w:r w:rsidRPr="00D70120">
        <w:rPr>
          <w:sz w:val="22"/>
          <w:szCs w:val="22"/>
        </w:rPr>
        <w:t>预留不超过工程结算价款总额的</w:t>
      </w:r>
      <w:r w:rsidRPr="00D70120">
        <w:rPr>
          <w:sz w:val="22"/>
          <w:szCs w:val="22"/>
        </w:rPr>
        <w:t>3%</w:t>
      </w:r>
      <w:r w:rsidRPr="00D70120">
        <w:rPr>
          <w:sz w:val="22"/>
          <w:szCs w:val="22"/>
        </w:rPr>
        <w:t>作为质量保证金，待缺陷责任期（一般为一年）满后支付，质量保证金可采用银行保函形式。除此以外，公路养护工程在实施阶段不再以任何形式收取或要求企业提供其他履约保证金。</w:t>
      </w:r>
    </w:p>
    <w:p w14:paraId="5D347C26" w14:textId="77777777" w:rsidR="009965DE" w:rsidRPr="00D70120" w:rsidRDefault="009965DE" w:rsidP="009965DE">
      <w:pPr>
        <w:rPr>
          <w:sz w:val="22"/>
          <w:szCs w:val="22"/>
        </w:rPr>
      </w:pPr>
    </w:p>
    <w:p w14:paraId="45845230" w14:textId="4C3D0804"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四）</w:t>
      </w:r>
      <w:r w:rsidRPr="00D70120">
        <w:rPr>
          <w:sz w:val="22"/>
          <w:szCs w:val="22"/>
        </w:rPr>
        <w:t xml:space="preserve"> Clear quality margin standards . After the completion and acceptance of the highway maintenance project,3% of the total settlement price of the project is reserved as the quality deposit . After the expiration of the defect liability period (normally one year), the quality deposit can be paid in the form of bank guarantee . In addition, the highway maintenance project in the implementation phase no longer in any form to collect or require enterprises to provide other performance bonds .</w:t>
      </w:r>
    </w:p>
    <w:p w14:paraId="0051E564" w14:textId="77777777" w:rsidR="009965DE" w:rsidRPr="00D70120" w:rsidRDefault="009965DE" w:rsidP="009965DE">
      <w:pPr>
        <w:rPr>
          <w:sz w:val="22"/>
          <w:szCs w:val="22"/>
        </w:rPr>
      </w:pPr>
      <w:r w:rsidRPr="00D70120">
        <w:rPr>
          <w:sz w:val="22"/>
          <w:szCs w:val="22"/>
        </w:rPr>
        <w:t xml:space="preserve"> </w:t>
      </w:r>
    </w:p>
    <w:p w14:paraId="60D9DAA8" w14:textId="77777777" w:rsidR="009965DE" w:rsidRPr="00D70120" w:rsidRDefault="009965DE" w:rsidP="009965DE">
      <w:pPr>
        <w:rPr>
          <w:sz w:val="22"/>
          <w:szCs w:val="22"/>
        </w:rPr>
      </w:pPr>
    </w:p>
    <w:p w14:paraId="20A65B1E" w14:textId="77777777" w:rsidR="009965DE" w:rsidRPr="00D70120" w:rsidRDefault="009965DE" w:rsidP="009965DE">
      <w:pPr>
        <w:rPr>
          <w:b/>
          <w:bCs/>
          <w:sz w:val="22"/>
          <w:szCs w:val="22"/>
        </w:rPr>
      </w:pPr>
      <w:r w:rsidRPr="00D70120">
        <w:rPr>
          <w:b/>
          <w:bCs/>
          <w:sz w:val="22"/>
          <w:szCs w:val="22"/>
        </w:rPr>
        <w:t>六</w:t>
      </w:r>
      <w:r w:rsidRPr="00D70120">
        <w:rPr>
          <w:b/>
          <w:bCs/>
          <w:sz w:val="22"/>
          <w:szCs w:val="22"/>
        </w:rPr>
        <w:t xml:space="preserve"> </w:t>
      </w:r>
      <w:r w:rsidRPr="00D70120">
        <w:rPr>
          <w:b/>
          <w:bCs/>
          <w:sz w:val="22"/>
          <w:szCs w:val="22"/>
        </w:rPr>
        <w:t>、进一步简化工程开工手续</w:t>
      </w:r>
    </w:p>
    <w:p w14:paraId="290247F8" w14:textId="5C69633C" w:rsidR="009965DE" w:rsidRPr="00D70120" w:rsidRDefault="009965DE" w:rsidP="009965DE">
      <w:pPr>
        <w:rPr>
          <w:b/>
          <w:bCs/>
          <w:sz w:val="22"/>
          <w:szCs w:val="22"/>
        </w:rPr>
      </w:pPr>
      <w:r w:rsidRPr="00D70120">
        <w:rPr>
          <w:b/>
          <w:bCs/>
          <w:sz w:val="22"/>
          <w:szCs w:val="22"/>
        </w:rPr>
        <w:t>VI . Further Simplifying Launch Procedures of Projects</w:t>
      </w:r>
    </w:p>
    <w:p w14:paraId="5210D035" w14:textId="77777777" w:rsidR="009965DE" w:rsidRPr="00D70120" w:rsidRDefault="009965DE" w:rsidP="009965DE">
      <w:pPr>
        <w:rPr>
          <w:sz w:val="22"/>
          <w:szCs w:val="22"/>
        </w:rPr>
      </w:pPr>
    </w:p>
    <w:p w14:paraId="578FC62A" w14:textId="6A10722B" w:rsidR="009965DE" w:rsidRPr="00D70120" w:rsidRDefault="009965DE" w:rsidP="009965DE">
      <w:pPr>
        <w:rPr>
          <w:sz w:val="22"/>
          <w:szCs w:val="22"/>
        </w:rPr>
      </w:pPr>
      <w:bookmarkStart w:id="6" w:name="OLE_LINK25"/>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bookmarkEnd w:id="6"/>
      <w:r w:rsidRPr="00D70120">
        <w:rPr>
          <w:sz w:val="22"/>
          <w:szCs w:val="22"/>
        </w:rPr>
        <w:t xml:space="preserve"> </w:t>
      </w:r>
      <w:r w:rsidRPr="00D70120">
        <w:rPr>
          <w:sz w:val="22"/>
          <w:szCs w:val="22"/>
        </w:rPr>
        <w:t>明确工程内容，优化交通组织。招标人负责养护工程的设计方案稳定（含具体、可行的交通组织设计方案）和组</w:t>
      </w:r>
      <w:r w:rsidRPr="00D70120">
        <w:rPr>
          <w:sz w:val="22"/>
          <w:szCs w:val="22"/>
        </w:rPr>
        <w:t xml:space="preserve"> </w:t>
      </w:r>
      <w:r w:rsidRPr="00D70120">
        <w:rPr>
          <w:sz w:val="22"/>
          <w:szCs w:val="22"/>
        </w:rPr>
        <w:t>织专家评审，其中交通组织设计方案需征得公安交通管理部门同意。除需采用全封闭、半封闭或需要占用对向车道的交通组织方案外，中标人在项目开工前可根据招标人的意见征询结果以及具体交通组织方案向公安交通管理部门办理手</w:t>
      </w:r>
      <w:r w:rsidRPr="00D70120">
        <w:rPr>
          <w:sz w:val="22"/>
          <w:szCs w:val="22"/>
        </w:rPr>
        <w:lastRenderedPageBreak/>
        <w:t>续。公安交通管理部门在一个工作日内予以批准，并出具《占、掘路施工交通安全意见书</w:t>
      </w:r>
      <w:r w:rsidRPr="00D70120">
        <w:rPr>
          <w:sz w:val="22"/>
          <w:szCs w:val="22"/>
        </w:rPr>
        <w:t xml:space="preserve"> </w:t>
      </w:r>
      <w:r w:rsidRPr="00D70120">
        <w:rPr>
          <w:sz w:val="22"/>
          <w:szCs w:val="22"/>
        </w:rPr>
        <w:t>》。</w:t>
      </w:r>
    </w:p>
    <w:p w14:paraId="13F8D190" w14:textId="77777777" w:rsidR="009965DE" w:rsidRPr="00D70120" w:rsidRDefault="009965DE" w:rsidP="009965DE">
      <w:pPr>
        <w:rPr>
          <w:sz w:val="22"/>
          <w:szCs w:val="22"/>
        </w:rPr>
      </w:pPr>
    </w:p>
    <w:p w14:paraId="3995CB3A" w14:textId="42445199"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一</w:t>
      </w:r>
      <w:r w:rsidRPr="00D70120">
        <w:rPr>
          <w:sz w:val="22"/>
          <w:szCs w:val="22"/>
        </w:rPr>
        <w:t xml:space="preserve"> </w:t>
      </w:r>
      <w:r w:rsidRPr="00D70120">
        <w:rPr>
          <w:sz w:val="22"/>
          <w:szCs w:val="22"/>
        </w:rPr>
        <w:t>）</w:t>
      </w:r>
      <w:r w:rsidRPr="00D70120">
        <w:rPr>
          <w:sz w:val="22"/>
          <w:szCs w:val="22"/>
        </w:rPr>
        <w:t xml:space="preserve">Clarifying the contents of the project and optimizing traffic organization . The tenderer shall be responsible for the stability of the design scheme of the maintenance project (including the specific and feasible traffic organization design scheme) and organize an expert evaluation, in which the traffic organization design scheme shall be agreed by the public security traffic management department . The winning bidder before the start of the project can consult the results of the tenderer and specific traffic organization plan to the public security traffic management department for procedures </w:t>
      </w:r>
      <w:r w:rsidRPr="00D70120">
        <w:rPr>
          <w:sz w:val="22"/>
          <w:szCs w:val="22"/>
        </w:rPr>
        <w:t>，</w:t>
      </w:r>
      <w:r w:rsidRPr="00D70120">
        <w:rPr>
          <w:sz w:val="22"/>
          <w:szCs w:val="22"/>
        </w:rPr>
        <w:t>unless the traffic organization plan need to adopt a completely closed, semi closed or occupy the opposite lane. The public security traffic administration department shall approve it within one working day, and issue a "Construction Traffic Safety Opinion ".</w:t>
      </w:r>
    </w:p>
    <w:p w14:paraId="66ACED4B" w14:textId="60C03D09" w:rsidR="009965DE" w:rsidRPr="00D70120" w:rsidRDefault="009965DE" w:rsidP="009965DE">
      <w:pPr>
        <w:rPr>
          <w:sz w:val="22"/>
          <w:szCs w:val="22"/>
        </w:rPr>
      </w:pPr>
      <w:r w:rsidRPr="00D70120">
        <w:rPr>
          <w:sz w:val="22"/>
          <w:szCs w:val="22"/>
        </w:rPr>
        <w:t>招标人应督促中标人严格按照公安交通管理部门批准的施工期</w:t>
      </w:r>
      <w:r w:rsidRPr="00D70120">
        <w:rPr>
          <w:sz w:val="22"/>
          <w:szCs w:val="22"/>
        </w:rPr>
        <w:t xml:space="preserve"> </w:t>
      </w:r>
      <w:r w:rsidRPr="00D70120">
        <w:rPr>
          <w:sz w:val="22"/>
          <w:szCs w:val="22"/>
        </w:rPr>
        <w:t>间交通组织方案的具体要求进行施工作业。对未按要求实施的</w:t>
      </w:r>
      <w:r w:rsidRPr="00D70120">
        <w:rPr>
          <w:sz w:val="22"/>
          <w:szCs w:val="22"/>
        </w:rPr>
        <w:t xml:space="preserve">, </w:t>
      </w:r>
      <w:r w:rsidRPr="00D70120">
        <w:rPr>
          <w:sz w:val="22"/>
          <w:szCs w:val="22"/>
        </w:rPr>
        <w:t>相</w:t>
      </w:r>
      <w:r w:rsidRPr="00D70120">
        <w:rPr>
          <w:sz w:val="22"/>
          <w:szCs w:val="22"/>
        </w:rPr>
        <w:t xml:space="preserve"> </w:t>
      </w:r>
      <w:r w:rsidRPr="00D70120">
        <w:rPr>
          <w:sz w:val="22"/>
          <w:szCs w:val="22"/>
        </w:rPr>
        <w:t>关人员应承担相应法律责任。</w:t>
      </w:r>
    </w:p>
    <w:p w14:paraId="49F261BA" w14:textId="77777777" w:rsidR="009965DE" w:rsidRPr="00D70120" w:rsidRDefault="009965DE" w:rsidP="009965DE">
      <w:pPr>
        <w:rPr>
          <w:sz w:val="22"/>
          <w:szCs w:val="22"/>
        </w:rPr>
      </w:pPr>
    </w:p>
    <w:p w14:paraId="277A0E4C" w14:textId="524E675B" w:rsidR="009965DE" w:rsidRPr="00D70120" w:rsidRDefault="009965DE" w:rsidP="009965DE">
      <w:pPr>
        <w:rPr>
          <w:sz w:val="22"/>
          <w:szCs w:val="22"/>
        </w:rPr>
      </w:pPr>
      <w:r w:rsidRPr="00D70120">
        <w:rPr>
          <w:sz w:val="22"/>
          <w:szCs w:val="22"/>
        </w:rPr>
        <w:t>The tenderer shall urge the winning bidder to carry out the construction operation in strict accordance traffic organization design scheme during the construction period . If not implemented as required, the relevant personnel shall bear the corresponding legal liability.</w:t>
      </w:r>
    </w:p>
    <w:p w14:paraId="66A490A8" w14:textId="77777777" w:rsidR="009965DE" w:rsidRPr="00D70120" w:rsidRDefault="009965DE" w:rsidP="009965DE">
      <w:pPr>
        <w:rPr>
          <w:sz w:val="22"/>
          <w:szCs w:val="22"/>
        </w:rPr>
      </w:pPr>
    </w:p>
    <w:p w14:paraId="10833A93" w14:textId="24DFDE3C"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）取消开工许可，简化开工准备。取消公路养护工程</w:t>
      </w:r>
      <w:r w:rsidRPr="00D70120">
        <w:rPr>
          <w:sz w:val="22"/>
          <w:szCs w:val="22"/>
        </w:rPr>
        <w:t xml:space="preserve"> </w:t>
      </w:r>
      <w:r w:rsidRPr="00D70120">
        <w:rPr>
          <w:sz w:val="22"/>
          <w:szCs w:val="22"/>
        </w:rPr>
        <w:t>施工许可和掘路许可手续。中标人在获得公安交通管理部门的《占</w:t>
      </w:r>
      <w:r w:rsidRPr="00D70120">
        <w:rPr>
          <w:sz w:val="22"/>
          <w:szCs w:val="22"/>
        </w:rPr>
        <w:t xml:space="preserve"> </w:t>
      </w:r>
      <w:r w:rsidRPr="00D70120">
        <w:rPr>
          <w:sz w:val="22"/>
          <w:szCs w:val="22"/>
        </w:rPr>
        <w:t>、掘路施工交通安全意见书</w:t>
      </w:r>
      <w:r w:rsidRPr="00D70120">
        <w:rPr>
          <w:sz w:val="22"/>
          <w:szCs w:val="22"/>
        </w:rPr>
        <w:t xml:space="preserve"> </w:t>
      </w:r>
      <w:r w:rsidRPr="00D70120">
        <w:rPr>
          <w:sz w:val="22"/>
          <w:szCs w:val="22"/>
        </w:rPr>
        <w:t>》后，并且做好施工组织设计、现场施工作业环境建设等开工准备工作后即可进场施工，并将开工信息报送招标人。招标人负责按照有关规定及时向社会公告养护施工信息。</w:t>
      </w:r>
    </w:p>
    <w:p w14:paraId="3B5D64E9" w14:textId="77777777" w:rsidR="009965DE" w:rsidRPr="00D70120" w:rsidRDefault="009965DE" w:rsidP="009965DE">
      <w:pPr>
        <w:rPr>
          <w:sz w:val="22"/>
          <w:szCs w:val="22"/>
        </w:rPr>
      </w:pPr>
    </w:p>
    <w:p w14:paraId="156ADF63" w14:textId="7A21A4DE" w:rsidR="009965DE" w:rsidRPr="00D70120" w:rsidRDefault="009965DE" w:rsidP="009965DE">
      <w:pPr>
        <w:rPr>
          <w:sz w:val="22"/>
          <w:szCs w:val="22"/>
        </w:rPr>
      </w:pPr>
      <w:r w:rsidRPr="00D70120">
        <w:rPr>
          <w:sz w:val="22"/>
          <w:szCs w:val="22"/>
        </w:rPr>
        <w:t>（</w:t>
      </w:r>
      <w:r w:rsidRPr="00D70120">
        <w:rPr>
          <w:sz w:val="22"/>
          <w:szCs w:val="22"/>
        </w:rPr>
        <w:t xml:space="preserve"> </w:t>
      </w:r>
      <w:r w:rsidRPr="00D70120">
        <w:rPr>
          <w:sz w:val="22"/>
          <w:szCs w:val="22"/>
        </w:rPr>
        <w:t>二</w:t>
      </w:r>
      <w:r w:rsidRPr="00D70120">
        <w:rPr>
          <w:sz w:val="22"/>
          <w:szCs w:val="22"/>
        </w:rPr>
        <w:t xml:space="preserve"> </w:t>
      </w:r>
      <w:r w:rsidRPr="00D70120">
        <w:rPr>
          <w:sz w:val="22"/>
          <w:szCs w:val="22"/>
        </w:rPr>
        <w:t>）</w:t>
      </w:r>
      <w:r w:rsidRPr="00D70120">
        <w:rPr>
          <w:sz w:val="22"/>
          <w:szCs w:val="22"/>
        </w:rPr>
        <w:t>Canceling the launch permit and simplifying the  preparation .  Cancel the highway  maintenance project construction permit and road excavation permit procedures . The winning bidder can start the  construction work after obtaining  "Construction Traffic Safety Opinion ". of the public security traffic management department, and after  doing the construction organization design, site construction work environment  construction and other preparatory work, and submit the start-up information to the tenderer . The tenderer shall be responsible for timely announcement of maintenance construction information to the public in accordance with relevant regulations .</w:t>
      </w:r>
    </w:p>
    <w:p w14:paraId="4008A578" w14:textId="77777777" w:rsidR="009965DE" w:rsidRPr="00D70120" w:rsidRDefault="009965DE" w:rsidP="009965DE">
      <w:pPr>
        <w:rPr>
          <w:sz w:val="22"/>
          <w:szCs w:val="22"/>
        </w:rPr>
      </w:pPr>
    </w:p>
    <w:p w14:paraId="26C0B188" w14:textId="77777777" w:rsidR="009965DE" w:rsidRPr="00D70120" w:rsidRDefault="009965DE" w:rsidP="009965DE">
      <w:pPr>
        <w:rPr>
          <w:b/>
          <w:bCs/>
          <w:sz w:val="22"/>
          <w:szCs w:val="22"/>
        </w:rPr>
      </w:pPr>
      <w:r w:rsidRPr="00D70120">
        <w:rPr>
          <w:b/>
          <w:bCs/>
          <w:sz w:val="22"/>
          <w:szCs w:val="22"/>
        </w:rPr>
        <w:t>七</w:t>
      </w:r>
      <w:r w:rsidRPr="00D70120">
        <w:rPr>
          <w:b/>
          <w:bCs/>
          <w:sz w:val="22"/>
          <w:szCs w:val="22"/>
        </w:rPr>
        <w:t xml:space="preserve"> </w:t>
      </w:r>
      <w:r w:rsidRPr="00D70120">
        <w:rPr>
          <w:b/>
          <w:bCs/>
          <w:sz w:val="22"/>
          <w:szCs w:val="22"/>
        </w:rPr>
        <w:t>、进一步完善过程质量监管</w:t>
      </w:r>
    </w:p>
    <w:p w14:paraId="49676614" w14:textId="77BED600" w:rsidR="009965DE" w:rsidRPr="00D70120" w:rsidRDefault="009965DE" w:rsidP="009965DE">
      <w:pPr>
        <w:rPr>
          <w:b/>
          <w:bCs/>
          <w:sz w:val="22"/>
          <w:szCs w:val="22"/>
        </w:rPr>
      </w:pPr>
      <w:r w:rsidRPr="00D70120">
        <w:rPr>
          <w:b/>
          <w:bCs/>
          <w:sz w:val="22"/>
          <w:szCs w:val="22"/>
        </w:rPr>
        <w:t>VII . Further Improve Process Quality Supervision</w:t>
      </w:r>
    </w:p>
    <w:p w14:paraId="6F24B9DB" w14:textId="77777777" w:rsidR="009965DE" w:rsidRPr="00D70120" w:rsidRDefault="009965DE" w:rsidP="009965DE">
      <w:pPr>
        <w:rPr>
          <w:sz w:val="22"/>
          <w:szCs w:val="22"/>
        </w:rPr>
      </w:pPr>
    </w:p>
    <w:p w14:paraId="1EC3E589" w14:textId="6EFAEA23" w:rsidR="009965DE" w:rsidRPr="00D70120" w:rsidRDefault="009965DE" w:rsidP="009965DE">
      <w:pPr>
        <w:rPr>
          <w:sz w:val="22"/>
          <w:szCs w:val="22"/>
        </w:rPr>
      </w:pPr>
      <w:r w:rsidRPr="00D70120">
        <w:rPr>
          <w:sz w:val="22"/>
          <w:szCs w:val="22"/>
        </w:rPr>
        <w:t>招标人应加强施工过程中的工程质量检查，严格按照《公路养护工程质量检验评定标准》对已完成施工的部分内容开展质量评定。评定合格的，应及时记入工作量并按照工程进度支付工程款；评定不合格的，应及时通知中标人予以整改，整改通过后记入工作量并按照工程进度支付工程款。但招标人不得在每次请款前，额外增加不必要的各类检查，并以检查结果与中标人的请款挂钩。</w:t>
      </w:r>
    </w:p>
    <w:p w14:paraId="2AF529FE" w14:textId="77777777" w:rsidR="009965DE" w:rsidRPr="00D70120" w:rsidRDefault="009965DE" w:rsidP="009965DE">
      <w:pPr>
        <w:rPr>
          <w:sz w:val="22"/>
          <w:szCs w:val="22"/>
        </w:rPr>
      </w:pPr>
    </w:p>
    <w:p w14:paraId="5C496B32" w14:textId="77777777" w:rsidR="009965DE" w:rsidRPr="00D70120" w:rsidRDefault="009965DE" w:rsidP="009965DE">
      <w:pPr>
        <w:rPr>
          <w:sz w:val="22"/>
          <w:szCs w:val="22"/>
        </w:rPr>
      </w:pPr>
      <w:r w:rsidRPr="00D70120">
        <w:rPr>
          <w:sz w:val="22"/>
          <w:szCs w:val="22"/>
        </w:rPr>
        <w:t>The tenderer shall strengthen the engineering quality inspection in the construction process and carry out the quality assessment of some contents of the completed construction in strict accordance with the quality Inspection and Evaluation Standard of Highway maintenance Engineering . If the assessment is qualified, the workload shall be recorded in time and the project payment shall be paid according to the progress of the project ; if the assessment is not qualified, the winning bidder shall be notified in time to rectify the project, and the workload shall be recorded after the rectification is passed and the project payment shall be made in accordance with the progress of the project . However, the tenderer shall not add unnecessary checks before each request and this shall not be linked to project payment.</w:t>
      </w:r>
    </w:p>
    <w:p w14:paraId="7DEE2DFD" w14:textId="1197BCD9" w:rsidR="009965DE" w:rsidRPr="00D70120" w:rsidRDefault="009965DE" w:rsidP="009965DE">
      <w:pPr>
        <w:rPr>
          <w:sz w:val="22"/>
          <w:szCs w:val="22"/>
        </w:rPr>
      </w:pPr>
    </w:p>
    <w:p w14:paraId="3567401E" w14:textId="77777777" w:rsidR="009965DE" w:rsidRPr="00D70120" w:rsidRDefault="009965DE" w:rsidP="009965DE">
      <w:pPr>
        <w:rPr>
          <w:b/>
          <w:bCs/>
          <w:sz w:val="22"/>
          <w:szCs w:val="22"/>
        </w:rPr>
      </w:pPr>
      <w:r w:rsidRPr="00D70120">
        <w:rPr>
          <w:b/>
          <w:bCs/>
          <w:sz w:val="22"/>
          <w:szCs w:val="22"/>
        </w:rPr>
        <w:t>八、进一步明确工程验收程序</w:t>
      </w:r>
    </w:p>
    <w:p w14:paraId="55138674" w14:textId="7EAFC498" w:rsidR="009965DE" w:rsidRPr="00D70120" w:rsidRDefault="009965DE" w:rsidP="009965DE">
      <w:pPr>
        <w:rPr>
          <w:b/>
          <w:bCs/>
          <w:sz w:val="22"/>
          <w:szCs w:val="22"/>
        </w:rPr>
      </w:pPr>
      <w:r w:rsidRPr="00D70120">
        <w:rPr>
          <w:b/>
          <w:bCs/>
          <w:sz w:val="22"/>
          <w:szCs w:val="22"/>
        </w:rPr>
        <w:lastRenderedPageBreak/>
        <w:t xml:space="preserve">VIII . Further </w:t>
      </w:r>
      <w:r w:rsidR="00974BBF" w:rsidRPr="00D70120">
        <w:rPr>
          <w:b/>
          <w:bCs/>
          <w:sz w:val="22"/>
          <w:szCs w:val="22"/>
        </w:rPr>
        <w:t>C</w:t>
      </w:r>
      <w:r w:rsidRPr="00D70120">
        <w:rPr>
          <w:b/>
          <w:bCs/>
          <w:sz w:val="22"/>
          <w:szCs w:val="22"/>
        </w:rPr>
        <w:t xml:space="preserve">larify </w:t>
      </w:r>
      <w:r w:rsidR="00974BBF" w:rsidRPr="00D70120">
        <w:rPr>
          <w:b/>
          <w:bCs/>
          <w:sz w:val="22"/>
          <w:szCs w:val="22"/>
        </w:rPr>
        <w:t>P</w:t>
      </w:r>
      <w:r w:rsidRPr="00D70120">
        <w:rPr>
          <w:b/>
          <w:bCs/>
          <w:sz w:val="22"/>
          <w:szCs w:val="22"/>
        </w:rPr>
        <w:t xml:space="preserve">roject </w:t>
      </w:r>
      <w:r w:rsidR="00974BBF" w:rsidRPr="00D70120">
        <w:rPr>
          <w:b/>
          <w:bCs/>
          <w:sz w:val="22"/>
          <w:szCs w:val="22"/>
        </w:rPr>
        <w:t>A</w:t>
      </w:r>
      <w:r w:rsidRPr="00D70120">
        <w:rPr>
          <w:b/>
          <w:bCs/>
          <w:sz w:val="22"/>
          <w:szCs w:val="22"/>
        </w:rPr>
        <w:t xml:space="preserve">cceptance </w:t>
      </w:r>
      <w:r w:rsidR="00974BBF" w:rsidRPr="00D70120">
        <w:rPr>
          <w:b/>
          <w:bCs/>
          <w:sz w:val="22"/>
          <w:szCs w:val="22"/>
        </w:rPr>
        <w:t>P</w:t>
      </w:r>
      <w:r w:rsidRPr="00D70120">
        <w:rPr>
          <w:b/>
          <w:bCs/>
          <w:sz w:val="22"/>
          <w:szCs w:val="22"/>
        </w:rPr>
        <w:t>rocedures</w:t>
      </w:r>
    </w:p>
    <w:p w14:paraId="577F51B6" w14:textId="77777777" w:rsidR="009965DE" w:rsidRPr="00D70120" w:rsidRDefault="009965DE" w:rsidP="009965DE">
      <w:pPr>
        <w:rPr>
          <w:sz w:val="22"/>
          <w:szCs w:val="22"/>
        </w:rPr>
      </w:pPr>
    </w:p>
    <w:p w14:paraId="6919FBE3" w14:textId="05348091" w:rsidR="009965DE" w:rsidRPr="00D70120" w:rsidRDefault="009965DE" w:rsidP="009965DE">
      <w:pPr>
        <w:rPr>
          <w:sz w:val="22"/>
          <w:szCs w:val="22"/>
        </w:rPr>
      </w:pPr>
      <w:r w:rsidRPr="00D70120">
        <w:rPr>
          <w:sz w:val="22"/>
          <w:szCs w:val="22"/>
        </w:rPr>
        <w:t>公路养护工程由招标人组织实行一阶段竣工验收。招标人应在收到书面提交的竣工验收申请的三日内组织工程竣工验收。对于通过验收的，应在验收会议结束后两日内出具竣工验收报告。若需进行整改的，则以会议纪要形式明确整改内容和整改期限，中标人应在整改期限内将整改完成情况报招标人，招标人审核同意后，两日</w:t>
      </w:r>
      <w:r w:rsidRPr="00D70120">
        <w:rPr>
          <w:sz w:val="22"/>
          <w:szCs w:val="22"/>
        </w:rPr>
        <w:t xml:space="preserve"> </w:t>
      </w:r>
      <w:r w:rsidRPr="00D70120">
        <w:rPr>
          <w:sz w:val="22"/>
          <w:szCs w:val="22"/>
        </w:rPr>
        <w:t>内出具竣工验收报告。</w:t>
      </w:r>
    </w:p>
    <w:p w14:paraId="4A34E2D6" w14:textId="77777777" w:rsidR="009965DE" w:rsidRPr="00D70120" w:rsidRDefault="009965DE" w:rsidP="009965DE">
      <w:pPr>
        <w:rPr>
          <w:sz w:val="22"/>
          <w:szCs w:val="22"/>
        </w:rPr>
      </w:pPr>
    </w:p>
    <w:p w14:paraId="24E114F3" w14:textId="69EF135E" w:rsidR="009965DE" w:rsidRPr="00D70120" w:rsidRDefault="009965DE" w:rsidP="009965DE">
      <w:pPr>
        <w:rPr>
          <w:sz w:val="22"/>
          <w:szCs w:val="22"/>
        </w:rPr>
      </w:pPr>
      <w:r w:rsidRPr="00D70120">
        <w:rPr>
          <w:sz w:val="22"/>
          <w:szCs w:val="22"/>
        </w:rPr>
        <w:t xml:space="preserve">Highway maintenance works shall be completed and accepted by the tenderer . The tenderer shall organize the completion acceptance of the project within 3 days after receiving the written application for completion acceptance . For  acceptance, the completion acceptance report shall be issued within 2 days after the acceptance meeting. If rectification is required, the contents and time limit of rectification shall be clearly defined in the form of minutes of the meeting . The winning bidder shall report the completion of the rectification to the tenderer within the time limit. The tenderer shall issue the completion acceptance report within 2 days after examination and approval. </w:t>
      </w:r>
    </w:p>
    <w:p w14:paraId="13C6DF02" w14:textId="77777777" w:rsidR="009965DE" w:rsidRPr="00D70120" w:rsidRDefault="009965DE" w:rsidP="009965DE">
      <w:pPr>
        <w:rPr>
          <w:sz w:val="22"/>
          <w:szCs w:val="22"/>
        </w:rPr>
      </w:pPr>
    </w:p>
    <w:p w14:paraId="69ED6DD0" w14:textId="77777777" w:rsidR="009965DE" w:rsidRPr="00D70120" w:rsidRDefault="009965DE" w:rsidP="009965DE">
      <w:pPr>
        <w:rPr>
          <w:b/>
          <w:bCs/>
          <w:sz w:val="22"/>
          <w:szCs w:val="22"/>
        </w:rPr>
      </w:pPr>
      <w:r w:rsidRPr="00D70120">
        <w:rPr>
          <w:b/>
          <w:bCs/>
          <w:sz w:val="22"/>
          <w:szCs w:val="22"/>
        </w:rPr>
        <w:t>九、其他</w:t>
      </w:r>
    </w:p>
    <w:p w14:paraId="549AC5F6" w14:textId="70870383" w:rsidR="009965DE" w:rsidRPr="00D70120" w:rsidRDefault="009965DE" w:rsidP="009965DE">
      <w:pPr>
        <w:rPr>
          <w:b/>
          <w:bCs/>
          <w:sz w:val="22"/>
          <w:szCs w:val="22"/>
        </w:rPr>
      </w:pPr>
      <w:r w:rsidRPr="00D70120">
        <w:rPr>
          <w:b/>
          <w:bCs/>
          <w:sz w:val="22"/>
          <w:szCs w:val="22"/>
        </w:rPr>
        <w:t>IX . O</w:t>
      </w:r>
      <w:r w:rsidR="00974BBF" w:rsidRPr="00D70120">
        <w:rPr>
          <w:b/>
          <w:bCs/>
          <w:sz w:val="22"/>
          <w:szCs w:val="22"/>
        </w:rPr>
        <w:t>thers</w:t>
      </w:r>
    </w:p>
    <w:p w14:paraId="18DD64D2" w14:textId="77777777" w:rsidR="009965DE" w:rsidRPr="00D70120" w:rsidRDefault="009965DE" w:rsidP="009965DE">
      <w:pPr>
        <w:rPr>
          <w:sz w:val="22"/>
          <w:szCs w:val="22"/>
        </w:rPr>
      </w:pPr>
    </w:p>
    <w:p w14:paraId="50A962CE" w14:textId="746BAC2D" w:rsidR="009965DE" w:rsidRPr="00D70120" w:rsidRDefault="009965DE" w:rsidP="009965DE">
      <w:pPr>
        <w:rPr>
          <w:sz w:val="22"/>
          <w:szCs w:val="22"/>
        </w:rPr>
      </w:pPr>
      <w:r w:rsidRPr="00D70120">
        <w:rPr>
          <w:sz w:val="22"/>
          <w:szCs w:val="22"/>
        </w:rPr>
        <w:t>本通知自发布之日起实施，原《关于进一步加强本市公路养护工程全过程管理的通知》（</w:t>
      </w:r>
      <w:r w:rsidRPr="00D70120">
        <w:rPr>
          <w:sz w:val="22"/>
          <w:szCs w:val="22"/>
        </w:rPr>
        <w:t xml:space="preserve"> </w:t>
      </w:r>
      <w:r w:rsidRPr="00D70120">
        <w:rPr>
          <w:sz w:val="22"/>
          <w:szCs w:val="22"/>
        </w:rPr>
        <w:t>沪交财</w:t>
      </w:r>
      <w:r w:rsidRPr="00D70120">
        <w:rPr>
          <w:sz w:val="22"/>
          <w:szCs w:val="22"/>
        </w:rPr>
        <w:t xml:space="preserve"> </w:t>
      </w:r>
      <w:r w:rsidRPr="00D70120">
        <w:rPr>
          <w:sz w:val="22"/>
          <w:szCs w:val="22"/>
        </w:rPr>
        <w:t>〔</w:t>
      </w:r>
      <w:r w:rsidRPr="00D70120">
        <w:rPr>
          <w:sz w:val="22"/>
          <w:szCs w:val="22"/>
        </w:rPr>
        <w:t xml:space="preserve"> 2019 </w:t>
      </w:r>
      <w:r w:rsidRPr="00D70120">
        <w:rPr>
          <w:sz w:val="22"/>
          <w:szCs w:val="22"/>
        </w:rPr>
        <w:t>〕</w:t>
      </w:r>
      <w:r w:rsidRPr="00D70120">
        <w:rPr>
          <w:sz w:val="22"/>
          <w:szCs w:val="22"/>
        </w:rPr>
        <w:t xml:space="preserve"> 1187 </w:t>
      </w:r>
      <w:r w:rsidRPr="00D70120">
        <w:rPr>
          <w:sz w:val="22"/>
          <w:szCs w:val="22"/>
        </w:rPr>
        <w:t>号</w:t>
      </w:r>
      <w:r w:rsidRPr="00D70120">
        <w:rPr>
          <w:sz w:val="22"/>
          <w:szCs w:val="22"/>
        </w:rPr>
        <w:t xml:space="preserve"> </w:t>
      </w:r>
      <w:r w:rsidRPr="00D70120">
        <w:rPr>
          <w:sz w:val="22"/>
          <w:szCs w:val="22"/>
        </w:rPr>
        <w:t>）同步废止</w:t>
      </w:r>
      <w:r w:rsidRPr="00D70120">
        <w:rPr>
          <w:sz w:val="22"/>
          <w:szCs w:val="22"/>
        </w:rPr>
        <w:t xml:space="preserve"> </w:t>
      </w:r>
      <w:r w:rsidRPr="00D70120">
        <w:rPr>
          <w:sz w:val="22"/>
          <w:szCs w:val="22"/>
        </w:rPr>
        <w:t>。</w:t>
      </w:r>
    </w:p>
    <w:p w14:paraId="2183A2BC" w14:textId="77777777" w:rsidR="009965DE" w:rsidRPr="00D70120" w:rsidRDefault="009965DE" w:rsidP="009965DE">
      <w:pPr>
        <w:rPr>
          <w:sz w:val="22"/>
          <w:szCs w:val="22"/>
        </w:rPr>
      </w:pPr>
    </w:p>
    <w:p w14:paraId="51FB2582" w14:textId="32AD9B93" w:rsidR="009965DE" w:rsidRPr="00D70120" w:rsidRDefault="009965DE" w:rsidP="009965DE">
      <w:pPr>
        <w:rPr>
          <w:sz w:val="22"/>
          <w:szCs w:val="22"/>
        </w:rPr>
      </w:pPr>
      <w:r w:rsidRPr="00D70120">
        <w:rPr>
          <w:sz w:val="22"/>
          <w:szCs w:val="22"/>
        </w:rPr>
        <w:t>This notice is effected as of the date of promulgation, and the original notice</w:t>
      </w:r>
      <w:r w:rsidRPr="00D70120">
        <w:rPr>
          <w:sz w:val="22"/>
          <w:szCs w:val="22"/>
        </w:rPr>
        <w:t>《</w:t>
      </w:r>
      <w:r w:rsidRPr="00D70120">
        <w:rPr>
          <w:sz w:val="22"/>
          <w:szCs w:val="22"/>
        </w:rPr>
        <w:t>on  further strengthening the whole process management of highway maintenance projects in Shanghai</w:t>
      </w:r>
      <w:r w:rsidRPr="00D70120">
        <w:rPr>
          <w:sz w:val="22"/>
          <w:szCs w:val="22"/>
        </w:rPr>
        <w:t>》</w:t>
      </w:r>
      <w:r w:rsidRPr="00D70120">
        <w:rPr>
          <w:sz w:val="22"/>
          <w:szCs w:val="22"/>
        </w:rPr>
        <w:t>(Shanghai JiaoCai No. (2019)1187) shall be annulled simultaneously .</w:t>
      </w:r>
    </w:p>
    <w:p w14:paraId="493611D2" w14:textId="3A5680B4" w:rsidR="009965DE" w:rsidRPr="00D70120" w:rsidRDefault="009965DE" w:rsidP="009965DE">
      <w:pPr>
        <w:rPr>
          <w:sz w:val="22"/>
          <w:szCs w:val="22"/>
        </w:rPr>
      </w:pPr>
    </w:p>
    <w:p w14:paraId="239443F2" w14:textId="3B3C93EC" w:rsidR="009965DE" w:rsidRPr="00D70120" w:rsidRDefault="009965DE">
      <w:pPr>
        <w:kinsoku/>
        <w:autoSpaceDE/>
        <w:autoSpaceDN/>
        <w:adjustRightInd/>
        <w:snapToGrid/>
        <w:textAlignment w:val="auto"/>
        <w:rPr>
          <w:sz w:val="22"/>
          <w:szCs w:val="22"/>
        </w:rPr>
      </w:pPr>
      <w:r w:rsidRPr="00D70120">
        <w:rPr>
          <w:sz w:val="22"/>
          <w:szCs w:val="22"/>
        </w:rPr>
        <w:br w:type="page"/>
      </w:r>
    </w:p>
    <w:p w14:paraId="0B9C8271" w14:textId="77777777" w:rsidR="009965DE" w:rsidRPr="00D70120" w:rsidRDefault="009965DE" w:rsidP="009965DE">
      <w:pPr>
        <w:rPr>
          <w:sz w:val="22"/>
          <w:szCs w:val="22"/>
        </w:rPr>
      </w:pPr>
    </w:p>
    <w:p w14:paraId="0E44D423" w14:textId="77777777" w:rsidR="009965DE" w:rsidRPr="00D70120" w:rsidRDefault="009965DE" w:rsidP="009965DE">
      <w:pPr>
        <w:spacing w:before="91" w:line="4838" w:lineRule="exact"/>
        <w:ind w:firstLine="523"/>
        <w:textAlignment w:val="center"/>
        <w:rPr>
          <w:sz w:val="22"/>
          <w:szCs w:val="22"/>
        </w:rPr>
      </w:pPr>
      <w:r w:rsidRPr="00D70120">
        <w:rPr>
          <w:sz w:val="22"/>
          <w:szCs w:val="22"/>
        </w:rPr>
        <w:drawing>
          <wp:anchor distT="0" distB="0" distL="114300" distR="114300" simplePos="0" relativeHeight="251659264" behindDoc="0" locked="0" layoutInCell="1" allowOverlap="1" wp14:anchorId="11775211" wp14:editId="29941857">
            <wp:simplePos x="0" y="0"/>
            <wp:positionH relativeFrom="column">
              <wp:posOffset>329565</wp:posOffset>
            </wp:positionH>
            <wp:positionV relativeFrom="paragraph">
              <wp:posOffset>57150</wp:posOffset>
            </wp:positionV>
            <wp:extent cx="4852415" cy="3072383"/>
            <wp:effectExtent l="0" t="0" r="5715" b="0"/>
            <wp:wrapNone/>
            <wp:docPr id="12" name="IM 12" descr="IM 12"/>
            <wp:cNvGraphicFramePr/>
            <a:graphic xmlns:a="http://schemas.openxmlformats.org/drawingml/2006/main">
              <a:graphicData uri="http://schemas.openxmlformats.org/drawingml/2006/picture">
                <pic:pic xmlns:pic="http://schemas.openxmlformats.org/drawingml/2006/picture">
                  <pic:nvPicPr>
                    <pic:cNvPr id="12" name="IM 12" descr="IM 12"/>
                    <pic:cNvPicPr/>
                  </pic:nvPicPr>
                  <pic:blipFill>
                    <a:blip r:embed="rId7">
                      <a:extLst>
                        <a:ext uri="{28A0092B-C50C-407E-A947-70E740481C1C}">
                          <a14:useLocalDpi xmlns:a14="http://schemas.microsoft.com/office/drawing/2010/main" val="0"/>
                        </a:ext>
                      </a:extLst>
                    </a:blip>
                    <a:stretch>
                      <a:fillRect/>
                    </a:stretch>
                  </pic:blipFill>
                  <pic:spPr>
                    <a:xfrm>
                      <a:off x="0" y="0"/>
                      <a:ext cx="4852415" cy="3072383"/>
                    </a:xfrm>
                    <a:prstGeom prst="rect">
                      <a:avLst/>
                    </a:prstGeom>
                  </pic:spPr>
                </pic:pic>
              </a:graphicData>
            </a:graphic>
          </wp:anchor>
        </w:drawing>
      </w:r>
    </w:p>
    <w:p w14:paraId="018B0734" w14:textId="77777777" w:rsidR="009965DE" w:rsidRPr="00D70120" w:rsidRDefault="009965DE" w:rsidP="009965DE">
      <w:pPr>
        <w:rPr>
          <w:sz w:val="22"/>
          <w:szCs w:val="22"/>
        </w:rPr>
      </w:pPr>
    </w:p>
    <w:p w14:paraId="4DA00A1D" w14:textId="77777777" w:rsidR="009965DE" w:rsidRPr="00D70120" w:rsidRDefault="009965DE" w:rsidP="009965DE">
      <w:pPr>
        <w:rPr>
          <w:sz w:val="22"/>
          <w:szCs w:val="22"/>
        </w:rPr>
      </w:pPr>
    </w:p>
    <w:p w14:paraId="0FB0EB88" w14:textId="77777777" w:rsidR="009965DE" w:rsidRPr="00D70120" w:rsidRDefault="009965DE" w:rsidP="009965DE">
      <w:pPr>
        <w:rPr>
          <w:sz w:val="22"/>
          <w:szCs w:val="22"/>
        </w:rPr>
      </w:pPr>
    </w:p>
    <w:p w14:paraId="11487C0D" w14:textId="77777777" w:rsidR="009965DE" w:rsidRPr="00D70120" w:rsidRDefault="009965DE" w:rsidP="009965DE">
      <w:pPr>
        <w:rPr>
          <w:sz w:val="22"/>
          <w:szCs w:val="22"/>
        </w:rPr>
      </w:pPr>
    </w:p>
    <w:p w14:paraId="24CBC8AE" w14:textId="77777777" w:rsidR="009965DE" w:rsidRPr="00D70120" w:rsidRDefault="009965DE" w:rsidP="009965DE">
      <w:pPr>
        <w:spacing w:before="176" w:line="241" w:lineRule="auto"/>
        <w:ind w:left="655" w:right="33"/>
        <w:rPr>
          <w:rFonts w:eastAsia="宋体"/>
          <w:sz w:val="22"/>
          <w:szCs w:val="22"/>
        </w:rPr>
      </w:pPr>
      <w:r w:rsidRPr="00D70120">
        <w:rPr>
          <w:rFonts w:eastAsia="宋体"/>
          <w:color w:val="1F2020"/>
          <w:spacing w:val="-3"/>
          <w:sz w:val="22"/>
          <w:szCs w:val="22"/>
          <w14:textOutline w14:w="5105" w14:cap="sq" w14:cmpd="sng" w14:algn="ctr">
            <w14:solidFill>
              <w14:srgbClr w14:val="1F2020"/>
            </w14:solidFill>
            <w14:prstDash w14:val="solid"/>
            <w14:bevel/>
          </w14:textOutline>
        </w:rPr>
        <w:t>31</w:t>
      </w:r>
      <w:r w:rsidRPr="00D70120">
        <w:rPr>
          <w:rFonts w:eastAsia="宋体"/>
          <w:color w:val="1F2020"/>
          <w:spacing w:val="-2"/>
          <w:sz w:val="22"/>
          <w:szCs w:val="22"/>
        </w:rPr>
        <w:t xml:space="preserve"> </w:t>
      </w:r>
      <w:r w:rsidRPr="00D70120">
        <w:rPr>
          <w:rFonts w:eastAsia="宋体"/>
          <w:color w:val="1F2020"/>
          <w:spacing w:val="-3"/>
          <w:sz w:val="22"/>
          <w:szCs w:val="22"/>
          <w14:textOutline w14:w="5105" w14:cap="sq" w14:cmpd="sng" w14:algn="ctr">
            <w14:solidFill>
              <w14:srgbClr w14:val="1F2020"/>
            </w14:solidFill>
            <w14:prstDash w14:val="solid"/>
            <w14:bevel/>
          </w14:textOutline>
        </w:rPr>
        <w:t>December</w:t>
      </w:r>
      <w:r w:rsidRPr="00D70120">
        <w:rPr>
          <w:rFonts w:eastAsia="宋体"/>
          <w:color w:val="1F2020"/>
          <w:spacing w:val="-120"/>
          <w:sz w:val="22"/>
          <w:szCs w:val="22"/>
        </w:rPr>
        <w:t xml:space="preserve">        </w:t>
      </w:r>
      <w:r w:rsidRPr="00D70120">
        <w:rPr>
          <w:rFonts w:eastAsia="宋体"/>
          <w:color w:val="1F2020"/>
          <w:spacing w:val="-3"/>
          <w:sz w:val="22"/>
          <w:szCs w:val="22"/>
          <w14:textOutline w14:w="5105" w14:cap="sq" w14:cmpd="sng" w14:algn="ctr">
            <w14:solidFill>
              <w14:srgbClr w14:val="1F2020"/>
            </w14:solidFill>
            <w14:prstDash w14:val="solid"/>
            <w14:bevel/>
          </w14:textOutline>
        </w:rPr>
        <w:t>2020</w:t>
      </w:r>
    </w:p>
    <w:p w14:paraId="38DE7967" w14:textId="77777777" w:rsidR="009965DE" w:rsidRPr="00D70120" w:rsidRDefault="009965DE" w:rsidP="009965DE">
      <w:pPr>
        <w:rPr>
          <w:sz w:val="22"/>
          <w:szCs w:val="22"/>
        </w:rPr>
      </w:pPr>
    </w:p>
    <w:p w14:paraId="49E4351E" w14:textId="77777777" w:rsidR="009965DE" w:rsidRPr="00D70120" w:rsidRDefault="009965DE" w:rsidP="009965DE">
      <w:pPr>
        <w:rPr>
          <w:sz w:val="22"/>
          <w:szCs w:val="22"/>
        </w:rPr>
      </w:pPr>
    </w:p>
    <w:p w14:paraId="52D68B6D" w14:textId="77777777" w:rsidR="009965DE" w:rsidRPr="00D70120" w:rsidRDefault="009965DE" w:rsidP="009965DE">
      <w:pPr>
        <w:rPr>
          <w:sz w:val="22"/>
          <w:szCs w:val="22"/>
        </w:rPr>
      </w:pPr>
    </w:p>
    <w:p w14:paraId="0BAFB209" w14:textId="77777777" w:rsidR="009965DE" w:rsidRPr="00D70120" w:rsidRDefault="009965DE" w:rsidP="009965DE">
      <w:pPr>
        <w:rPr>
          <w:sz w:val="22"/>
          <w:szCs w:val="22"/>
        </w:rPr>
      </w:pPr>
    </w:p>
    <w:tbl>
      <w:tblPr>
        <w:tblStyle w:val="TableNormal"/>
        <w:tblW w:w="3337" w:type="dxa"/>
        <w:tblInd w:w="62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3337"/>
      </w:tblGrid>
      <w:tr w:rsidR="009965DE" w:rsidRPr="00D70120" w14:paraId="39510D90" w14:textId="77777777" w:rsidTr="00335C48">
        <w:trPr>
          <w:trHeight w:val="1014"/>
        </w:trPr>
        <w:tc>
          <w:tcPr>
            <w:tcW w:w="3337" w:type="dxa"/>
            <w:tcBorders>
              <w:bottom w:val="single" w:sz="3" w:space="0" w:color="000000"/>
            </w:tcBorders>
          </w:tcPr>
          <w:p w14:paraId="6E4DCA26" w14:textId="77777777" w:rsidR="009965DE" w:rsidRPr="00D70120" w:rsidRDefault="009965DE" w:rsidP="00335C48">
            <w:pPr>
              <w:spacing w:before="3" w:line="204" w:lineRule="auto"/>
              <w:ind w:left="25" w:right="256"/>
              <w:rPr>
                <w:rFonts w:eastAsia="宋体"/>
                <w:sz w:val="22"/>
                <w:szCs w:val="22"/>
              </w:rPr>
            </w:pPr>
            <w:r w:rsidRPr="00D70120">
              <w:rPr>
                <w:rFonts w:eastAsia="宋体"/>
                <w:color w:val="1F2020"/>
                <w:spacing w:val="-2"/>
                <w:sz w:val="22"/>
                <w:szCs w:val="22"/>
              </w:rPr>
              <w:t>Information</w:t>
            </w:r>
            <w:r w:rsidRPr="00D70120">
              <w:rPr>
                <w:rFonts w:eastAsia="宋体"/>
                <w:color w:val="1F2020"/>
                <w:spacing w:val="15"/>
                <w:sz w:val="22"/>
                <w:szCs w:val="22"/>
              </w:rPr>
              <w:t xml:space="preserve"> </w:t>
            </w:r>
            <w:r w:rsidRPr="00D70120">
              <w:rPr>
                <w:rFonts w:eastAsia="宋体"/>
                <w:color w:val="1F2020"/>
                <w:spacing w:val="-4"/>
                <w:sz w:val="22"/>
                <w:szCs w:val="22"/>
              </w:rPr>
              <w:t>Attributes</w:t>
            </w:r>
            <w:r w:rsidRPr="00D70120">
              <w:rPr>
                <w:rFonts w:eastAsia="宋体"/>
                <w:color w:val="1F2020"/>
                <w:spacing w:val="-74"/>
                <w:sz w:val="22"/>
                <w:szCs w:val="22"/>
              </w:rPr>
              <w:t xml:space="preserve"> </w:t>
            </w:r>
            <w:r w:rsidRPr="00D70120">
              <w:rPr>
                <w:rFonts w:eastAsia="宋体"/>
                <w:color w:val="1F2020"/>
                <w:spacing w:val="-4"/>
                <w:sz w:val="22"/>
                <w:szCs w:val="22"/>
              </w:rPr>
              <w:t>:</w:t>
            </w:r>
            <w:r w:rsidRPr="00D70120">
              <w:rPr>
                <w:rFonts w:eastAsia="宋体"/>
                <w:color w:val="1F2020"/>
                <w:spacing w:val="1"/>
                <w:sz w:val="22"/>
                <w:szCs w:val="22"/>
              </w:rPr>
              <w:t xml:space="preserve"> </w:t>
            </w:r>
            <w:r w:rsidRPr="00D70120">
              <w:rPr>
                <w:rFonts w:eastAsia="宋体"/>
                <w:color w:val="1F2020"/>
                <w:spacing w:val="-4"/>
                <w:sz w:val="22"/>
                <w:szCs w:val="22"/>
              </w:rPr>
              <w:t>Active</w:t>
            </w:r>
            <w:r w:rsidRPr="00D70120">
              <w:rPr>
                <w:rFonts w:eastAsia="宋体"/>
                <w:color w:val="1F2020"/>
                <w:spacing w:val="4"/>
                <w:sz w:val="22"/>
                <w:szCs w:val="22"/>
              </w:rPr>
              <w:t xml:space="preserve"> </w:t>
            </w:r>
            <w:r w:rsidRPr="00D70120">
              <w:rPr>
                <w:rFonts w:eastAsia="宋体"/>
                <w:color w:val="1F2020"/>
                <w:spacing w:val="-1"/>
                <w:sz w:val="22"/>
                <w:szCs w:val="22"/>
              </w:rPr>
              <w:t>Disclosure</w:t>
            </w:r>
          </w:p>
        </w:tc>
      </w:tr>
      <w:tr w:rsidR="009965DE" w:rsidRPr="00D70120" w14:paraId="34ADA818" w14:textId="77777777" w:rsidTr="00335C48">
        <w:trPr>
          <w:trHeight w:val="963"/>
        </w:trPr>
        <w:tc>
          <w:tcPr>
            <w:tcW w:w="3337" w:type="dxa"/>
            <w:tcBorders>
              <w:top w:val="single" w:sz="3" w:space="0" w:color="000000"/>
            </w:tcBorders>
          </w:tcPr>
          <w:p w14:paraId="75822D98" w14:textId="77777777" w:rsidR="009965DE" w:rsidRPr="00D70120" w:rsidRDefault="009965DE" w:rsidP="00335C48">
            <w:pPr>
              <w:rPr>
                <w:sz w:val="22"/>
                <w:szCs w:val="22"/>
              </w:rPr>
            </w:pPr>
          </w:p>
          <w:p w14:paraId="1E1C09B8" w14:textId="77777777" w:rsidR="009965DE" w:rsidRPr="00D70120" w:rsidRDefault="009965DE" w:rsidP="00335C48">
            <w:pPr>
              <w:spacing w:before="154" w:line="187" w:lineRule="auto"/>
              <w:ind w:left="7" w:right="114" w:firstLine="3"/>
              <w:rPr>
                <w:rFonts w:eastAsia="宋体"/>
                <w:sz w:val="22"/>
                <w:szCs w:val="22"/>
              </w:rPr>
            </w:pPr>
            <w:r w:rsidRPr="00D70120">
              <w:rPr>
                <w:rFonts w:eastAsia="宋体"/>
                <w:color w:val="1F2020"/>
                <w:spacing w:val="-1"/>
                <w:sz w:val="22"/>
                <w:szCs w:val="22"/>
              </w:rPr>
              <w:t>Shanghai</w:t>
            </w:r>
            <w:r w:rsidRPr="00D70120">
              <w:rPr>
                <w:rFonts w:eastAsia="宋体"/>
                <w:color w:val="1F2020"/>
                <w:spacing w:val="11"/>
                <w:sz w:val="22"/>
                <w:szCs w:val="22"/>
              </w:rPr>
              <w:t xml:space="preserve"> </w:t>
            </w:r>
            <w:r w:rsidRPr="00D70120">
              <w:rPr>
                <w:rFonts w:eastAsia="宋体"/>
                <w:color w:val="1F2020"/>
                <w:spacing w:val="-1"/>
                <w:sz w:val="22"/>
                <w:szCs w:val="22"/>
              </w:rPr>
              <w:t>Transportation</w:t>
            </w:r>
            <w:r w:rsidRPr="00D70120">
              <w:rPr>
                <w:rFonts w:eastAsia="宋体"/>
                <w:color w:val="1F2020"/>
                <w:spacing w:val="-120"/>
                <w:sz w:val="22"/>
                <w:szCs w:val="22"/>
              </w:rPr>
              <w:t xml:space="preserve"> </w:t>
            </w:r>
            <w:r w:rsidRPr="00D70120">
              <w:rPr>
                <w:rFonts w:eastAsia="宋体"/>
                <w:color w:val="1F2020"/>
                <w:spacing w:val="-2"/>
                <w:sz w:val="22"/>
                <w:szCs w:val="22"/>
              </w:rPr>
              <w:t>Commission</w:t>
            </w:r>
            <w:r w:rsidRPr="00D70120">
              <w:rPr>
                <w:rFonts w:eastAsia="宋体"/>
                <w:color w:val="1F2020"/>
                <w:spacing w:val="26"/>
                <w:sz w:val="22"/>
                <w:szCs w:val="22"/>
              </w:rPr>
              <w:t xml:space="preserve"> </w:t>
            </w:r>
            <w:r w:rsidRPr="00D70120">
              <w:rPr>
                <w:rFonts w:eastAsia="宋体"/>
                <w:color w:val="1F2020"/>
                <w:spacing w:val="-2"/>
                <w:sz w:val="22"/>
                <w:szCs w:val="22"/>
              </w:rPr>
              <w:t>Office</w:t>
            </w:r>
          </w:p>
        </w:tc>
      </w:tr>
    </w:tbl>
    <w:p w14:paraId="50FF2E21" w14:textId="77777777" w:rsidR="009965DE" w:rsidRPr="00D70120" w:rsidRDefault="009965DE" w:rsidP="009965DE">
      <w:pPr>
        <w:rPr>
          <w:rFonts w:hint="eastAsia"/>
          <w:sz w:val="22"/>
          <w:szCs w:val="22"/>
        </w:rPr>
        <w:sectPr w:rsidR="009965DE" w:rsidRPr="00D70120">
          <w:pgSz w:w="11900" w:h="16840"/>
          <w:pgMar w:top="1431" w:right="1634" w:bottom="0" w:left="1506" w:header="0" w:footer="0" w:gutter="0"/>
          <w:cols w:space="720" w:equalWidth="0">
            <w:col w:w="8760" w:space="0"/>
          </w:cols>
        </w:sectPr>
      </w:pPr>
    </w:p>
    <w:p w14:paraId="64D8D6D5" w14:textId="77777777" w:rsidR="00F15D2D" w:rsidRPr="00D70120" w:rsidRDefault="00F15D2D" w:rsidP="00D70120">
      <w:pPr>
        <w:rPr>
          <w:rFonts w:hint="eastAsia"/>
          <w:sz w:val="22"/>
          <w:szCs w:val="22"/>
        </w:rPr>
      </w:pPr>
    </w:p>
    <w:sectPr w:rsidR="00F15D2D" w:rsidRPr="00D70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85EC" w14:textId="77777777" w:rsidR="009169CD" w:rsidRDefault="009169CD" w:rsidP="009965DE">
      <w:r>
        <w:separator/>
      </w:r>
    </w:p>
  </w:endnote>
  <w:endnote w:type="continuationSeparator" w:id="0">
    <w:p w14:paraId="266A04F5" w14:textId="77777777" w:rsidR="009169CD" w:rsidRDefault="009169CD" w:rsidP="0099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1BFE" w14:textId="77777777" w:rsidR="009169CD" w:rsidRDefault="009169CD" w:rsidP="009965DE">
      <w:r>
        <w:separator/>
      </w:r>
    </w:p>
  </w:footnote>
  <w:footnote w:type="continuationSeparator" w:id="0">
    <w:p w14:paraId="1BA9D968" w14:textId="77777777" w:rsidR="009169CD" w:rsidRDefault="009169CD" w:rsidP="0099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15013"/>
    <w:multiLevelType w:val="hybridMultilevel"/>
    <w:tmpl w:val="1B063DC2"/>
    <w:lvl w:ilvl="0" w:tplc="EC8092E0">
      <w:start w:val="1"/>
      <w:numFmt w:val="lowerRoman"/>
      <w:lvlText w:val="(%1)"/>
      <w:lvlJc w:val="left"/>
      <w:pPr>
        <w:ind w:left="720" w:hanging="7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6"/>
    <w:rsid w:val="00246263"/>
    <w:rsid w:val="004C4CEF"/>
    <w:rsid w:val="004C7C04"/>
    <w:rsid w:val="004E5D76"/>
    <w:rsid w:val="004F376E"/>
    <w:rsid w:val="005B4661"/>
    <w:rsid w:val="00616106"/>
    <w:rsid w:val="00815D6B"/>
    <w:rsid w:val="008C5F48"/>
    <w:rsid w:val="009169CD"/>
    <w:rsid w:val="00974BBF"/>
    <w:rsid w:val="009965DE"/>
    <w:rsid w:val="00AE018D"/>
    <w:rsid w:val="00B50F36"/>
    <w:rsid w:val="00C57C8E"/>
    <w:rsid w:val="00D70120"/>
    <w:rsid w:val="00F1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A09E"/>
  <w15:chartTrackingRefBased/>
  <w15:docId w15:val="{975A517B-51F9-42F5-822C-E3F3079D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5DE"/>
    <w:pPr>
      <w:kinsoku w:val="0"/>
      <w:autoSpaceDE w:val="0"/>
      <w:autoSpaceDN w:val="0"/>
      <w:adjustRightInd w:val="0"/>
      <w:snapToGrid w:val="0"/>
      <w:textAlignment w:val="baseline"/>
    </w:pPr>
    <w:rPr>
      <w:rFonts w:ascii="Arial" w:hAnsi="Arial" w:cs="Arial"/>
      <w:noProof/>
      <w:snapToGrid w:val="0"/>
      <w:color w:val="000000"/>
      <w:kern w:val="0"/>
      <w:szCs w:val="21"/>
    </w:rPr>
  </w:style>
  <w:style w:type="paragraph" w:styleId="1">
    <w:name w:val="heading 1"/>
    <w:basedOn w:val="a"/>
    <w:next w:val="a"/>
    <w:link w:val="10"/>
    <w:uiPriority w:val="9"/>
    <w:qFormat/>
    <w:rsid w:val="009965DE"/>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rsid w:val="009965DE"/>
    <w:pPr>
      <w:widowControl w:val="0"/>
      <w:kinsoku/>
      <w:snapToGrid/>
      <w:ind w:left="128" w:firstLine="734"/>
      <w:textAlignment w:val="auto"/>
      <w:outlineLvl w:val="1"/>
    </w:pPr>
    <w:rPr>
      <w:rFonts w:ascii="宋体" w:eastAsia="宋体" w:hAnsi="Times New Roman" w:cs="宋体"/>
      <w:noProof w:val="0"/>
      <w:snapToGrid/>
      <w:color w:val="auto"/>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5DE"/>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9965DE"/>
    <w:rPr>
      <w:sz w:val="18"/>
      <w:szCs w:val="18"/>
    </w:rPr>
  </w:style>
  <w:style w:type="paragraph" w:styleId="a5">
    <w:name w:val="footer"/>
    <w:basedOn w:val="a"/>
    <w:link w:val="a6"/>
    <w:uiPriority w:val="99"/>
    <w:unhideWhenUsed/>
    <w:rsid w:val="009965DE"/>
    <w:pPr>
      <w:tabs>
        <w:tab w:val="center" w:pos="4153"/>
        <w:tab w:val="right" w:pos="8306"/>
      </w:tabs>
    </w:pPr>
    <w:rPr>
      <w:sz w:val="18"/>
      <w:szCs w:val="18"/>
    </w:rPr>
  </w:style>
  <w:style w:type="character" w:customStyle="1" w:styleId="a6">
    <w:name w:val="页脚 字符"/>
    <w:basedOn w:val="a0"/>
    <w:link w:val="a5"/>
    <w:uiPriority w:val="99"/>
    <w:rsid w:val="009965DE"/>
    <w:rPr>
      <w:sz w:val="18"/>
      <w:szCs w:val="18"/>
    </w:rPr>
  </w:style>
  <w:style w:type="character" w:customStyle="1" w:styleId="20">
    <w:name w:val="标题 2 字符"/>
    <w:basedOn w:val="a0"/>
    <w:link w:val="2"/>
    <w:uiPriority w:val="9"/>
    <w:rsid w:val="009965DE"/>
    <w:rPr>
      <w:rFonts w:ascii="宋体" w:eastAsia="宋体" w:hAnsi="Times New Roman" w:cs="宋体"/>
      <w:kern w:val="0"/>
      <w:sz w:val="35"/>
      <w:szCs w:val="35"/>
    </w:rPr>
  </w:style>
  <w:style w:type="character" w:customStyle="1" w:styleId="10">
    <w:name w:val="标题 1 字符"/>
    <w:basedOn w:val="a0"/>
    <w:link w:val="1"/>
    <w:uiPriority w:val="9"/>
    <w:rsid w:val="009965DE"/>
    <w:rPr>
      <w:rFonts w:ascii="Arial" w:hAnsi="Arial" w:cs="Arial"/>
      <w:b/>
      <w:bCs/>
      <w:noProof/>
      <w:snapToGrid w:val="0"/>
      <w:color w:val="000000"/>
      <w:kern w:val="44"/>
      <w:sz w:val="44"/>
      <w:szCs w:val="44"/>
    </w:rPr>
  </w:style>
  <w:style w:type="paragraph" w:styleId="a7">
    <w:name w:val="Body Text"/>
    <w:basedOn w:val="a"/>
    <w:link w:val="a8"/>
    <w:uiPriority w:val="1"/>
    <w:qFormat/>
    <w:rsid w:val="009965DE"/>
    <w:pPr>
      <w:widowControl w:val="0"/>
      <w:kinsoku/>
      <w:snapToGrid/>
      <w:spacing w:before="4"/>
      <w:ind w:left="450"/>
      <w:textAlignment w:val="auto"/>
    </w:pPr>
    <w:rPr>
      <w:rFonts w:ascii="宋体" w:eastAsia="宋体" w:hAnsi="Times New Roman" w:cs="宋体"/>
      <w:noProof w:val="0"/>
      <w:snapToGrid/>
      <w:color w:val="auto"/>
      <w:sz w:val="31"/>
      <w:szCs w:val="31"/>
    </w:rPr>
  </w:style>
  <w:style w:type="character" w:customStyle="1" w:styleId="a8">
    <w:name w:val="正文文本 字符"/>
    <w:basedOn w:val="a0"/>
    <w:link w:val="a7"/>
    <w:uiPriority w:val="1"/>
    <w:rsid w:val="009965DE"/>
    <w:rPr>
      <w:rFonts w:ascii="宋体" w:eastAsia="宋体" w:hAnsi="Times New Roman" w:cs="宋体"/>
      <w:kern w:val="0"/>
      <w:sz w:val="31"/>
      <w:szCs w:val="31"/>
    </w:rPr>
  </w:style>
  <w:style w:type="paragraph" w:styleId="a9">
    <w:name w:val="List Paragraph"/>
    <w:basedOn w:val="a"/>
    <w:uiPriority w:val="34"/>
    <w:qFormat/>
    <w:rsid w:val="009965DE"/>
    <w:pPr>
      <w:ind w:firstLineChars="200" w:firstLine="420"/>
    </w:pPr>
  </w:style>
  <w:style w:type="table" w:customStyle="1" w:styleId="TableNormal">
    <w:name w:val="Table Normal"/>
    <w:semiHidden/>
    <w:unhideWhenUsed/>
    <w:qFormat/>
    <w:rsid w:val="009965DE"/>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2258</Words>
  <Characters>12876</Characters>
  <Application>Microsoft Office Word</Application>
  <DocSecurity>0</DocSecurity>
  <Lines>107</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xinchen</dc:creator>
  <cp:keywords/>
  <dc:description/>
  <cp:lastModifiedBy>Administrator</cp:lastModifiedBy>
  <cp:revision>11</cp:revision>
  <dcterms:created xsi:type="dcterms:W3CDTF">2021-04-16T08:20:00Z</dcterms:created>
  <dcterms:modified xsi:type="dcterms:W3CDTF">2021-04-19T06:15:00Z</dcterms:modified>
</cp:coreProperties>
</file>