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D10" w:rsidRDefault="000A2D10"/>
    <w:p w:rsidR="000A2D10" w:rsidRDefault="000A2D10">
      <w:pPr>
        <w:adjustRightInd w:val="0"/>
        <w:snapToGrid w:val="0"/>
        <w:spacing w:line="336" w:lineRule="auto"/>
        <w:rPr>
          <w:rFonts w:ascii="黑体" w:eastAsia="黑体"/>
          <w:szCs w:val="32"/>
        </w:rPr>
      </w:pPr>
    </w:p>
    <w:p w:rsidR="000A2D10" w:rsidRDefault="000A2D10">
      <w:pPr>
        <w:adjustRightInd w:val="0"/>
        <w:snapToGrid w:val="0"/>
        <w:spacing w:line="336" w:lineRule="auto"/>
        <w:rPr>
          <w:rFonts w:ascii="黑体" w:eastAsia="黑体"/>
          <w:szCs w:val="32"/>
        </w:rPr>
      </w:pPr>
    </w:p>
    <w:p w:rsidR="000A2D10" w:rsidRDefault="000A2D10">
      <w:pPr>
        <w:adjustRightInd w:val="0"/>
        <w:snapToGrid w:val="0"/>
        <w:spacing w:line="100" w:lineRule="exact"/>
        <w:rPr>
          <w:rFonts w:ascii="黑体" w:eastAsia="黑体"/>
          <w:szCs w:val="32"/>
        </w:rPr>
      </w:pPr>
    </w:p>
    <w:p w:rsidR="000A2D10" w:rsidRDefault="00AE0147">
      <w:pPr>
        <w:adjustRightInd w:val="0"/>
        <w:snapToGrid w:val="0"/>
        <w:ind w:left="-57"/>
        <w:jc w:val="center"/>
        <w:rPr>
          <w:rFonts w:ascii="方正小标宋简体" w:eastAsia="方正小标宋简体" w:hAnsi="宋体"/>
          <w:color w:val="FF0000"/>
          <w:spacing w:val="36"/>
          <w:sz w:val="52"/>
          <w:szCs w:val="52"/>
        </w:rPr>
      </w:pPr>
      <w:r>
        <w:rPr>
          <w:rFonts w:ascii="方正小标宋简体" w:eastAsia="方正小标宋简体" w:hAnsi="宋体" w:hint="eastAsia"/>
          <w:color w:val="FF0000"/>
          <w:spacing w:val="36"/>
          <w:sz w:val="52"/>
          <w:szCs w:val="52"/>
        </w:rPr>
        <w:t>上海市徐汇区市场监督管理局文件</w:t>
      </w:r>
    </w:p>
    <w:p w:rsidR="000A2D10" w:rsidRDefault="000A2D10">
      <w:pPr>
        <w:tabs>
          <w:tab w:val="left" w:pos="790"/>
        </w:tabs>
        <w:adjustRightInd w:val="0"/>
        <w:snapToGrid w:val="0"/>
        <w:spacing w:line="252" w:lineRule="auto"/>
        <w:jc w:val="center"/>
        <w:rPr>
          <w:rFonts w:ascii="黑体" w:eastAsia="黑体"/>
          <w:szCs w:val="32"/>
        </w:rPr>
      </w:pPr>
    </w:p>
    <w:p w:rsidR="000A2D10" w:rsidRDefault="000A2D10">
      <w:pPr>
        <w:tabs>
          <w:tab w:val="left" w:pos="790"/>
        </w:tabs>
        <w:adjustRightInd w:val="0"/>
        <w:snapToGrid w:val="0"/>
        <w:spacing w:line="252" w:lineRule="auto"/>
        <w:jc w:val="center"/>
        <w:rPr>
          <w:rFonts w:ascii="黑体" w:eastAsia="黑体"/>
          <w:szCs w:val="32"/>
        </w:rPr>
      </w:pPr>
    </w:p>
    <w:p w:rsidR="000A2D10" w:rsidRDefault="00AE0147">
      <w:pPr>
        <w:tabs>
          <w:tab w:val="left" w:pos="790"/>
        </w:tabs>
        <w:adjustRightInd w:val="0"/>
        <w:snapToGrid w:val="0"/>
        <w:spacing w:line="336" w:lineRule="auto"/>
        <w:jc w:val="center"/>
        <w:rPr>
          <w:rFonts w:ascii="仿宋_GB2312" w:eastAsia="仿宋_GB2312" w:hAnsi="宋体"/>
          <w:sz w:val="32"/>
          <w:szCs w:val="32"/>
        </w:rPr>
      </w:pPr>
      <w:r>
        <w:rPr>
          <w:rFonts w:ascii="仿宋_GB2312" w:eastAsia="仿宋_GB2312" w:hAnsi="宋体" w:hint="eastAsia"/>
          <w:sz w:val="32"/>
          <w:szCs w:val="32"/>
        </w:rPr>
        <w:t>徐市监</w:t>
      </w:r>
      <w:r>
        <w:rPr>
          <w:rFonts w:ascii="仿宋_GB2312" w:eastAsia="仿宋_GB2312" w:hAnsi="宋体" w:hint="eastAsia"/>
          <w:sz w:val="32"/>
          <w:szCs w:val="32"/>
        </w:rPr>
        <w:t>药化</w:t>
      </w:r>
      <w:r>
        <w:rPr>
          <w:rFonts w:ascii="仿宋_GB2312" w:eastAsia="仿宋_GB2312" w:hAnsi="宋体" w:hint="eastAsia"/>
          <w:sz w:val="32"/>
          <w:szCs w:val="32"/>
        </w:rPr>
        <w:t>〔</w:t>
      </w:r>
      <w:r>
        <w:rPr>
          <w:rFonts w:ascii="仿宋_GB2312" w:eastAsia="仿宋_GB2312" w:hAnsi="宋体" w:hint="eastAsia"/>
          <w:sz w:val="32"/>
          <w:szCs w:val="32"/>
        </w:rPr>
        <w:t>2022</w:t>
      </w:r>
      <w:r>
        <w:rPr>
          <w:rFonts w:ascii="仿宋_GB2312" w:eastAsia="仿宋_GB2312" w:hAnsi="宋体" w:hint="eastAsia"/>
          <w:sz w:val="32"/>
          <w:szCs w:val="32"/>
        </w:rPr>
        <w:t>〕</w:t>
      </w:r>
      <w:r>
        <w:rPr>
          <w:rFonts w:ascii="仿宋_GB2312" w:eastAsia="仿宋_GB2312" w:hAnsi="宋体"/>
          <w:sz w:val="32"/>
          <w:szCs w:val="32"/>
          <w:lang w:val="en"/>
        </w:rPr>
        <w:t>27</w:t>
      </w:r>
      <w:r>
        <w:rPr>
          <w:rFonts w:ascii="仿宋_GB2312" w:eastAsia="仿宋_GB2312" w:hAnsi="宋体" w:hint="eastAsia"/>
          <w:sz w:val="32"/>
          <w:szCs w:val="32"/>
        </w:rPr>
        <w:t>号</w:t>
      </w:r>
    </w:p>
    <w:p w:rsidR="000A2D10" w:rsidRDefault="00AE0147">
      <w:pPr>
        <w:tabs>
          <w:tab w:val="left" w:pos="790"/>
        </w:tabs>
        <w:adjustRightInd w:val="0"/>
        <w:snapToGrid w:val="0"/>
        <w:spacing w:line="336" w:lineRule="auto"/>
        <w:jc w:val="center"/>
        <w:rPr>
          <w:szCs w:val="30"/>
        </w:rPr>
      </w:pPr>
      <w:r>
        <w:rPr>
          <w:rFonts w:hint="eastAsia"/>
          <w:noProof/>
          <w:szCs w:val="3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5615940" cy="0"/>
                <wp:effectExtent l="0" t="9525" r="3810" b="9525"/>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1.35pt" to="44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" strokecolor="red" strokeweight="1.5pt"/>
            </w:pict>
          </mc:Fallback>
        </mc:AlternateContent>
      </w:r>
    </w:p>
    <w:p w:rsidR="000A2D10" w:rsidRDefault="000A2D10">
      <w:pPr>
        <w:tabs>
          <w:tab w:val="left" w:pos="790"/>
        </w:tabs>
        <w:adjustRightInd w:val="0"/>
        <w:snapToGrid w:val="0"/>
        <w:spacing w:line="336" w:lineRule="auto"/>
        <w:jc w:val="center"/>
        <w:rPr>
          <w:szCs w:val="30"/>
        </w:rPr>
      </w:pPr>
    </w:p>
    <w:p w:rsidR="000A2D10" w:rsidRDefault="00AE0147">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上海市徐汇区市场监督管理局</w:t>
      </w:r>
    </w:p>
    <w:p w:rsidR="000A2D10" w:rsidRDefault="00AE0147">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关于印发《徐汇区化妆品经营者分级分类</w:t>
      </w:r>
    </w:p>
    <w:p w:rsidR="000A2D10" w:rsidRDefault="00AE0147">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监管暂行办法》的通知</w:t>
      </w:r>
    </w:p>
    <w:p w:rsidR="000A2D10" w:rsidRDefault="000A2D10">
      <w:pPr>
        <w:snapToGrid w:val="0"/>
        <w:spacing w:line="700" w:lineRule="exact"/>
        <w:jc w:val="center"/>
        <w:rPr>
          <w:rFonts w:ascii="方正小标宋简体" w:eastAsia="方正小标宋简体" w:hAnsi="宋体"/>
          <w:sz w:val="36"/>
          <w:szCs w:val="32"/>
        </w:rPr>
      </w:pPr>
    </w:p>
    <w:p w:rsidR="000A2D10" w:rsidRDefault="00AE0147">
      <w:pPr>
        <w:adjustRightInd w:val="0"/>
        <w:snapToGrid w:val="0"/>
        <w:spacing w:line="360" w:lineRule="auto"/>
        <w:rPr>
          <w:rFonts w:ascii="仿宋_GB2312" w:eastAsia="仿宋_GB2312"/>
          <w:bCs/>
          <w:color w:val="000000"/>
          <w:sz w:val="32"/>
          <w:szCs w:val="32"/>
        </w:rPr>
      </w:pPr>
      <w:r>
        <w:rPr>
          <w:rFonts w:ascii="仿宋_GB2312" w:eastAsia="仿宋_GB2312" w:hint="eastAsia"/>
          <w:bCs/>
          <w:color w:val="000000"/>
          <w:sz w:val="32"/>
          <w:szCs w:val="32"/>
        </w:rPr>
        <w:t>执法大队，各市场监督管理所：</w:t>
      </w:r>
    </w:p>
    <w:p w:rsidR="000A2D10" w:rsidRDefault="00AE0147">
      <w:pPr>
        <w:adjustRightInd w:val="0"/>
        <w:snapToGrid w:val="0"/>
        <w:spacing w:line="360" w:lineRule="auto"/>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32"/>
          <w:sz w:val="32"/>
          <w:szCs w:val="32"/>
        </w:rPr>
        <w:t>《徐汇区化妆品经营者分级分类监管暂行办法</w:t>
      </w:r>
      <w:r>
        <w:rPr>
          <w:rFonts w:ascii="仿宋_GB2312" w:eastAsia="仿宋_GB2312" w:hAnsi="宋体"/>
          <w:snapToGrid w:val="0"/>
          <w:kern w:val="32"/>
          <w:sz w:val="32"/>
          <w:szCs w:val="32"/>
        </w:rPr>
        <w:t>》</w:t>
      </w:r>
      <w:r>
        <w:rPr>
          <w:rFonts w:ascii="仿宋_GB2312" w:eastAsia="仿宋_GB2312" w:hAnsi="宋体" w:hint="eastAsia"/>
          <w:snapToGrid w:val="0"/>
          <w:kern w:val="32"/>
          <w:sz w:val="32"/>
          <w:szCs w:val="32"/>
        </w:rPr>
        <w:t>已经局</w:t>
      </w:r>
      <w:r>
        <w:rPr>
          <w:rFonts w:ascii="仿宋_GB2312" w:eastAsia="仿宋_GB2312" w:hAnsi="宋体" w:hint="eastAsia"/>
          <w:snapToGrid w:val="0"/>
          <w:kern w:val="32"/>
          <w:sz w:val="32"/>
          <w:szCs w:val="32"/>
        </w:rPr>
        <w:t>办公</w:t>
      </w:r>
      <w:r>
        <w:rPr>
          <w:rFonts w:ascii="仿宋_GB2312" w:eastAsia="仿宋_GB2312" w:hAnsi="宋体" w:hint="eastAsia"/>
          <w:snapToGrid w:val="0"/>
          <w:kern w:val="32"/>
          <w:sz w:val="32"/>
          <w:szCs w:val="32"/>
        </w:rPr>
        <w:t>会议审议通过，现印发给你们，请遵照执行。</w:t>
      </w:r>
      <w:r>
        <w:rPr>
          <w:rFonts w:ascii="仿宋_GB2312" w:eastAsia="仿宋_GB2312" w:hAnsi="宋体" w:hint="eastAsia"/>
          <w:snapToGrid w:val="0"/>
          <w:kern w:val="0"/>
          <w:sz w:val="32"/>
          <w:szCs w:val="32"/>
        </w:rPr>
        <w:t xml:space="preserve"> </w:t>
      </w:r>
    </w:p>
    <w:p w:rsidR="000A2D10" w:rsidRDefault="000A2D10">
      <w:pPr>
        <w:adjustRightInd w:val="0"/>
        <w:snapToGrid w:val="0"/>
        <w:spacing w:line="360" w:lineRule="auto"/>
        <w:ind w:firstLineChars="200" w:firstLine="640"/>
        <w:rPr>
          <w:rFonts w:ascii="仿宋_GB2312" w:eastAsia="仿宋_GB2312" w:hAnsi="宋体"/>
          <w:snapToGrid w:val="0"/>
          <w:kern w:val="0"/>
          <w:sz w:val="32"/>
          <w:szCs w:val="32"/>
        </w:rPr>
      </w:pPr>
    </w:p>
    <w:p w:rsidR="000A2D10" w:rsidRDefault="000A2D10">
      <w:pPr>
        <w:adjustRightInd w:val="0"/>
        <w:snapToGrid w:val="0"/>
        <w:spacing w:line="360" w:lineRule="auto"/>
        <w:ind w:firstLineChars="200" w:firstLine="640"/>
        <w:rPr>
          <w:rFonts w:ascii="仿宋_GB2312" w:eastAsia="仿宋_GB2312"/>
          <w:sz w:val="32"/>
          <w:szCs w:val="32"/>
        </w:rPr>
      </w:pPr>
    </w:p>
    <w:p w:rsidR="000A2D10" w:rsidRDefault="000A2D10">
      <w:pPr>
        <w:adjustRightInd w:val="0"/>
        <w:snapToGrid w:val="0"/>
        <w:spacing w:line="360" w:lineRule="auto"/>
        <w:ind w:firstLineChars="200" w:firstLine="640"/>
        <w:rPr>
          <w:rFonts w:ascii="仿宋_GB2312" w:eastAsia="仿宋_GB2312"/>
          <w:sz w:val="32"/>
          <w:szCs w:val="32"/>
        </w:rPr>
      </w:pPr>
    </w:p>
    <w:p w:rsidR="000A2D10" w:rsidRDefault="00AE0147">
      <w:pPr>
        <w:adjustRightInd w:val="0"/>
        <w:snapToGrid w:val="0"/>
        <w:spacing w:line="360" w:lineRule="auto"/>
        <w:ind w:firstLineChars="1400" w:firstLine="4480"/>
        <w:rPr>
          <w:rFonts w:ascii="仿宋_GB2312" w:eastAsia="仿宋_GB2312" w:hAnsi="仿宋"/>
          <w:sz w:val="32"/>
          <w:szCs w:val="32"/>
        </w:rPr>
      </w:pPr>
      <w:r>
        <w:rPr>
          <w:rFonts w:ascii="仿宋_GB2312" w:eastAsia="仿宋_GB2312" w:hAnsi="仿宋" w:hint="eastAsia"/>
          <w:sz w:val="32"/>
          <w:szCs w:val="32"/>
        </w:rPr>
        <w:t>上海市徐汇区市场监督管理局</w:t>
      </w:r>
      <w:r>
        <w:rPr>
          <w:rFonts w:ascii="仿宋_GB2312" w:eastAsia="仿宋_GB2312" w:hAnsi="仿宋" w:hint="eastAsia"/>
          <w:sz w:val="32"/>
          <w:szCs w:val="32"/>
        </w:rPr>
        <w:t xml:space="preserve"> </w:t>
      </w:r>
    </w:p>
    <w:p w:rsidR="000A2D10" w:rsidRDefault="00AE0147">
      <w:pPr>
        <w:adjustRightInd w:val="0"/>
        <w:snapToGrid w:val="0"/>
        <w:spacing w:line="360" w:lineRule="auto"/>
        <w:ind w:firstLineChars="1700" w:firstLine="5440"/>
        <w:rPr>
          <w:rFonts w:ascii="仿宋_GB2312" w:eastAsia="仿宋_GB2312" w:hAnsi="仿宋"/>
          <w:sz w:val="32"/>
          <w:szCs w:val="32"/>
        </w:rPr>
        <w:sectPr w:rsidR="000A2D10">
          <w:footerReference w:type="even" r:id="rId9"/>
          <w:footerReference w:type="default" r:id="rId10"/>
          <w:pgSz w:w="11906" w:h="16838"/>
          <w:pgMar w:top="2098" w:right="1474" w:bottom="1985" w:left="1588" w:header="851" w:footer="1418" w:gutter="0"/>
          <w:cols w:space="720"/>
          <w:docGrid w:type="lines" w:linePitch="312"/>
        </w:sectPr>
      </w:pPr>
      <w:r>
        <w:rPr>
          <w:rFonts w:ascii="仿宋_GB2312" w:eastAsia="仿宋_GB2312" w:hAnsi="仿宋" w:hint="eastAsia"/>
          <w:sz w:val="32"/>
          <w:szCs w:val="32"/>
        </w:rPr>
        <w:t>202</w:t>
      </w:r>
      <w:r>
        <w:rPr>
          <w:rFonts w:ascii="仿宋_GB2312" w:eastAsia="仿宋_GB2312" w:hAnsi="仿宋" w:hint="eastAsia"/>
          <w:sz w:val="32"/>
          <w:szCs w:val="32"/>
        </w:rPr>
        <w:t>2</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p>
    <w:p w:rsidR="000A2D10" w:rsidRDefault="00AE0147">
      <w:pPr>
        <w:widowControl/>
        <w:adjustRightInd w:val="0"/>
        <w:snapToGrid w:val="0"/>
        <w:spacing w:line="640" w:lineRule="exact"/>
        <w:jc w:val="center"/>
        <w:rPr>
          <w:rFonts w:ascii="方正小标宋简体" w:eastAsia="方正小标宋简体"/>
          <w:sz w:val="44"/>
          <w:szCs w:val="44"/>
        </w:rPr>
      </w:pPr>
      <w:r>
        <w:rPr>
          <w:rFonts w:ascii="方正小标宋简体" w:eastAsia="方正小标宋简体" w:hint="eastAsia"/>
          <w:sz w:val="44"/>
          <w:szCs w:val="44"/>
        </w:rPr>
        <w:t>徐汇区</w:t>
      </w:r>
      <w:r>
        <w:rPr>
          <w:rFonts w:ascii="方正小标宋简体" w:eastAsia="方正小标宋简体" w:hint="eastAsia"/>
          <w:color w:val="000000" w:themeColor="text1"/>
          <w:sz w:val="44"/>
          <w:szCs w:val="44"/>
        </w:rPr>
        <w:t>化妆品经营者分</w:t>
      </w:r>
      <w:r>
        <w:rPr>
          <w:rFonts w:ascii="方正小标宋简体" w:eastAsia="方正小标宋简体" w:hint="eastAsia"/>
          <w:sz w:val="44"/>
          <w:szCs w:val="44"/>
        </w:rPr>
        <w:t>级分类监管暂行办法</w:t>
      </w:r>
    </w:p>
    <w:p w:rsidR="000A2D10" w:rsidRDefault="000A2D10">
      <w:pPr>
        <w:widowControl/>
        <w:adjustRightInd w:val="0"/>
        <w:snapToGrid w:val="0"/>
        <w:spacing w:line="640" w:lineRule="exact"/>
        <w:jc w:val="center"/>
        <w:rPr>
          <w:rFonts w:ascii="方正小标宋简体" w:eastAsia="方正小标宋简体"/>
          <w:sz w:val="36"/>
          <w:szCs w:val="36"/>
        </w:rPr>
      </w:pPr>
    </w:p>
    <w:p w:rsidR="000A2D10" w:rsidRDefault="00AE0147">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第一条（目的和依据）</w:t>
      </w:r>
    </w:p>
    <w:p w:rsidR="000A2D10" w:rsidRDefault="00AE0147">
      <w:pPr>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kern w:val="0"/>
          <w:sz w:val="32"/>
          <w:szCs w:val="32"/>
        </w:rPr>
        <w:t>为规范化妆品经营</w:t>
      </w:r>
      <w:r>
        <w:rPr>
          <w:rFonts w:ascii="仿宋_GB2312" w:eastAsia="仿宋_GB2312" w:hAnsi="宋体" w:cs="宋体" w:hint="eastAsia"/>
          <w:color w:val="000000" w:themeColor="text1"/>
          <w:kern w:val="0"/>
          <w:sz w:val="32"/>
          <w:szCs w:val="32"/>
        </w:rPr>
        <w:t>行为，保证化妆品质量安全，保障消费者健康</w:t>
      </w:r>
      <w:r>
        <w:rPr>
          <w:rFonts w:ascii="仿宋_GB2312" w:eastAsia="仿宋_GB2312" w:hAnsi="宋体" w:cs="宋体"/>
          <w:color w:val="000000" w:themeColor="text1"/>
          <w:kern w:val="0"/>
          <w:sz w:val="32"/>
          <w:szCs w:val="32"/>
          <w:lang w:val="en"/>
        </w:rPr>
        <w:t>,</w:t>
      </w:r>
      <w:r>
        <w:rPr>
          <w:rFonts w:ascii="仿宋_GB2312" w:eastAsia="仿宋_GB2312" w:hAnsi="宋体" w:cs="宋体" w:hint="eastAsia"/>
          <w:color w:val="000000" w:themeColor="text1"/>
          <w:kern w:val="0"/>
          <w:sz w:val="32"/>
          <w:szCs w:val="32"/>
        </w:rPr>
        <w:t>促进</w:t>
      </w:r>
      <w:r>
        <w:rPr>
          <w:rFonts w:ascii="仿宋_GB2312" w:eastAsia="仿宋_GB2312" w:hAnsi="宋体" w:cs="宋体" w:hint="eastAsia"/>
          <w:color w:val="000000" w:themeColor="text1"/>
          <w:kern w:val="0"/>
          <w:sz w:val="32"/>
          <w:szCs w:val="32"/>
        </w:rPr>
        <w:t>化妆品</w:t>
      </w:r>
      <w:r>
        <w:rPr>
          <w:rFonts w:ascii="仿宋_GB2312" w:eastAsia="仿宋_GB2312" w:hAnsi="宋体" w:cs="宋体" w:hint="eastAsia"/>
          <w:color w:val="000000" w:themeColor="text1"/>
          <w:kern w:val="0"/>
          <w:sz w:val="32"/>
          <w:szCs w:val="32"/>
        </w:rPr>
        <w:t>产业高质量发展，根据《化妆品监督管理条例》、</w:t>
      </w:r>
      <w:r>
        <w:rPr>
          <w:rFonts w:ascii="仿宋_GB2312" w:eastAsia="仿宋_GB2312" w:hAnsi="Calibri" w:cs="仿宋_GB2312" w:hint="eastAsia"/>
          <w:color w:val="000000" w:themeColor="text1"/>
          <w:sz w:val="32"/>
          <w:szCs w:val="32"/>
        </w:rPr>
        <w:t>《化妆品注册备案管理办法》、</w:t>
      </w:r>
      <w:r>
        <w:rPr>
          <w:rFonts w:ascii="仿宋_GB2312" w:eastAsia="仿宋_GB2312" w:hAnsi="宋体" w:cs="宋体" w:hint="eastAsia"/>
          <w:color w:val="000000" w:themeColor="text1"/>
          <w:kern w:val="0"/>
          <w:sz w:val="32"/>
          <w:szCs w:val="32"/>
        </w:rPr>
        <w:t>《化妆品标签管理办法》、</w:t>
      </w:r>
      <w:r>
        <w:rPr>
          <w:rFonts w:ascii="仿宋_GB2312" w:eastAsia="仿宋_GB2312" w:hAnsi="Calibri" w:cs="仿宋_GB2312" w:hint="eastAsia"/>
          <w:color w:val="000000" w:themeColor="text1"/>
          <w:sz w:val="32"/>
          <w:szCs w:val="32"/>
        </w:rPr>
        <w:t>《化妆品生产经营监督管理办法》</w:t>
      </w:r>
      <w:r>
        <w:rPr>
          <w:rFonts w:ascii="仿宋_GB2312" w:eastAsia="仿宋_GB2312" w:hAnsi="宋体" w:cs="宋体" w:hint="eastAsia"/>
          <w:color w:val="000000" w:themeColor="text1"/>
          <w:kern w:val="0"/>
          <w:sz w:val="32"/>
          <w:szCs w:val="32"/>
        </w:rPr>
        <w:t>等法规规章，针对徐汇区化妆品经营者类型多</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风险管控点不同</w:t>
      </w:r>
      <w:r>
        <w:rPr>
          <w:rFonts w:ascii="仿宋_GB2312" w:eastAsia="仿宋_GB2312" w:hAnsi="宋体" w:cs="宋体" w:hint="eastAsia"/>
          <w:color w:val="000000" w:themeColor="text1"/>
          <w:kern w:val="0"/>
          <w:sz w:val="32"/>
          <w:szCs w:val="32"/>
        </w:rPr>
        <w:t>的特点</w:t>
      </w:r>
      <w:r>
        <w:rPr>
          <w:rFonts w:ascii="仿宋_GB2312" w:eastAsia="仿宋_GB2312" w:hAnsi="宋体" w:cs="宋体" w:hint="eastAsia"/>
          <w:color w:val="000000" w:themeColor="text1"/>
          <w:kern w:val="0"/>
          <w:sz w:val="32"/>
          <w:szCs w:val="32"/>
        </w:rPr>
        <w:t>，按照风险管理原则，科学分配监管资源，建立“分级评定、分类管理”的化妆品经营者分级分类监管模式，以加强化妆品经营行为的事中事后监管，提高监管效能。</w:t>
      </w:r>
    </w:p>
    <w:p w:rsidR="000A2D10" w:rsidRDefault="00AE0147">
      <w:pPr>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黑体" w:eastAsia="黑体" w:hAnsi="黑体" w:hint="eastAsia"/>
          <w:color w:val="000000" w:themeColor="text1"/>
          <w:sz w:val="32"/>
          <w:szCs w:val="32"/>
        </w:rPr>
        <w:t>第二条（定义）</w:t>
      </w:r>
    </w:p>
    <w:p w:rsidR="000A2D10" w:rsidRDefault="00AE0147">
      <w:pPr>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化妆品经营者分级分类监管</w:t>
      </w:r>
      <w:r>
        <w:rPr>
          <w:rFonts w:ascii="仿宋_GB2312" w:eastAsia="仿宋_GB2312" w:hAnsi="宋体" w:cs="宋体"/>
          <w:color w:val="000000" w:themeColor="text1"/>
          <w:kern w:val="0"/>
          <w:sz w:val="32"/>
          <w:szCs w:val="32"/>
        </w:rPr>
        <w:t>是指</w:t>
      </w:r>
      <w:r>
        <w:rPr>
          <w:rFonts w:ascii="仿宋_GB2312" w:eastAsia="仿宋_GB2312" w:hAnsi="宋体" w:cs="宋体" w:hint="eastAsia"/>
          <w:color w:val="000000" w:themeColor="text1"/>
          <w:kern w:val="0"/>
          <w:sz w:val="32"/>
          <w:szCs w:val="32"/>
        </w:rPr>
        <w:t>根据化妆品经营者的业态和运营模式确定风险类别，将其分为高风险、中风险和低风险三个类别，并开展日常监督检查。依据日常监督检查结果将各类别分为</w:t>
      </w:r>
      <w:r>
        <w:rPr>
          <w:rFonts w:ascii="仿宋_GB2312" w:eastAsia="仿宋_GB2312" w:hAnsi="宋体" w:cs="宋体" w:hint="eastAsia"/>
          <w:color w:val="000000" w:themeColor="text1"/>
          <w:kern w:val="0"/>
          <w:sz w:val="32"/>
          <w:szCs w:val="32"/>
        </w:rPr>
        <w:t>“玉兰级”、“待放级”、“花苞级”</w:t>
      </w:r>
      <w:r>
        <w:rPr>
          <w:rFonts w:ascii="仿宋_GB2312" w:eastAsia="仿宋_GB2312" w:hAnsi="宋体" w:cs="宋体" w:hint="eastAsia"/>
          <w:color w:val="000000" w:themeColor="text1"/>
          <w:kern w:val="0"/>
          <w:sz w:val="32"/>
          <w:szCs w:val="32"/>
        </w:rPr>
        <w:t>三个监管级别。</w:t>
      </w:r>
    </w:p>
    <w:p w:rsidR="000A2D10" w:rsidRDefault="00AE0147">
      <w:pPr>
        <w:adjustRightInd w:val="0"/>
        <w:snapToGrid w:val="0"/>
        <w:spacing w:line="360" w:lineRule="auto"/>
        <w:ind w:firstLineChars="200" w:firstLine="640"/>
        <w:rPr>
          <w:rFonts w:ascii="黑体" w:eastAsia="黑体" w:hAnsi="黑体" w:cs="宋体"/>
          <w:color w:val="000000" w:themeColor="text1"/>
          <w:kern w:val="0"/>
          <w:sz w:val="32"/>
          <w:szCs w:val="32"/>
        </w:rPr>
      </w:pPr>
      <w:r>
        <w:rPr>
          <w:rFonts w:ascii="黑体" w:eastAsia="黑体" w:hAnsi="黑体" w:hint="eastAsia"/>
          <w:color w:val="000000" w:themeColor="text1"/>
          <w:sz w:val="32"/>
          <w:szCs w:val="32"/>
        </w:rPr>
        <w:t>第三条（适用范围）</w:t>
      </w:r>
      <w:r>
        <w:rPr>
          <w:rFonts w:ascii="黑体" w:eastAsia="黑体" w:hAnsi="黑体" w:hint="eastAsia"/>
          <w:color w:val="000000" w:themeColor="text1"/>
          <w:sz w:val="32"/>
          <w:szCs w:val="32"/>
        </w:rPr>
        <w:t xml:space="preserve"> </w:t>
      </w:r>
    </w:p>
    <w:p w:rsidR="000A2D10" w:rsidRDefault="00AE0147">
      <w:pPr>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主要适用于</w:t>
      </w:r>
      <w:r>
        <w:rPr>
          <w:rFonts w:ascii="仿宋_GB2312" w:eastAsia="仿宋_GB2312" w:hAnsi="宋体" w:cs="宋体" w:hint="eastAsia"/>
          <w:color w:val="000000" w:themeColor="text1"/>
          <w:kern w:val="0"/>
          <w:sz w:val="32"/>
          <w:szCs w:val="32"/>
        </w:rPr>
        <w:t>经营环节</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包括化妆品注册人、备案人</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使用化妆品或为消费者提供化妆品的一般化妆品经营者以及美容美发机构、宾馆。</w:t>
      </w:r>
    </w:p>
    <w:p w:rsidR="000A2D10" w:rsidRDefault="00AE0147">
      <w:pPr>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同时适用于普通化妆品备案人备案后资料审查</w:t>
      </w:r>
      <w:r>
        <w:rPr>
          <w:rFonts w:ascii="仿宋_GB2312" w:eastAsia="仿宋_GB2312" w:hAnsi="宋体" w:cs="宋体" w:hint="eastAsia"/>
          <w:color w:val="000000" w:themeColor="text1"/>
          <w:kern w:val="0"/>
          <w:sz w:val="32"/>
          <w:szCs w:val="32"/>
        </w:rPr>
        <w:t>环节</w:t>
      </w:r>
      <w:r>
        <w:rPr>
          <w:rFonts w:ascii="仿宋_GB2312" w:eastAsia="仿宋_GB2312" w:hAnsi="宋体" w:cs="宋体" w:hint="eastAsia"/>
          <w:color w:val="000000" w:themeColor="text1"/>
          <w:kern w:val="0"/>
          <w:sz w:val="32"/>
          <w:szCs w:val="32"/>
        </w:rPr>
        <w:t>。</w:t>
      </w:r>
    </w:p>
    <w:p w:rsidR="000A2D10" w:rsidRDefault="00AE0147">
      <w:pPr>
        <w:adjustRightInd w:val="0"/>
        <w:snapToGrid w:val="0"/>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第四条（工作原则）</w:t>
      </w:r>
    </w:p>
    <w:p w:rsidR="000A2D10" w:rsidRDefault="00AE0147">
      <w:pPr>
        <w:widowControl/>
        <w:adjustRightInd w:val="0"/>
        <w:snapToGrid w:val="0"/>
        <w:spacing w:line="360" w:lineRule="auto"/>
        <w:ind w:firstLineChars="200" w:firstLine="640"/>
        <w:rPr>
          <w:rFonts w:ascii="黑体" w:eastAsia="黑体" w:hAnsi="黑体"/>
          <w:color w:val="000000" w:themeColor="text1"/>
          <w:sz w:val="32"/>
          <w:szCs w:val="32"/>
        </w:rPr>
      </w:pPr>
      <w:r>
        <w:rPr>
          <w:rFonts w:ascii="仿宋_GB2312" w:eastAsia="仿宋_GB2312" w:hAnsi="宋体" w:cs="宋体" w:hint="eastAsia"/>
          <w:color w:val="000000" w:themeColor="text1"/>
          <w:kern w:val="0"/>
          <w:sz w:val="32"/>
          <w:szCs w:val="32"/>
        </w:rPr>
        <w:t>以“分类监管、动态分级、属地负责、社会共治”为原则，对化妆品经营者开展分级分类日常监督管理，并将监督检查结果及时向社会公示，确保监督检查公开透明。</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黑体" w:eastAsia="黑体" w:hAnsi="黑体" w:hint="eastAsia"/>
          <w:color w:val="000000" w:themeColor="text1"/>
          <w:sz w:val="32"/>
          <w:szCs w:val="32"/>
        </w:rPr>
        <w:t>第五条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（风险分类）</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根据化妆品经营者的业态和运营模式，将“化妆品注册人”、“化妆品备案人”、“美容美发机构（含美甲）”、“母婴产品专卖店”定为高风险企业</w:t>
      </w:r>
      <w:r>
        <w:rPr>
          <w:rFonts w:ascii="仿宋_GB2312" w:eastAsia="仿宋_GB2312" w:hAnsi="宋体" w:cs="宋体"/>
          <w:color w:val="000000" w:themeColor="text1"/>
          <w:kern w:val="0"/>
          <w:sz w:val="32"/>
          <w:szCs w:val="32"/>
          <w:lang w:val="en"/>
        </w:rPr>
        <w:t>;</w:t>
      </w:r>
      <w:r>
        <w:rPr>
          <w:rFonts w:ascii="仿宋_GB2312" w:eastAsia="仿宋_GB2312" w:hAnsi="宋体" w:cs="宋体" w:hint="eastAsia"/>
          <w:color w:val="000000" w:themeColor="text1"/>
          <w:kern w:val="0"/>
          <w:sz w:val="32"/>
          <w:szCs w:val="32"/>
        </w:rPr>
        <w:t>将“化妆品专营店（不含母婴产品专卖店）”、“食杂店”定为中风险企业</w:t>
      </w:r>
      <w:r>
        <w:rPr>
          <w:rFonts w:ascii="仿宋_GB2312" w:eastAsia="仿宋_GB2312" w:hAnsi="宋体" w:cs="宋体"/>
          <w:color w:val="000000" w:themeColor="text1"/>
          <w:kern w:val="0"/>
          <w:sz w:val="32"/>
          <w:szCs w:val="32"/>
          <w:lang w:val="en"/>
        </w:rPr>
        <w:t>;</w:t>
      </w:r>
      <w:r>
        <w:rPr>
          <w:rFonts w:ascii="仿宋_GB2312" w:eastAsia="仿宋_GB2312" w:hAnsi="宋体" w:cs="宋体" w:hint="eastAsia"/>
          <w:color w:val="000000" w:themeColor="text1"/>
          <w:kern w:val="0"/>
          <w:sz w:val="32"/>
          <w:szCs w:val="32"/>
        </w:rPr>
        <w:t>将“药品零售企业”、“超市（含便利店）”、“宾馆”定为低风险企业。</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根据不同风险等级制定差异化的检查内容，包括具体检查项目要求和项目缺陷严重程度。</w:t>
      </w:r>
    </w:p>
    <w:p w:rsidR="000A2D10" w:rsidRDefault="00AE0147">
      <w:pPr>
        <w:widowControl/>
        <w:adjustRightInd w:val="0"/>
        <w:snapToGrid w:val="0"/>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第六条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（分级要求）</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根据化妆品经营者监督检查结果，参照评定规则确定监管级别。</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将重点缺陷项目为</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且一般缺陷项目≤</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定为“玉兰级”，将重点缺陷项目为</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且一般缺陷项目≤</w:t>
      </w: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或重点缺陷项目为</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且一般缺陷项目＞</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同时≤</w:t>
      </w: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定为“待放级”，将重点缺陷项目为≥</w:t>
      </w: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或重点缺陷项目为</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且一般缺陷项目＞</w:t>
      </w: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或重点缺陷项目为</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且一般缺陷项目＞</w:t>
      </w: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定为“花苞级”。</w:t>
      </w:r>
    </w:p>
    <w:p w:rsidR="000A2D10" w:rsidRDefault="000A2D10">
      <w:pPr>
        <w:widowControl/>
        <w:adjustRightInd w:val="0"/>
        <w:snapToGrid w:val="0"/>
        <w:spacing w:line="360" w:lineRule="auto"/>
        <w:ind w:firstLineChars="200" w:firstLine="560"/>
        <w:jc w:val="center"/>
        <w:rPr>
          <w:rFonts w:ascii="仿宋_GB2312" w:eastAsia="仿宋_GB2312" w:hAnsi="宋体" w:cs="宋体"/>
          <w:color w:val="000000" w:themeColor="text1"/>
          <w:kern w:val="0"/>
          <w:sz w:val="28"/>
          <w:szCs w:val="28"/>
        </w:rPr>
      </w:pPr>
    </w:p>
    <w:p w:rsidR="000A2D10" w:rsidRDefault="00AE0147">
      <w:pPr>
        <w:widowControl/>
        <w:adjustRightInd w:val="0"/>
        <w:snapToGrid w:val="0"/>
        <w:spacing w:line="520" w:lineRule="exact"/>
        <w:ind w:firstLineChars="200" w:firstLine="640"/>
        <w:jc w:val="center"/>
        <w:rPr>
          <w:rFonts w:ascii="方正小标宋简体" w:eastAsia="方正小标宋简体" w:hAnsi="宋体" w:cs="宋体"/>
          <w:color w:val="000000" w:themeColor="text1"/>
          <w:kern w:val="0"/>
          <w:sz w:val="32"/>
          <w:szCs w:val="32"/>
        </w:rPr>
      </w:pPr>
      <w:r>
        <w:rPr>
          <w:rFonts w:ascii="方正小标宋简体" w:eastAsia="方正小标宋简体" w:hAnsi="宋体" w:cs="宋体" w:hint="eastAsia"/>
          <w:color w:val="000000" w:themeColor="text1"/>
          <w:kern w:val="0"/>
          <w:sz w:val="32"/>
          <w:szCs w:val="32"/>
        </w:rPr>
        <w:t>表</w:t>
      </w:r>
      <w:r>
        <w:rPr>
          <w:rFonts w:ascii="方正小标宋简体" w:eastAsia="方正小标宋简体" w:hAnsi="宋体" w:cs="宋体" w:hint="eastAsia"/>
          <w:color w:val="000000" w:themeColor="text1"/>
          <w:kern w:val="0"/>
          <w:sz w:val="32"/>
          <w:szCs w:val="32"/>
        </w:rPr>
        <w:t xml:space="preserve">1 </w:t>
      </w:r>
      <w:r>
        <w:rPr>
          <w:rFonts w:ascii="方正小标宋简体" w:eastAsia="方正小标宋简体" w:hAnsi="宋体" w:cs="宋体" w:hint="eastAsia"/>
          <w:color w:val="000000" w:themeColor="text1"/>
          <w:kern w:val="0"/>
          <w:sz w:val="32"/>
          <w:szCs w:val="32"/>
        </w:rPr>
        <w:t>徐汇区化妆品经营者分级评定规则</w:t>
      </w:r>
    </w:p>
    <w:tbl>
      <w:tblPr>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3280"/>
        <w:gridCol w:w="2920"/>
      </w:tblGrid>
      <w:tr w:rsidR="000A2D10">
        <w:trPr>
          <w:trHeight w:val="470"/>
          <w:tblHeader/>
        </w:trPr>
        <w:tc>
          <w:tcPr>
            <w:tcW w:w="2369" w:type="dxa"/>
            <w:vAlign w:val="center"/>
          </w:tcPr>
          <w:p w:rsidR="000A2D10" w:rsidRDefault="00AE0147">
            <w:pPr>
              <w:widowControl/>
              <w:adjustRightInd w:val="0"/>
              <w:snapToGrid w:val="0"/>
              <w:spacing w:line="360" w:lineRule="exact"/>
              <w:jc w:val="center"/>
              <w:rPr>
                <w:rFonts w:ascii="黑体" w:eastAsia="黑体" w:hAnsi="黑体" w:cs="黑体"/>
                <w:color w:val="000000" w:themeColor="text1"/>
                <w:kern w:val="0"/>
                <w:sz w:val="24"/>
              </w:rPr>
            </w:pPr>
            <w:r>
              <w:rPr>
                <w:rFonts w:ascii="黑体" w:eastAsia="黑体" w:hAnsi="黑体" w:cs="黑体" w:hint="eastAsia"/>
                <w:color w:val="000000" w:themeColor="text1"/>
                <w:kern w:val="0"/>
                <w:sz w:val="24"/>
              </w:rPr>
              <w:t>评定结果</w:t>
            </w:r>
          </w:p>
        </w:tc>
        <w:tc>
          <w:tcPr>
            <w:tcW w:w="3280" w:type="dxa"/>
            <w:vAlign w:val="center"/>
          </w:tcPr>
          <w:p w:rsidR="000A2D10" w:rsidRDefault="00AE0147">
            <w:pPr>
              <w:widowControl/>
              <w:adjustRightInd w:val="0"/>
              <w:snapToGrid w:val="0"/>
              <w:spacing w:line="360" w:lineRule="exact"/>
              <w:ind w:firstLineChars="200" w:firstLine="480"/>
              <w:jc w:val="center"/>
              <w:rPr>
                <w:rFonts w:ascii="黑体" w:eastAsia="黑体" w:hAnsi="黑体" w:cs="黑体"/>
                <w:color w:val="000000" w:themeColor="text1"/>
                <w:kern w:val="0"/>
                <w:sz w:val="24"/>
              </w:rPr>
            </w:pPr>
            <w:r>
              <w:rPr>
                <w:rFonts w:ascii="黑体" w:eastAsia="黑体" w:hAnsi="黑体" w:cs="黑体" w:hint="eastAsia"/>
                <w:color w:val="000000" w:themeColor="text1"/>
                <w:kern w:val="0"/>
                <w:sz w:val="24"/>
              </w:rPr>
              <w:t>重点缺陷项目（</w:t>
            </w:r>
            <w:r>
              <w:rPr>
                <w:rFonts w:ascii="黑体" w:eastAsia="黑体" w:hAnsi="黑体" w:cs="黑体" w:hint="eastAsia"/>
                <w:color w:val="000000" w:themeColor="text1"/>
                <w:kern w:val="0"/>
                <w:sz w:val="24"/>
              </w:rPr>
              <w:t>**</w:t>
            </w:r>
            <w:r>
              <w:rPr>
                <w:rFonts w:ascii="黑体" w:eastAsia="黑体" w:hAnsi="黑体" w:cs="黑体" w:hint="eastAsia"/>
                <w:color w:val="000000" w:themeColor="text1"/>
                <w:kern w:val="0"/>
                <w:sz w:val="24"/>
              </w:rPr>
              <w:t>）</w:t>
            </w:r>
          </w:p>
        </w:tc>
        <w:tc>
          <w:tcPr>
            <w:tcW w:w="2920" w:type="dxa"/>
            <w:vAlign w:val="center"/>
          </w:tcPr>
          <w:p w:rsidR="000A2D10" w:rsidRDefault="00AE0147">
            <w:pPr>
              <w:widowControl/>
              <w:adjustRightInd w:val="0"/>
              <w:snapToGrid w:val="0"/>
              <w:spacing w:line="360" w:lineRule="exact"/>
              <w:ind w:firstLineChars="200" w:firstLine="480"/>
              <w:jc w:val="center"/>
              <w:rPr>
                <w:rFonts w:ascii="黑体" w:eastAsia="黑体" w:hAnsi="黑体" w:cs="黑体"/>
                <w:color w:val="000000" w:themeColor="text1"/>
                <w:kern w:val="0"/>
                <w:sz w:val="24"/>
              </w:rPr>
            </w:pPr>
            <w:r>
              <w:rPr>
                <w:rFonts w:ascii="黑体" w:eastAsia="黑体" w:hAnsi="黑体" w:cs="黑体" w:hint="eastAsia"/>
                <w:color w:val="000000" w:themeColor="text1"/>
                <w:kern w:val="0"/>
                <w:sz w:val="24"/>
              </w:rPr>
              <w:t>一般缺陷项目（</w:t>
            </w:r>
            <w:r>
              <w:rPr>
                <w:rFonts w:ascii="黑体" w:eastAsia="黑体" w:hAnsi="黑体" w:cs="黑体" w:hint="eastAsia"/>
                <w:color w:val="000000" w:themeColor="text1"/>
                <w:kern w:val="0"/>
                <w:sz w:val="24"/>
              </w:rPr>
              <w:t>*</w:t>
            </w:r>
            <w:r>
              <w:rPr>
                <w:rFonts w:ascii="黑体" w:eastAsia="黑体" w:hAnsi="黑体" w:cs="黑体" w:hint="eastAsia"/>
                <w:color w:val="000000" w:themeColor="text1"/>
                <w:kern w:val="0"/>
                <w:sz w:val="24"/>
              </w:rPr>
              <w:t>）</w:t>
            </w:r>
          </w:p>
        </w:tc>
      </w:tr>
      <w:tr w:rsidR="000A2D10">
        <w:trPr>
          <w:trHeight w:val="282"/>
        </w:trPr>
        <w:tc>
          <w:tcPr>
            <w:tcW w:w="2369" w:type="dxa"/>
            <w:vAlign w:val="center"/>
          </w:tcPr>
          <w:p w:rsidR="000A2D10" w:rsidRDefault="00AE0147">
            <w:pPr>
              <w:widowControl/>
              <w:adjustRightInd w:val="0"/>
              <w:snapToGrid w:val="0"/>
              <w:spacing w:line="480" w:lineRule="exact"/>
              <w:jc w:val="center"/>
              <w:rPr>
                <w:rFonts w:ascii="黑体" w:eastAsia="黑体" w:hAnsi="黑体" w:cs="宋体"/>
                <w:color w:val="000000" w:themeColor="text1"/>
                <w:kern w:val="0"/>
                <w:sz w:val="24"/>
              </w:rPr>
            </w:pPr>
            <w:r>
              <w:rPr>
                <w:rFonts w:ascii="黑体" w:eastAsia="黑体" w:hAnsi="黑体" w:cs="宋体" w:hint="eastAsia"/>
                <w:color w:val="000000" w:themeColor="text1"/>
                <w:kern w:val="0"/>
                <w:sz w:val="24"/>
              </w:rPr>
              <w:t>玉兰级</w:t>
            </w:r>
          </w:p>
        </w:tc>
        <w:tc>
          <w:tcPr>
            <w:tcW w:w="328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w:t>
            </w:r>
          </w:p>
        </w:tc>
        <w:tc>
          <w:tcPr>
            <w:tcW w:w="292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X</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1</w:t>
            </w:r>
          </w:p>
        </w:tc>
      </w:tr>
      <w:tr w:rsidR="000A2D10">
        <w:tc>
          <w:tcPr>
            <w:tcW w:w="2369" w:type="dxa"/>
            <w:vMerge w:val="restart"/>
            <w:vAlign w:val="center"/>
          </w:tcPr>
          <w:p w:rsidR="000A2D10" w:rsidRDefault="00AE0147">
            <w:pPr>
              <w:widowControl/>
              <w:adjustRightInd w:val="0"/>
              <w:snapToGrid w:val="0"/>
              <w:spacing w:line="480" w:lineRule="exact"/>
              <w:jc w:val="center"/>
              <w:rPr>
                <w:rFonts w:ascii="黑体" w:eastAsia="黑体" w:hAnsi="黑体" w:cs="宋体"/>
                <w:color w:val="000000" w:themeColor="text1"/>
                <w:kern w:val="0"/>
                <w:sz w:val="24"/>
              </w:rPr>
            </w:pPr>
            <w:r>
              <w:rPr>
                <w:rFonts w:ascii="黑体" w:eastAsia="黑体" w:hAnsi="黑体" w:cs="宋体" w:hint="eastAsia"/>
                <w:color w:val="000000" w:themeColor="text1"/>
                <w:kern w:val="0"/>
                <w:sz w:val="24"/>
              </w:rPr>
              <w:t>待放级</w:t>
            </w:r>
          </w:p>
        </w:tc>
        <w:tc>
          <w:tcPr>
            <w:tcW w:w="328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1</w:t>
            </w:r>
          </w:p>
        </w:tc>
        <w:tc>
          <w:tcPr>
            <w:tcW w:w="292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X</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3</w:t>
            </w:r>
          </w:p>
        </w:tc>
      </w:tr>
      <w:tr w:rsidR="000A2D10">
        <w:trPr>
          <w:trHeight w:val="325"/>
        </w:trPr>
        <w:tc>
          <w:tcPr>
            <w:tcW w:w="2369" w:type="dxa"/>
            <w:vMerge/>
            <w:vAlign w:val="center"/>
          </w:tcPr>
          <w:p w:rsidR="000A2D10" w:rsidRDefault="000A2D10">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p>
        </w:tc>
        <w:tc>
          <w:tcPr>
            <w:tcW w:w="328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w:t>
            </w:r>
          </w:p>
        </w:tc>
        <w:tc>
          <w:tcPr>
            <w:tcW w:w="292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1</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X</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5</w:t>
            </w:r>
          </w:p>
        </w:tc>
      </w:tr>
      <w:tr w:rsidR="000A2D10">
        <w:tc>
          <w:tcPr>
            <w:tcW w:w="2369" w:type="dxa"/>
            <w:vMerge w:val="restart"/>
            <w:vAlign w:val="center"/>
          </w:tcPr>
          <w:p w:rsidR="000A2D10" w:rsidRDefault="00AE0147">
            <w:pPr>
              <w:widowControl/>
              <w:adjustRightInd w:val="0"/>
              <w:snapToGrid w:val="0"/>
              <w:spacing w:line="480" w:lineRule="exact"/>
              <w:jc w:val="center"/>
              <w:rPr>
                <w:rFonts w:ascii="黑体" w:eastAsia="黑体" w:hAnsi="黑体" w:cs="宋体"/>
                <w:color w:val="000000" w:themeColor="text1"/>
                <w:kern w:val="0"/>
                <w:sz w:val="24"/>
              </w:rPr>
            </w:pPr>
            <w:r>
              <w:rPr>
                <w:rFonts w:ascii="黑体" w:eastAsia="黑体" w:hAnsi="黑体" w:cs="宋体" w:hint="eastAsia"/>
                <w:color w:val="000000" w:themeColor="text1"/>
                <w:kern w:val="0"/>
                <w:sz w:val="24"/>
              </w:rPr>
              <w:t>花苞级</w:t>
            </w:r>
          </w:p>
        </w:tc>
        <w:tc>
          <w:tcPr>
            <w:tcW w:w="328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2</w:t>
            </w:r>
          </w:p>
        </w:tc>
        <w:tc>
          <w:tcPr>
            <w:tcW w:w="292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w:t>
            </w:r>
          </w:p>
        </w:tc>
      </w:tr>
      <w:tr w:rsidR="000A2D10">
        <w:tc>
          <w:tcPr>
            <w:tcW w:w="2369" w:type="dxa"/>
            <w:vMerge/>
            <w:vAlign w:val="center"/>
          </w:tcPr>
          <w:p w:rsidR="000A2D10" w:rsidRDefault="000A2D10">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p>
        </w:tc>
        <w:tc>
          <w:tcPr>
            <w:tcW w:w="328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1</w:t>
            </w:r>
          </w:p>
        </w:tc>
        <w:tc>
          <w:tcPr>
            <w:tcW w:w="2920" w:type="dxa"/>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X</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3</w:t>
            </w:r>
          </w:p>
        </w:tc>
      </w:tr>
      <w:tr w:rsidR="000A2D10">
        <w:trPr>
          <w:trHeight w:val="317"/>
        </w:trPr>
        <w:tc>
          <w:tcPr>
            <w:tcW w:w="2369" w:type="dxa"/>
            <w:vMerge/>
            <w:tcBorders>
              <w:bottom w:val="single" w:sz="4" w:space="0" w:color="auto"/>
            </w:tcBorders>
            <w:vAlign w:val="center"/>
          </w:tcPr>
          <w:p w:rsidR="000A2D10" w:rsidRDefault="000A2D10">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p>
        </w:tc>
        <w:tc>
          <w:tcPr>
            <w:tcW w:w="3280" w:type="dxa"/>
            <w:tcBorders>
              <w:bottom w:val="single" w:sz="4" w:space="0" w:color="auto"/>
            </w:tcBorders>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0</w:t>
            </w:r>
          </w:p>
        </w:tc>
        <w:tc>
          <w:tcPr>
            <w:tcW w:w="2920" w:type="dxa"/>
            <w:tcBorders>
              <w:bottom w:val="single" w:sz="4" w:space="0" w:color="auto"/>
            </w:tcBorders>
            <w:vAlign w:val="center"/>
          </w:tcPr>
          <w:p w:rsidR="000A2D10" w:rsidRDefault="00AE0147">
            <w:pPr>
              <w:widowControl/>
              <w:adjustRightInd w:val="0"/>
              <w:snapToGrid w:val="0"/>
              <w:spacing w:line="480" w:lineRule="exact"/>
              <w:ind w:firstLineChars="200"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X</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5</w:t>
            </w:r>
          </w:p>
        </w:tc>
      </w:tr>
    </w:tbl>
    <w:p w:rsidR="000A2D10" w:rsidRDefault="00AE0147">
      <w:pPr>
        <w:widowControl/>
        <w:adjustRightInd w:val="0"/>
        <w:snapToGrid w:val="0"/>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备注：</w:t>
      </w:r>
      <w:r>
        <w:rPr>
          <w:rFonts w:ascii="仿宋_GB2312" w:eastAsia="仿宋_GB2312" w:hAnsi="宋体" w:cs="宋体" w:hint="eastAsia"/>
          <w:color w:val="000000" w:themeColor="text1"/>
          <w:kern w:val="0"/>
          <w:sz w:val="24"/>
        </w:rPr>
        <w:t>X</w:t>
      </w:r>
      <w:r>
        <w:rPr>
          <w:rFonts w:ascii="仿宋_GB2312" w:eastAsia="仿宋_GB2312" w:hAnsi="宋体" w:cs="宋体" w:hint="eastAsia"/>
          <w:color w:val="000000" w:themeColor="text1"/>
          <w:kern w:val="0"/>
          <w:sz w:val="24"/>
        </w:rPr>
        <w:t>表示缺陷项目数量</w:t>
      </w:r>
    </w:p>
    <w:p w:rsidR="000A2D10" w:rsidRDefault="00AE0147" w:rsidP="008A34D5">
      <w:pPr>
        <w:pStyle w:val="afa"/>
        <w:adjustRightInd w:val="0"/>
        <w:snapToGrid w:val="0"/>
        <w:spacing w:line="360" w:lineRule="auto"/>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监管分级采用动态评定方式，等级发生变化的化妆品经营者，监管频次自下一年度参照上一年度最后一次监督检查结果调整。</w:t>
      </w:r>
    </w:p>
    <w:p w:rsidR="000A2D10" w:rsidRDefault="00AE0147" w:rsidP="008A34D5">
      <w:pPr>
        <w:pStyle w:val="afa"/>
        <w:adjustRightInd w:val="0"/>
        <w:snapToGrid w:val="0"/>
        <w:spacing w:line="360" w:lineRule="auto"/>
        <w:ind w:firstLine="640"/>
        <w:rPr>
          <w:rFonts w:ascii="黑体" w:eastAsia="黑体" w:hAnsi="黑体"/>
          <w:color w:val="000000" w:themeColor="text1"/>
          <w:sz w:val="32"/>
          <w:szCs w:val="32"/>
        </w:rPr>
      </w:pPr>
      <w:r>
        <w:rPr>
          <w:rFonts w:ascii="仿宋_GB2312" w:eastAsia="仿宋_GB2312" w:hAnsi="宋体" w:cs="宋体" w:hint="eastAsia"/>
          <w:color w:val="000000" w:themeColor="text1"/>
          <w:sz w:val="32"/>
          <w:szCs w:val="32"/>
        </w:rPr>
        <w:t>因违反法律、行政法规受到行政处罚或受理消费投诉数量较多的化妆品经营者监管级别相应调整，增加下一年度监管频次。</w:t>
      </w:r>
    </w:p>
    <w:p w:rsidR="000A2D10" w:rsidRDefault="00AE0147">
      <w:pPr>
        <w:widowControl/>
        <w:adjustRightInd w:val="0"/>
        <w:snapToGrid w:val="0"/>
        <w:spacing w:line="360" w:lineRule="auto"/>
        <w:ind w:firstLineChars="200" w:firstLine="640"/>
        <w:rPr>
          <w:rFonts w:ascii="黑体" w:eastAsia="黑体" w:hAnsi="黑体" w:cs="宋体"/>
          <w:color w:val="000000" w:themeColor="text1"/>
          <w:kern w:val="0"/>
          <w:sz w:val="32"/>
          <w:szCs w:val="32"/>
        </w:rPr>
      </w:pPr>
      <w:r>
        <w:rPr>
          <w:rFonts w:ascii="黑体" w:eastAsia="黑体" w:hAnsi="黑体" w:hint="eastAsia"/>
          <w:color w:val="000000" w:themeColor="text1"/>
          <w:sz w:val="32"/>
          <w:szCs w:val="32"/>
        </w:rPr>
        <w:t>第七条（监管频次）</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高风险的化妆品经营者每年</w:t>
      </w:r>
      <w:r>
        <w:rPr>
          <w:rFonts w:ascii="仿宋_GB2312" w:eastAsia="仿宋_GB2312" w:hAnsi="宋体" w:cs="宋体" w:hint="eastAsia"/>
          <w:b/>
          <w:bCs/>
          <w:color w:val="000000" w:themeColor="text1"/>
          <w:kern w:val="0"/>
          <w:sz w:val="32"/>
          <w:szCs w:val="32"/>
        </w:rPr>
        <w:t>全覆盖</w:t>
      </w:r>
      <w:r>
        <w:rPr>
          <w:rFonts w:ascii="仿宋_GB2312" w:eastAsia="仿宋_GB2312" w:hAnsi="宋体" w:cs="宋体" w:hint="eastAsia"/>
          <w:color w:val="000000" w:themeColor="text1"/>
          <w:kern w:val="0"/>
          <w:sz w:val="32"/>
          <w:szCs w:val="32"/>
        </w:rPr>
        <w:t>检查，</w:t>
      </w:r>
      <w:r>
        <w:rPr>
          <w:rFonts w:ascii="仿宋_GB2312" w:eastAsia="仿宋_GB2312" w:hAnsi="宋体" w:cs="宋体" w:hint="eastAsia"/>
          <w:color w:val="000000" w:themeColor="text1"/>
          <w:kern w:val="0"/>
          <w:sz w:val="32"/>
          <w:szCs w:val="32"/>
        </w:rPr>
        <w:t>三个等级对应的监管频次分别为：玉兰级：</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次</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年；待放级：</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次</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半年；花苞级：</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次</w:t>
      </w: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个月。</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中风险的化妆品经营者</w:t>
      </w:r>
      <w:r>
        <w:rPr>
          <w:rFonts w:ascii="仿宋_GB2312" w:eastAsia="仿宋_GB2312" w:hAnsi="宋体" w:cs="宋体" w:hint="eastAsia"/>
          <w:color w:val="000000" w:themeColor="text1"/>
          <w:kern w:val="0"/>
          <w:sz w:val="32"/>
          <w:szCs w:val="32"/>
        </w:rPr>
        <w:t>每年采用</w:t>
      </w:r>
      <w:r>
        <w:rPr>
          <w:rFonts w:ascii="仿宋_GB2312" w:eastAsia="仿宋_GB2312" w:hAnsi="宋体" w:cs="宋体" w:hint="eastAsia"/>
          <w:b/>
          <w:bCs/>
          <w:color w:val="000000" w:themeColor="text1"/>
          <w:kern w:val="0"/>
          <w:sz w:val="32"/>
          <w:szCs w:val="32"/>
        </w:rPr>
        <w:t>随机抽查</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三个等级对应的检查比例分别为：玉兰级：</w:t>
      </w:r>
      <w:r>
        <w:rPr>
          <w:rFonts w:ascii="仿宋_GB2312" w:eastAsia="仿宋_GB2312" w:hAnsi="宋体" w:cs="宋体" w:hint="eastAsia"/>
          <w:color w:val="000000" w:themeColor="text1"/>
          <w:kern w:val="0"/>
          <w:sz w:val="32"/>
          <w:szCs w:val="32"/>
        </w:rPr>
        <w:t>每</w:t>
      </w:r>
      <w:r>
        <w:rPr>
          <w:rFonts w:ascii="仿宋_GB2312" w:eastAsia="仿宋_GB2312" w:hAnsi="宋体" w:cs="宋体" w:hint="eastAsia"/>
          <w:color w:val="000000" w:themeColor="text1"/>
          <w:kern w:val="0"/>
          <w:sz w:val="32"/>
          <w:szCs w:val="32"/>
        </w:rPr>
        <w:t>年日常监督检查比例不少于</w:t>
      </w:r>
      <w:r>
        <w:rPr>
          <w:rFonts w:ascii="仿宋_GB2312" w:eastAsia="仿宋_GB2312" w:hAnsi="宋体" w:cs="宋体" w:hint="eastAsia"/>
          <w:color w:val="000000" w:themeColor="text1"/>
          <w:kern w:val="0"/>
          <w:sz w:val="32"/>
          <w:szCs w:val="32"/>
        </w:rPr>
        <w:t>10</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；待放级：</w:t>
      </w:r>
      <w:r>
        <w:rPr>
          <w:rFonts w:ascii="仿宋_GB2312" w:eastAsia="仿宋_GB2312" w:hAnsi="宋体" w:cs="宋体" w:hint="eastAsia"/>
          <w:color w:val="000000" w:themeColor="text1"/>
          <w:kern w:val="0"/>
          <w:sz w:val="32"/>
          <w:szCs w:val="32"/>
        </w:rPr>
        <w:t>每</w:t>
      </w:r>
      <w:r>
        <w:rPr>
          <w:rFonts w:ascii="仿宋_GB2312" w:eastAsia="仿宋_GB2312" w:hAnsi="宋体" w:cs="宋体" w:hint="eastAsia"/>
          <w:color w:val="000000" w:themeColor="text1"/>
          <w:kern w:val="0"/>
          <w:sz w:val="32"/>
          <w:szCs w:val="32"/>
        </w:rPr>
        <w:t>年日常监督检查比例不少于</w:t>
      </w: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；花苞级：</w:t>
      </w:r>
      <w:r>
        <w:rPr>
          <w:rFonts w:ascii="仿宋_GB2312" w:eastAsia="仿宋_GB2312" w:hAnsi="宋体" w:cs="宋体" w:hint="eastAsia"/>
          <w:color w:val="000000" w:themeColor="text1"/>
          <w:kern w:val="0"/>
          <w:sz w:val="32"/>
          <w:szCs w:val="32"/>
        </w:rPr>
        <w:t>每</w:t>
      </w:r>
      <w:r>
        <w:rPr>
          <w:rFonts w:ascii="仿宋_GB2312" w:eastAsia="仿宋_GB2312" w:hAnsi="宋体" w:cs="宋体" w:hint="eastAsia"/>
          <w:color w:val="000000" w:themeColor="text1"/>
          <w:kern w:val="0"/>
          <w:sz w:val="32"/>
          <w:szCs w:val="32"/>
        </w:rPr>
        <w:t>年日常监督检查比例不少于</w:t>
      </w: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w:t>
      </w:r>
    </w:p>
    <w:p w:rsidR="000A2D10" w:rsidRDefault="00AE0147">
      <w:pPr>
        <w:widowControl/>
        <w:adjustRightInd w:val="0"/>
        <w:snapToGrid w:val="0"/>
        <w:spacing w:line="360" w:lineRule="auto"/>
        <w:ind w:firstLineChars="200" w:firstLine="640"/>
        <w:rPr>
          <w:rFonts w:ascii="仿宋_GB2312" w:eastAsia="仿宋_GB2312" w:hAnsi="宋体" w:cs="宋体"/>
          <w:color w:val="FF0000"/>
          <w:kern w:val="0"/>
          <w:sz w:val="28"/>
          <w:szCs w:val="28"/>
        </w:rPr>
      </w:pPr>
      <w:r>
        <w:rPr>
          <w:rFonts w:ascii="仿宋_GB2312" w:eastAsia="仿宋_GB2312" w:hAnsi="宋体" w:cs="宋体" w:hint="eastAsia"/>
          <w:color w:val="000000" w:themeColor="text1"/>
          <w:kern w:val="0"/>
          <w:sz w:val="32"/>
          <w:szCs w:val="32"/>
        </w:rPr>
        <w:t>低</w:t>
      </w:r>
      <w:r>
        <w:rPr>
          <w:rFonts w:ascii="仿宋_GB2312" w:eastAsia="仿宋_GB2312" w:hAnsi="宋体" w:cs="宋体" w:hint="eastAsia"/>
          <w:color w:val="000000" w:themeColor="text1"/>
          <w:kern w:val="0"/>
          <w:sz w:val="32"/>
          <w:szCs w:val="32"/>
        </w:rPr>
        <w:t>风险的化妆品经营者</w:t>
      </w:r>
      <w:r>
        <w:rPr>
          <w:rFonts w:ascii="仿宋_GB2312" w:eastAsia="仿宋_GB2312" w:hAnsi="宋体" w:cs="宋体" w:hint="eastAsia"/>
          <w:color w:val="000000" w:themeColor="text1"/>
          <w:kern w:val="0"/>
          <w:sz w:val="32"/>
          <w:szCs w:val="32"/>
        </w:rPr>
        <w:t>每年采用</w:t>
      </w:r>
      <w:r>
        <w:rPr>
          <w:rFonts w:ascii="仿宋_GB2312" w:eastAsia="仿宋_GB2312" w:hAnsi="宋体" w:cs="宋体" w:hint="eastAsia"/>
          <w:b/>
          <w:bCs/>
          <w:color w:val="000000" w:themeColor="text1"/>
          <w:kern w:val="0"/>
          <w:sz w:val="32"/>
          <w:szCs w:val="32"/>
        </w:rPr>
        <w:t>随机抽查</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三个等级对应的检查比例分别为：玉兰级：</w:t>
      </w:r>
      <w:r>
        <w:rPr>
          <w:rFonts w:ascii="仿宋_GB2312" w:eastAsia="仿宋_GB2312" w:hAnsi="宋体" w:cs="宋体" w:hint="eastAsia"/>
          <w:color w:val="000000" w:themeColor="text1"/>
          <w:kern w:val="0"/>
          <w:sz w:val="32"/>
          <w:szCs w:val="32"/>
        </w:rPr>
        <w:t>每</w:t>
      </w:r>
      <w:r>
        <w:rPr>
          <w:rFonts w:ascii="仿宋_GB2312" w:eastAsia="仿宋_GB2312" w:hAnsi="宋体" w:cs="宋体" w:hint="eastAsia"/>
          <w:color w:val="000000" w:themeColor="text1"/>
          <w:kern w:val="0"/>
          <w:sz w:val="32"/>
          <w:szCs w:val="32"/>
        </w:rPr>
        <w:t>年日常监督检查比例不少于</w:t>
      </w: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；待放级：</w:t>
      </w:r>
      <w:r>
        <w:rPr>
          <w:rFonts w:ascii="仿宋_GB2312" w:eastAsia="仿宋_GB2312" w:hAnsi="宋体" w:cs="宋体" w:hint="eastAsia"/>
          <w:color w:val="000000" w:themeColor="text1"/>
          <w:kern w:val="0"/>
          <w:sz w:val="32"/>
          <w:szCs w:val="32"/>
        </w:rPr>
        <w:t>每</w:t>
      </w:r>
      <w:r>
        <w:rPr>
          <w:rFonts w:ascii="仿宋_GB2312" w:eastAsia="仿宋_GB2312" w:hAnsi="宋体" w:cs="宋体" w:hint="eastAsia"/>
          <w:color w:val="000000" w:themeColor="text1"/>
          <w:kern w:val="0"/>
          <w:sz w:val="32"/>
          <w:szCs w:val="32"/>
        </w:rPr>
        <w:t>年日常监督检查比例不少于</w:t>
      </w:r>
      <w:r>
        <w:rPr>
          <w:rFonts w:ascii="仿宋_GB2312" w:eastAsia="仿宋_GB2312" w:hAnsi="宋体" w:cs="宋体" w:hint="eastAsia"/>
          <w:color w:val="000000" w:themeColor="text1"/>
          <w:kern w:val="0"/>
          <w:sz w:val="32"/>
          <w:szCs w:val="32"/>
        </w:rPr>
        <w:t>10</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；花苞级：</w:t>
      </w:r>
      <w:r>
        <w:rPr>
          <w:rFonts w:ascii="仿宋_GB2312" w:eastAsia="仿宋_GB2312" w:hAnsi="宋体" w:cs="宋体" w:hint="eastAsia"/>
          <w:color w:val="000000" w:themeColor="text1"/>
          <w:kern w:val="0"/>
          <w:sz w:val="32"/>
          <w:szCs w:val="32"/>
        </w:rPr>
        <w:t>每</w:t>
      </w:r>
      <w:r>
        <w:rPr>
          <w:rFonts w:ascii="仿宋_GB2312" w:eastAsia="仿宋_GB2312" w:hAnsi="宋体" w:cs="宋体" w:hint="eastAsia"/>
          <w:color w:val="000000" w:themeColor="text1"/>
          <w:kern w:val="0"/>
          <w:sz w:val="32"/>
          <w:szCs w:val="32"/>
        </w:rPr>
        <w:t>年日常监督检查比例不少于</w:t>
      </w: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0%</w:t>
      </w:r>
      <w:r>
        <w:rPr>
          <w:rFonts w:ascii="仿宋_GB2312" w:eastAsia="仿宋_GB2312" w:hAnsi="宋体" w:cs="宋体" w:hint="eastAsia"/>
          <w:color w:val="000000" w:themeColor="text1"/>
          <w:kern w:val="0"/>
          <w:sz w:val="32"/>
          <w:szCs w:val="32"/>
        </w:rPr>
        <w:t>。</w:t>
      </w:r>
    </w:p>
    <w:p w:rsidR="000A2D10" w:rsidRDefault="000A2D10">
      <w:pPr>
        <w:widowControl/>
        <w:adjustRightInd w:val="0"/>
        <w:snapToGrid w:val="0"/>
        <w:spacing w:line="240" w:lineRule="exact"/>
        <w:ind w:firstLineChars="200" w:firstLine="560"/>
        <w:jc w:val="center"/>
        <w:rPr>
          <w:rFonts w:ascii="仿宋_GB2312" w:eastAsia="仿宋_GB2312" w:hAnsi="宋体" w:cs="宋体"/>
          <w:color w:val="000000" w:themeColor="text1"/>
          <w:kern w:val="0"/>
          <w:sz w:val="28"/>
          <w:szCs w:val="28"/>
        </w:rPr>
      </w:pPr>
    </w:p>
    <w:p w:rsidR="000A2D10" w:rsidRDefault="00AE0147">
      <w:pPr>
        <w:widowControl/>
        <w:adjustRightInd w:val="0"/>
        <w:snapToGrid w:val="0"/>
        <w:spacing w:line="520" w:lineRule="exact"/>
        <w:ind w:firstLineChars="200" w:firstLine="640"/>
        <w:jc w:val="center"/>
        <w:rPr>
          <w:rFonts w:ascii="方正小标宋简体" w:eastAsia="方正小标宋简体" w:hAnsi="宋体" w:cs="宋体"/>
          <w:color w:val="000000" w:themeColor="text1"/>
          <w:kern w:val="0"/>
          <w:sz w:val="32"/>
          <w:szCs w:val="32"/>
        </w:rPr>
      </w:pPr>
      <w:r>
        <w:rPr>
          <w:rFonts w:ascii="方正小标宋简体" w:eastAsia="方正小标宋简体" w:hAnsi="宋体" w:cs="宋体" w:hint="eastAsia"/>
          <w:color w:val="000000" w:themeColor="text1"/>
          <w:kern w:val="0"/>
          <w:sz w:val="32"/>
          <w:szCs w:val="32"/>
        </w:rPr>
        <w:t>表</w:t>
      </w:r>
      <w:r>
        <w:rPr>
          <w:rFonts w:ascii="方正小标宋简体" w:eastAsia="方正小标宋简体" w:hAnsi="宋体" w:cs="宋体" w:hint="eastAsia"/>
          <w:color w:val="000000" w:themeColor="text1"/>
          <w:kern w:val="0"/>
          <w:sz w:val="32"/>
          <w:szCs w:val="32"/>
        </w:rPr>
        <w:t xml:space="preserve">2   </w:t>
      </w:r>
      <w:r>
        <w:rPr>
          <w:rFonts w:ascii="方正小标宋简体" w:eastAsia="方正小标宋简体" w:hAnsi="宋体" w:cs="宋体" w:hint="eastAsia"/>
          <w:color w:val="000000" w:themeColor="text1"/>
          <w:kern w:val="0"/>
          <w:sz w:val="32"/>
          <w:szCs w:val="32"/>
        </w:rPr>
        <w:t>徐汇区化妆品经营者分类监管频次对照表</w:t>
      </w:r>
    </w:p>
    <w:p w:rsidR="000A2D10" w:rsidRDefault="000A2D10">
      <w:pPr>
        <w:widowControl/>
        <w:adjustRightInd w:val="0"/>
        <w:snapToGrid w:val="0"/>
        <w:spacing w:line="300" w:lineRule="exact"/>
        <w:ind w:firstLineChars="200" w:firstLine="640"/>
        <w:jc w:val="center"/>
        <w:rPr>
          <w:rFonts w:ascii="方正小标宋简体" w:eastAsia="方正小标宋简体" w:hAnsi="宋体" w:cs="宋体"/>
          <w:color w:val="000000" w:themeColor="text1"/>
          <w:kern w:val="0"/>
          <w:sz w:val="32"/>
          <w:szCs w:val="32"/>
        </w:rPr>
      </w:pPr>
    </w:p>
    <w:tbl>
      <w:tblPr>
        <w:tblW w:w="9058" w:type="dxa"/>
        <w:tblInd w:w="96" w:type="dxa"/>
        <w:tblLook w:val="04A0" w:firstRow="1" w:lastRow="0" w:firstColumn="1" w:lastColumn="0" w:noHBand="0" w:noVBand="1"/>
      </w:tblPr>
      <w:tblGrid>
        <w:gridCol w:w="2264"/>
        <w:gridCol w:w="2264"/>
        <w:gridCol w:w="2264"/>
        <w:gridCol w:w="2266"/>
      </w:tblGrid>
      <w:tr w:rsidR="000A2D10">
        <w:trPr>
          <w:trHeight w:val="307"/>
        </w:trPr>
        <w:tc>
          <w:tcPr>
            <w:tcW w:w="2264" w:type="dxa"/>
            <w:vMerge w:val="restart"/>
            <w:tcBorders>
              <w:top w:val="single" w:sz="8" w:space="0" w:color="000000"/>
              <w:left w:val="single" w:sz="8" w:space="0" w:color="000000"/>
              <w:bottom w:val="single" w:sz="8" w:space="0" w:color="000000"/>
              <w:right w:val="single" w:sz="8" w:space="0" w:color="000000"/>
              <w:tl2br w:val="single" w:sz="8" w:space="0" w:color="000000"/>
            </w:tcBorders>
            <w:shd w:val="clear" w:color="auto" w:fill="auto"/>
            <w:vAlign w:val="center"/>
          </w:tcPr>
          <w:p w:rsidR="000A2D10" w:rsidRDefault="00AE0147">
            <w:pPr>
              <w:widowControl/>
              <w:jc w:val="center"/>
              <w:textAlignment w:val="center"/>
              <w:rPr>
                <w:rFonts w:ascii="黑体" w:eastAsia="黑体" w:hAnsi="黑体" w:cs="仿宋_GB2312"/>
                <w:color w:val="000000" w:themeColor="text1"/>
                <w:kern w:val="0"/>
                <w:sz w:val="24"/>
                <w:lang w:bidi="ar"/>
              </w:rPr>
            </w:pPr>
            <w:r>
              <w:rPr>
                <w:rFonts w:ascii="黑体" w:eastAsia="黑体" w:hAnsi="黑体" w:cs="仿宋_GB2312" w:hint="eastAsia"/>
                <w:color w:val="000000" w:themeColor="text1"/>
                <w:kern w:val="0"/>
                <w:sz w:val="24"/>
                <w:lang w:bidi="ar"/>
              </w:rPr>
              <w:t xml:space="preserve">       </w:t>
            </w:r>
            <w:r>
              <w:rPr>
                <w:rFonts w:ascii="黑体" w:eastAsia="黑体" w:hAnsi="黑体" w:cs="仿宋_GB2312" w:hint="eastAsia"/>
                <w:color w:val="000000" w:themeColor="text1"/>
                <w:kern w:val="0"/>
                <w:sz w:val="24"/>
                <w:lang w:bidi="ar"/>
              </w:rPr>
              <w:t>风险类别</w:t>
            </w:r>
            <w:r>
              <w:rPr>
                <w:rFonts w:ascii="黑体" w:eastAsia="黑体" w:hAnsi="黑体" w:cs="仿宋_GB2312"/>
                <w:color w:val="000000" w:themeColor="text1"/>
                <w:kern w:val="0"/>
                <w:sz w:val="24"/>
                <w:lang w:bidi="ar"/>
              </w:rPr>
              <w:br/>
            </w:r>
          </w:p>
          <w:p w:rsidR="000A2D10" w:rsidRDefault="000A2D10">
            <w:pPr>
              <w:widowControl/>
              <w:jc w:val="center"/>
              <w:textAlignment w:val="center"/>
              <w:rPr>
                <w:rFonts w:ascii="黑体" w:eastAsia="黑体" w:hAnsi="黑体" w:cs="仿宋_GB2312"/>
                <w:color w:val="000000" w:themeColor="text1"/>
                <w:kern w:val="0"/>
                <w:sz w:val="24"/>
                <w:lang w:bidi="ar"/>
              </w:rPr>
            </w:pPr>
          </w:p>
          <w:p w:rsidR="000A2D10" w:rsidRDefault="000A2D10">
            <w:pPr>
              <w:widowControl/>
              <w:jc w:val="center"/>
              <w:textAlignment w:val="center"/>
              <w:rPr>
                <w:rFonts w:ascii="黑体" w:eastAsia="黑体" w:hAnsi="黑体" w:cs="仿宋_GB2312"/>
                <w:color w:val="000000" w:themeColor="text1"/>
                <w:kern w:val="0"/>
                <w:sz w:val="24"/>
                <w:lang w:bidi="ar"/>
              </w:rPr>
            </w:pPr>
          </w:p>
          <w:p w:rsidR="000A2D10" w:rsidRDefault="00AE0147">
            <w:pPr>
              <w:widowControl/>
              <w:ind w:firstLineChars="100" w:firstLine="240"/>
              <w:textAlignment w:val="center"/>
              <w:rPr>
                <w:rFonts w:ascii="黑体" w:eastAsia="黑体" w:hAnsi="黑体" w:cs="仿宋_GB2312"/>
                <w:color w:val="000000" w:themeColor="text1"/>
                <w:kern w:val="0"/>
                <w:sz w:val="24"/>
                <w:lang w:bidi="ar"/>
              </w:rPr>
            </w:pPr>
            <w:r>
              <w:rPr>
                <w:rFonts w:ascii="黑体" w:eastAsia="黑体" w:hAnsi="黑体" w:cs="仿宋_GB2312" w:hint="eastAsia"/>
                <w:color w:val="000000" w:themeColor="text1"/>
                <w:kern w:val="0"/>
                <w:sz w:val="24"/>
                <w:lang w:bidi="ar"/>
              </w:rPr>
              <w:t>监管级别</w:t>
            </w:r>
          </w:p>
        </w:tc>
        <w:tc>
          <w:tcPr>
            <w:tcW w:w="2264" w:type="dxa"/>
            <w:tcBorders>
              <w:top w:val="single" w:sz="8" w:space="0" w:color="000000"/>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黑体" w:eastAsia="黑体" w:hAnsi="黑体" w:cs="仿宋_GB2312"/>
                <w:color w:val="000000" w:themeColor="text1"/>
                <w:sz w:val="24"/>
              </w:rPr>
            </w:pPr>
            <w:r>
              <w:rPr>
                <w:rFonts w:ascii="黑体" w:eastAsia="黑体" w:hAnsi="黑体" w:cs="仿宋_GB2312"/>
                <w:color w:val="000000" w:themeColor="text1"/>
                <w:kern w:val="0"/>
                <w:sz w:val="24"/>
                <w:lang w:bidi="ar"/>
              </w:rPr>
              <w:t>高风险</w:t>
            </w:r>
          </w:p>
        </w:tc>
        <w:tc>
          <w:tcPr>
            <w:tcW w:w="2264" w:type="dxa"/>
            <w:tcBorders>
              <w:top w:val="single" w:sz="8" w:space="0" w:color="000000"/>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黑体" w:eastAsia="黑体" w:hAnsi="黑体" w:cs="仿宋_GB2312"/>
                <w:color w:val="000000" w:themeColor="text1"/>
                <w:sz w:val="24"/>
              </w:rPr>
            </w:pPr>
            <w:r>
              <w:rPr>
                <w:rFonts w:ascii="黑体" w:eastAsia="黑体" w:hAnsi="黑体" w:cs="仿宋_GB2312"/>
                <w:color w:val="000000" w:themeColor="text1"/>
                <w:kern w:val="0"/>
                <w:sz w:val="24"/>
                <w:lang w:bidi="ar"/>
              </w:rPr>
              <w:t>中风险</w:t>
            </w:r>
          </w:p>
        </w:tc>
        <w:tc>
          <w:tcPr>
            <w:tcW w:w="2266" w:type="dxa"/>
            <w:tcBorders>
              <w:top w:val="single" w:sz="8" w:space="0" w:color="000000"/>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黑体" w:eastAsia="黑体" w:hAnsi="黑体" w:cs="仿宋_GB2312"/>
                <w:color w:val="000000" w:themeColor="text1"/>
                <w:sz w:val="24"/>
              </w:rPr>
            </w:pPr>
            <w:r>
              <w:rPr>
                <w:rFonts w:ascii="黑体" w:eastAsia="黑体" w:hAnsi="黑体" w:cs="仿宋_GB2312"/>
                <w:color w:val="000000" w:themeColor="text1"/>
                <w:kern w:val="0"/>
                <w:sz w:val="24"/>
                <w:lang w:bidi="ar"/>
              </w:rPr>
              <w:t>低风险</w:t>
            </w:r>
          </w:p>
        </w:tc>
      </w:tr>
      <w:tr w:rsidR="000A2D10">
        <w:trPr>
          <w:trHeight w:val="1178"/>
        </w:trPr>
        <w:tc>
          <w:tcPr>
            <w:tcW w:w="2264" w:type="dxa"/>
            <w:vMerge/>
            <w:tcBorders>
              <w:top w:val="single" w:sz="8" w:space="0" w:color="000000"/>
              <w:left w:val="single" w:sz="8" w:space="0" w:color="000000"/>
              <w:bottom w:val="single" w:sz="8" w:space="0" w:color="000000"/>
              <w:right w:val="single" w:sz="8" w:space="0" w:color="000000"/>
              <w:tl2br w:val="single" w:sz="8" w:space="0" w:color="000000"/>
            </w:tcBorders>
            <w:shd w:val="clear" w:color="auto" w:fill="auto"/>
            <w:vAlign w:val="center"/>
          </w:tcPr>
          <w:p w:rsidR="000A2D10" w:rsidRDefault="000A2D10">
            <w:pPr>
              <w:jc w:val="center"/>
              <w:rPr>
                <w:rFonts w:ascii="仿宋_GB2312" w:eastAsia="仿宋_GB2312" w:hAnsi="宋体" w:cs="仿宋_GB2312"/>
                <w:color w:val="000000" w:themeColor="text1"/>
                <w:szCs w:val="21"/>
              </w:rPr>
            </w:pP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bidi="ar"/>
              </w:rPr>
              <w:t>化妆品注册人、备案人、美容美发机构（含美甲）、母婴产品专卖店</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color w:val="000000" w:themeColor="text1"/>
                <w:sz w:val="24"/>
              </w:rPr>
              <w:t>化妆品专营店（不含母婴产品专卖店）、食杂店</w:t>
            </w:r>
          </w:p>
        </w:tc>
        <w:tc>
          <w:tcPr>
            <w:tcW w:w="2266"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color w:val="000000" w:themeColor="text1"/>
                <w:sz w:val="24"/>
              </w:rPr>
              <w:t>药品零售企业、超市（含便利店）、宾馆</w:t>
            </w:r>
          </w:p>
        </w:tc>
      </w:tr>
      <w:tr w:rsidR="000A2D10">
        <w:trPr>
          <w:trHeight w:val="598"/>
        </w:trPr>
        <w:tc>
          <w:tcPr>
            <w:tcW w:w="2264" w:type="dxa"/>
            <w:tcBorders>
              <w:top w:val="nil"/>
              <w:left w:val="single" w:sz="8" w:space="0" w:color="000000"/>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黑体" w:eastAsia="黑体" w:hAnsi="黑体" w:cs="仿宋_GB2312"/>
                <w:color w:val="000000" w:themeColor="text1"/>
                <w:sz w:val="24"/>
              </w:rPr>
            </w:pPr>
            <w:r>
              <w:rPr>
                <w:rFonts w:ascii="黑体" w:eastAsia="黑体" w:hAnsi="黑体" w:cs="仿宋_GB2312"/>
                <w:color w:val="000000" w:themeColor="text1"/>
                <w:kern w:val="0"/>
                <w:sz w:val="24"/>
                <w:lang w:bidi="ar"/>
              </w:rPr>
              <w:t>玉兰级</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color w:val="000000" w:themeColor="text1"/>
                <w:kern w:val="0"/>
                <w:sz w:val="24"/>
                <w:lang w:bidi="ar"/>
              </w:rPr>
              <w:t>1</w:t>
            </w:r>
            <w:r>
              <w:rPr>
                <w:rFonts w:ascii="仿宋_GB2312" w:eastAsia="仿宋_GB2312" w:hAnsi="宋体" w:cs="仿宋_GB2312"/>
                <w:color w:val="000000" w:themeColor="text1"/>
                <w:kern w:val="0"/>
                <w:sz w:val="24"/>
                <w:lang w:bidi="ar"/>
              </w:rPr>
              <w:t>次</w:t>
            </w:r>
            <w:r>
              <w:rPr>
                <w:rFonts w:ascii="仿宋_GB2312" w:eastAsia="仿宋_GB2312" w:hAnsi="宋体" w:cs="仿宋_GB2312"/>
                <w:color w:val="000000" w:themeColor="text1"/>
                <w:kern w:val="0"/>
                <w:sz w:val="24"/>
                <w:lang w:bidi="ar"/>
              </w:rPr>
              <w:t>/</w:t>
            </w:r>
            <w:r>
              <w:rPr>
                <w:rFonts w:ascii="仿宋_GB2312" w:eastAsia="仿宋_GB2312" w:hAnsi="宋体" w:cs="仿宋_GB2312"/>
                <w:color w:val="000000" w:themeColor="text1"/>
                <w:kern w:val="0"/>
                <w:sz w:val="24"/>
                <w:lang w:bidi="ar"/>
              </w:rPr>
              <w:t>年</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检查比例不少于</w:t>
            </w:r>
            <w:r>
              <w:rPr>
                <w:rFonts w:ascii="仿宋_GB2312" w:eastAsia="仿宋_GB2312" w:hAnsi="宋体" w:cs="仿宋_GB2312" w:hint="eastAsia"/>
                <w:color w:val="000000" w:themeColor="text1"/>
                <w:sz w:val="24"/>
              </w:rPr>
              <w:t>10</w:t>
            </w:r>
            <w:r>
              <w:rPr>
                <w:rFonts w:ascii="仿宋_GB2312" w:eastAsia="仿宋_GB2312" w:hAnsi="宋体" w:cs="仿宋_GB2312" w:hint="eastAsia"/>
                <w:color w:val="000000" w:themeColor="text1"/>
                <w:sz w:val="24"/>
              </w:rPr>
              <w:t>%</w:t>
            </w:r>
          </w:p>
        </w:tc>
        <w:tc>
          <w:tcPr>
            <w:tcW w:w="2266"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检查比例不少于</w:t>
            </w:r>
            <w:r>
              <w:rPr>
                <w:rFonts w:ascii="仿宋_GB2312" w:eastAsia="仿宋_GB2312" w:hAnsi="宋体" w:cs="仿宋_GB2312" w:hint="eastAsia"/>
                <w:color w:val="000000" w:themeColor="text1"/>
                <w:sz w:val="24"/>
              </w:rPr>
              <w:t>5</w:t>
            </w:r>
            <w:r>
              <w:rPr>
                <w:rFonts w:ascii="仿宋_GB2312" w:eastAsia="仿宋_GB2312" w:hAnsi="宋体" w:cs="仿宋_GB2312" w:hint="eastAsia"/>
                <w:color w:val="000000" w:themeColor="text1"/>
                <w:sz w:val="24"/>
              </w:rPr>
              <w:t>%</w:t>
            </w:r>
          </w:p>
        </w:tc>
      </w:tr>
      <w:tr w:rsidR="000A2D10">
        <w:trPr>
          <w:trHeight w:val="598"/>
        </w:trPr>
        <w:tc>
          <w:tcPr>
            <w:tcW w:w="2264" w:type="dxa"/>
            <w:tcBorders>
              <w:top w:val="nil"/>
              <w:left w:val="single" w:sz="8" w:space="0" w:color="000000"/>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黑体" w:eastAsia="黑体" w:hAnsi="黑体" w:cs="仿宋_GB2312"/>
                <w:color w:val="000000" w:themeColor="text1"/>
                <w:sz w:val="24"/>
              </w:rPr>
            </w:pPr>
            <w:r>
              <w:rPr>
                <w:rFonts w:ascii="黑体" w:eastAsia="黑体" w:hAnsi="黑体" w:cs="仿宋_GB2312"/>
                <w:color w:val="000000" w:themeColor="text1"/>
                <w:kern w:val="0"/>
                <w:sz w:val="24"/>
                <w:lang w:bidi="ar"/>
              </w:rPr>
              <w:t>待放级</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color w:val="000000" w:themeColor="text1"/>
                <w:kern w:val="0"/>
                <w:sz w:val="24"/>
                <w:lang w:bidi="ar"/>
              </w:rPr>
              <w:t>1</w:t>
            </w:r>
            <w:r>
              <w:rPr>
                <w:rFonts w:ascii="仿宋_GB2312" w:eastAsia="仿宋_GB2312" w:hAnsi="宋体" w:cs="仿宋_GB2312"/>
                <w:color w:val="000000" w:themeColor="text1"/>
                <w:kern w:val="0"/>
                <w:sz w:val="24"/>
                <w:lang w:bidi="ar"/>
              </w:rPr>
              <w:t>次</w:t>
            </w:r>
            <w:r>
              <w:rPr>
                <w:rFonts w:ascii="仿宋_GB2312" w:eastAsia="仿宋_GB2312" w:hAnsi="宋体" w:cs="仿宋_GB2312"/>
                <w:color w:val="000000" w:themeColor="text1"/>
                <w:kern w:val="0"/>
                <w:sz w:val="24"/>
                <w:lang w:bidi="ar"/>
              </w:rPr>
              <w:t>/</w:t>
            </w:r>
            <w:r>
              <w:rPr>
                <w:rFonts w:ascii="仿宋_GB2312" w:eastAsia="仿宋_GB2312" w:hAnsi="宋体" w:cs="仿宋_GB2312"/>
                <w:color w:val="000000" w:themeColor="text1"/>
                <w:kern w:val="0"/>
                <w:sz w:val="24"/>
                <w:lang w:bidi="ar"/>
              </w:rPr>
              <w:t>半年</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检查比例不少于</w:t>
            </w:r>
            <w:r>
              <w:rPr>
                <w:rFonts w:ascii="仿宋_GB2312" w:eastAsia="仿宋_GB2312" w:hAnsi="宋体" w:cs="仿宋_GB2312" w:hint="eastAsia"/>
                <w:color w:val="000000" w:themeColor="text1"/>
                <w:sz w:val="24"/>
              </w:rPr>
              <w:t>20</w:t>
            </w:r>
            <w:r>
              <w:rPr>
                <w:rFonts w:ascii="仿宋_GB2312" w:eastAsia="仿宋_GB2312" w:hAnsi="宋体" w:cs="仿宋_GB2312" w:hint="eastAsia"/>
                <w:color w:val="000000" w:themeColor="text1"/>
                <w:sz w:val="24"/>
              </w:rPr>
              <w:t>%</w:t>
            </w:r>
          </w:p>
        </w:tc>
        <w:tc>
          <w:tcPr>
            <w:tcW w:w="2266"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检查比例不少于</w:t>
            </w:r>
            <w:r>
              <w:rPr>
                <w:rFonts w:ascii="仿宋_GB2312" w:eastAsia="仿宋_GB2312" w:hAnsi="宋体" w:cs="仿宋_GB2312" w:hint="eastAsia"/>
                <w:color w:val="000000" w:themeColor="text1"/>
                <w:sz w:val="24"/>
              </w:rPr>
              <w:t>10</w:t>
            </w:r>
            <w:r>
              <w:rPr>
                <w:rFonts w:ascii="仿宋_GB2312" w:eastAsia="仿宋_GB2312" w:hAnsi="宋体" w:cs="仿宋_GB2312" w:hint="eastAsia"/>
                <w:color w:val="000000" w:themeColor="text1"/>
                <w:sz w:val="24"/>
              </w:rPr>
              <w:t>%</w:t>
            </w:r>
          </w:p>
        </w:tc>
      </w:tr>
      <w:tr w:rsidR="000A2D10">
        <w:trPr>
          <w:trHeight w:val="616"/>
        </w:trPr>
        <w:tc>
          <w:tcPr>
            <w:tcW w:w="2264" w:type="dxa"/>
            <w:tcBorders>
              <w:top w:val="nil"/>
              <w:left w:val="single" w:sz="8" w:space="0" w:color="000000"/>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黑体" w:eastAsia="黑体" w:hAnsi="黑体" w:cs="仿宋_GB2312"/>
                <w:color w:val="000000" w:themeColor="text1"/>
                <w:kern w:val="0"/>
                <w:sz w:val="24"/>
                <w:lang w:bidi="ar"/>
              </w:rPr>
              <w:t>花苞级</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color w:val="000000" w:themeColor="text1"/>
                <w:kern w:val="0"/>
                <w:sz w:val="24"/>
                <w:lang w:bidi="ar"/>
              </w:rPr>
              <w:t>1</w:t>
            </w:r>
            <w:r>
              <w:rPr>
                <w:rFonts w:ascii="仿宋_GB2312" w:eastAsia="仿宋_GB2312" w:hAnsi="宋体" w:cs="仿宋_GB2312"/>
                <w:color w:val="000000" w:themeColor="text1"/>
                <w:kern w:val="0"/>
                <w:sz w:val="24"/>
                <w:lang w:bidi="ar"/>
              </w:rPr>
              <w:t>次</w:t>
            </w:r>
            <w:r>
              <w:rPr>
                <w:rFonts w:ascii="仿宋_GB2312" w:eastAsia="仿宋_GB2312" w:hAnsi="宋体" w:cs="仿宋_GB2312"/>
                <w:color w:val="000000" w:themeColor="text1"/>
                <w:kern w:val="0"/>
                <w:sz w:val="24"/>
                <w:lang w:bidi="ar"/>
              </w:rPr>
              <w:t>/3</w:t>
            </w:r>
            <w:r>
              <w:rPr>
                <w:rFonts w:ascii="仿宋_GB2312" w:eastAsia="仿宋_GB2312" w:hAnsi="宋体" w:cs="仿宋_GB2312" w:hint="eastAsia"/>
                <w:color w:val="000000" w:themeColor="text1"/>
                <w:kern w:val="0"/>
                <w:sz w:val="24"/>
                <w:lang w:bidi="ar"/>
              </w:rPr>
              <w:t>个</w:t>
            </w:r>
            <w:r>
              <w:rPr>
                <w:rFonts w:ascii="仿宋_GB2312" w:eastAsia="仿宋_GB2312" w:hAnsi="宋体" w:cs="仿宋_GB2312"/>
                <w:color w:val="000000" w:themeColor="text1"/>
                <w:kern w:val="0"/>
                <w:sz w:val="24"/>
                <w:lang w:bidi="ar"/>
              </w:rPr>
              <w:t>月</w:t>
            </w:r>
          </w:p>
        </w:tc>
        <w:tc>
          <w:tcPr>
            <w:tcW w:w="2264"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检查比例不少于</w:t>
            </w:r>
            <w:r>
              <w:rPr>
                <w:rFonts w:ascii="仿宋_GB2312" w:eastAsia="仿宋_GB2312" w:hAnsi="宋体" w:cs="仿宋_GB2312" w:hint="eastAsia"/>
                <w:color w:val="000000" w:themeColor="text1"/>
                <w:sz w:val="24"/>
              </w:rPr>
              <w:t>30</w:t>
            </w:r>
            <w:r>
              <w:rPr>
                <w:rFonts w:ascii="仿宋_GB2312" w:eastAsia="仿宋_GB2312" w:hAnsi="宋体" w:cs="仿宋_GB2312" w:hint="eastAsia"/>
                <w:color w:val="000000" w:themeColor="text1"/>
                <w:sz w:val="24"/>
              </w:rPr>
              <w:t>%</w:t>
            </w:r>
          </w:p>
        </w:tc>
        <w:tc>
          <w:tcPr>
            <w:tcW w:w="2266" w:type="dxa"/>
            <w:tcBorders>
              <w:top w:val="nil"/>
              <w:left w:val="nil"/>
              <w:bottom w:val="single" w:sz="8" w:space="0" w:color="000000"/>
              <w:right w:val="single" w:sz="8" w:space="0" w:color="000000"/>
            </w:tcBorders>
            <w:shd w:val="clear" w:color="auto" w:fill="auto"/>
            <w:vAlign w:val="center"/>
          </w:tcPr>
          <w:p w:rsidR="000A2D10" w:rsidRDefault="00AE0147">
            <w:pPr>
              <w:widowControl/>
              <w:jc w:val="center"/>
              <w:textAlignment w:val="center"/>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sz w:val="24"/>
              </w:rPr>
              <w:t>检查比例不少于</w:t>
            </w:r>
            <w:r>
              <w:rPr>
                <w:rFonts w:ascii="仿宋_GB2312" w:eastAsia="仿宋_GB2312" w:hAnsi="宋体" w:cs="仿宋_GB2312" w:hint="eastAsia"/>
                <w:color w:val="000000" w:themeColor="text1"/>
                <w:sz w:val="24"/>
              </w:rPr>
              <w:t>20</w:t>
            </w:r>
            <w:r>
              <w:rPr>
                <w:rFonts w:ascii="仿宋_GB2312" w:eastAsia="仿宋_GB2312" w:hAnsi="宋体" w:cs="仿宋_GB2312" w:hint="eastAsia"/>
                <w:color w:val="000000" w:themeColor="text1"/>
                <w:sz w:val="24"/>
              </w:rPr>
              <w:t>%</w:t>
            </w:r>
          </w:p>
        </w:tc>
      </w:tr>
    </w:tbl>
    <w:p w:rsidR="000A2D10" w:rsidRDefault="000A2D10">
      <w:pPr>
        <w:widowControl/>
        <w:adjustRightInd w:val="0"/>
        <w:snapToGrid w:val="0"/>
        <w:spacing w:line="360" w:lineRule="auto"/>
        <w:ind w:firstLineChars="200" w:firstLine="640"/>
        <w:rPr>
          <w:rFonts w:ascii="黑体" w:eastAsia="黑体" w:hAnsi="黑体"/>
          <w:color w:val="000000" w:themeColor="text1"/>
          <w:sz w:val="32"/>
          <w:szCs w:val="32"/>
        </w:rPr>
      </w:pPr>
    </w:p>
    <w:p w:rsidR="000A2D10" w:rsidRDefault="00AE0147">
      <w:pPr>
        <w:widowControl/>
        <w:adjustRightInd w:val="0"/>
        <w:snapToGrid w:val="0"/>
        <w:spacing w:line="360" w:lineRule="auto"/>
        <w:ind w:firstLineChars="200" w:firstLine="640"/>
        <w:rPr>
          <w:color w:val="000000" w:themeColor="text1"/>
          <w:sz w:val="32"/>
          <w:szCs w:val="32"/>
        </w:rPr>
      </w:pPr>
      <w:r>
        <w:rPr>
          <w:rFonts w:ascii="黑体" w:eastAsia="黑体" w:hAnsi="黑体" w:hint="eastAsia"/>
          <w:color w:val="000000" w:themeColor="text1"/>
          <w:sz w:val="32"/>
          <w:szCs w:val="32"/>
        </w:rPr>
        <w:t>第八条（结果公示）</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根据风险</w:t>
      </w:r>
      <w:r>
        <w:rPr>
          <w:rFonts w:ascii="仿宋_GB2312" w:eastAsia="仿宋_GB2312" w:hAnsi="仿宋_GB2312" w:cs="仿宋_GB2312" w:hint="eastAsia"/>
          <w:bCs/>
          <w:color w:val="000000" w:themeColor="text1"/>
          <w:sz w:val="32"/>
          <w:szCs w:val="32"/>
        </w:rPr>
        <w:t>类别和监管级别的</w:t>
      </w:r>
      <w:r>
        <w:rPr>
          <w:rFonts w:ascii="仿宋_GB2312" w:eastAsia="仿宋_GB2312" w:hAnsi="宋体" w:cs="宋体" w:hint="eastAsia"/>
          <w:color w:val="000000" w:themeColor="text1"/>
          <w:kern w:val="0"/>
          <w:sz w:val="32"/>
          <w:szCs w:val="32"/>
        </w:rPr>
        <w:t>评定结果采用不同颜色</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不同绽放程度玉兰花</w:t>
      </w:r>
      <w:r>
        <w:rPr>
          <w:rFonts w:ascii="仿宋_GB2312" w:eastAsia="仿宋_GB2312" w:hAnsi="宋体" w:cs="宋体" w:hint="eastAsia"/>
          <w:color w:val="000000" w:themeColor="text1"/>
          <w:kern w:val="0"/>
          <w:sz w:val="32"/>
          <w:szCs w:val="32"/>
        </w:rPr>
        <w:t>的脸谱</w:t>
      </w:r>
      <w:r>
        <w:rPr>
          <w:rFonts w:ascii="仿宋_GB2312" w:eastAsia="仿宋_GB2312" w:hAnsi="宋体" w:cs="宋体" w:hint="eastAsia"/>
          <w:color w:val="000000" w:themeColor="text1"/>
          <w:kern w:val="0"/>
          <w:sz w:val="32"/>
          <w:szCs w:val="32"/>
        </w:rPr>
        <w:t>图形向社会公示。</w:t>
      </w:r>
    </w:p>
    <w:p w:rsidR="000A2D10" w:rsidRDefault="000A2D10">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p>
    <w:p w:rsidR="000A2D10" w:rsidRDefault="00AE0147">
      <w:pPr>
        <w:widowControl/>
        <w:adjustRightInd w:val="0"/>
        <w:snapToGrid w:val="0"/>
        <w:spacing w:line="520" w:lineRule="exact"/>
        <w:ind w:firstLineChars="200" w:firstLine="640"/>
        <w:jc w:val="center"/>
        <w:rPr>
          <w:rFonts w:ascii="方正小标宋简体" w:eastAsia="方正小标宋简体" w:hAnsi="宋体" w:cs="宋体"/>
          <w:color w:val="000000" w:themeColor="text1"/>
          <w:kern w:val="0"/>
          <w:sz w:val="32"/>
          <w:szCs w:val="32"/>
        </w:rPr>
      </w:pPr>
      <w:r>
        <w:rPr>
          <w:rFonts w:ascii="方正小标宋简体" w:eastAsia="方正小标宋简体" w:hAnsi="宋体" w:cs="宋体" w:hint="eastAsia"/>
          <w:color w:val="000000" w:themeColor="text1"/>
          <w:kern w:val="0"/>
          <w:sz w:val="32"/>
          <w:szCs w:val="32"/>
        </w:rPr>
        <w:t>表</w:t>
      </w:r>
      <w:r>
        <w:rPr>
          <w:rFonts w:ascii="方正小标宋简体" w:eastAsia="方正小标宋简体" w:hAnsi="宋体" w:cs="宋体" w:hint="eastAsia"/>
          <w:color w:val="000000" w:themeColor="text1"/>
          <w:kern w:val="0"/>
          <w:sz w:val="32"/>
          <w:szCs w:val="32"/>
        </w:rPr>
        <w:t xml:space="preserve">3   </w:t>
      </w:r>
      <w:r>
        <w:rPr>
          <w:rFonts w:ascii="方正小标宋简体" w:eastAsia="方正小标宋简体" w:hAnsi="宋体" w:cs="宋体" w:hint="eastAsia"/>
          <w:color w:val="000000" w:themeColor="text1"/>
          <w:kern w:val="0"/>
          <w:sz w:val="32"/>
          <w:szCs w:val="32"/>
        </w:rPr>
        <w:t>徐汇区化妆品经营者</w:t>
      </w:r>
      <w:r>
        <w:rPr>
          <w:rFonts w:ascii="方正小标宋简体" w:eastAsia="方正小标宋简体" w:hAnsi="宋体" w:cs="宋体" w:hint="eastAsia"/>
          <w:color w:val="000000" w:themeColor="text1"/>
          <w:kern w:val="0"/>
          <w:sz w:val="32"/>
          <w:szCs w:val="32"/>
        </w:rPr>
        <w:t>分级</w:t>
      </w:r>
      <w:r>
        <w:rPr>
          <w:rFonts w:ascii="方正小标宋简体" w:eastAsia="方正小标宋简体" w:hAnsi="宋体" w:cs="宋体" w:hint="eastAsia"/>
          <w:color w:val="000000" w:themeColor="text1"/>
          <w:kern w:val="0"/>
          <w:sz w:val="32"/>
          <w:szCs w:val="32"/>
        </w:rPr>
        <w:t>分类监管公示</w:t>
      </w:r>
    </w:p>
    <w:tbl>
      <w:tblPr>
        <w:tblW w:w="9058" w:type="dxa"/>
        <w:tblInd w:w="96" w:type="dxa"/>
        <w:tblLook w:val="04A0" w:firstRow="1" w:lastRow="0" w:firstColumn="1" w:lastColumn="0" w:noHBand="0" w:noVBand="1"/>
      </w:tblPr>
      <w:tblGrid>
        <w:gridCol w:w="2264"/>
        <w:gridCol w:w="2264"/>
        <w:gridCol w:w="2264"/>
        <w:gridCol w:w="2266"/>
      </w:tblGrid>
      <w:tr w:rsidR="000A2D10">
        <w:trPr>
          <w:trHeight w:val="307"/>
        </w:trPr>
        <w:tc>
          <w:tcPr>
            <w:tcW w:w="2264" w:type="dxa"/>
            <w:vMerge w:val="restart"/>
            <w:tcBorders>
              <w:top w:val="single" w:sz="8" w:space="0" w:color="000000"/>
              <w:left w:val="single" w:sz="8" w:space="0" w:color="000000"/>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kern w:val="0"/>
              </w:rPr>
            </w:pPr>
            <w:r>
              <w:rPr>
                <w:noProof/>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8890</wp:posOffset>
                      </wp:positionV>
                      <wp:extent cx="1437005" cy="1039495"/>
                      <wp:effectExtent l="2540" t="3810" r="8255" b="4445"/>
                      <wp:wrapNone/>
                      <wp:docPr id="1" name="直线 2"/>
                      <wp:cNvGraphicFramePr/>
                      <a:graphic xmlns:a="http://schemas.openxmlformats.org/drawingml/2006/main">
                        <a:graphicData uri="http://schemas.microsoft.com/office/word/2010/wordprocessingShape">
                          <wps:wsp>
                            <wps:cNvCnPr/>
                            <wps:spPr>
                              <a:xfrm>
                                <a:off x="0" y="0"/>
                                <a:ext cx="1437005" cy="10394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55pt,.7pt" to="108.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"/>
                  </w:pict>
                </mc:Fallback>
              </mc:AlternateContent>
            </w:r>
            <w:r>
              <w:rPr>
                <w:rFonts w:ascii="仿宋_GB2312" w:eastAsia="仿宋_GB2312" w:hAnsi="宋体" w:hint="eastAsia"/>
                <w:color w:val="000000"/>
                <w:kern w:val="0"/>
              </w:rPr>
              <w:t xml:space="preserve">       </w:t>
            </w:r>
            <w:r>
              <w:rPr>
                <w:rFonts w:ascii="黑体" w:eastAsia="黑体" w:hAnsi="黑体" w:cs="仿宋_GB2312" w:hint="eastAsia"/>
                <w:color w:val="000000"/>
                <w:kern w:val="0"/>
              </w:rPr>
              <w:t>风险类别</w:t>
            </w:r>
          </w:p>
          <w:p w:rsidR="000A2D10" w:rsidRDefault="000A2D10">
            <w:pPr>
              <w:widowControl/>
              <w:jc w:val="center"/>
              <w:textAlignment w:val="center"/>
              <w:rPr>
                <w:rFonts w:ascii="仿宋_GB2312" w:eastAsia="仿宋_GB2312" w:hAnsi="宋体"/>
                <w:color w:val="000000"/>
                <w:kern w:val="0"/>
              </w:rPr>
            </w:pPr>
          </w:p>
          <w:p w:rsidR="000A2D10" w:rsidRDefault="000A2D10">
            <w:pPr>
              <w:widowControl/>
              <w:jc w:val="center"/>
              <w:textAlignment w:val="center"/>
              <w:rPr>
                <w:rFonts w:ascii="仿宋_GB2312" w:eastAsia="仿宋_GB2312" w:hAnsi="宋体"/>
                <w:color w:val="000000"/>
                <w:kern w:val="0"/>
              </w:rPr>
            </w:pPr>
          </w:p>
          <w:p w:rsidR="000A2D10" w:rsidRDefault="00AE0147">
            <w:pPr>
              <w:widowControl/>
              <w:ind w:firstLineChars="100" w:firstLine="210"/>
              <w:textAlignment w:val="center"/>
              <w:rPr>
                <w:rFonts w:ascii="黑体" w:eastAsia="黑体" w:hAnsi="黑体" w:cs="仿宋_GB2312"/>
                <w:color w:val="000000"/>
              </w:rPr>
            </w:pPr>
            <w:r>
              <w:rPr>
                <w:rFonts w:ascii="黑体" w:eastAsia="黑体" w:hAnsi="黑体" w:cs="仿宋_GB2312" w:hint="eastAsia"/>
                <w:color w:val="000000"/>
                <w:kern w:val="0"/>
              </w:rPr>
              <w:t>监管级别</w:t>
            </w:r>
          </w:p>
        </w:tc>
        <w:tc>
          <w:tcPr>
            <w:tcW w:w="2264" w:type="dxa"/>
            <w:tcBorders>
              <w:top w:val="single" w:sz="8" w:space="0" w:color="000000"/>
              <w:left w:val="nil"/>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sz w:val="24"/>
              </w:rPr>
            </w:pPr>
            <w:r>
              <w:rPr>
                <w:rFonts w:ascii="黑体" w:eastAsia="黑体" w:hAnsi="黑体" w:cs="仿宋_GB2312" w:hint="eastAsia"/>
                <w:color w:val="000000"/>
                <w:kern w:val="0"/>
                <w:sz w:val="24"/>
              </w:rPr>
              <w:t>高风险</w:t>
            </w:r>
          </w:p>
        </w:tc>
        <w:tc>
          <w:tcPr>
            <w:tcW w:w="2264" w:type="dxa"/>
            <w:tcBorders>
              <w:top w:val="single" w:sz="8" w:space="0" w:color="000000"/>
              <w:left w:val="nil"/>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sz w:val="24"/>
              </w:rPr>
            </w:pPr>
            <w:r>
              <w:rPr>
                <w:rFonts w:ascii="黑体" w:eastAsia="黑体" w:hAnsi="黑体" w:cs="仿宋_GB2312" w:hint="eastAsia"/>
                <w:color w:val="000000"/>
                <w:kern w:val="0"/>
                <w:sz w:val="24"/>
              </w:rPr>
              <w:t>中风险</w:t>
            </w:r>
          </w:p>
        </w:tc>
        <w:tc>
          <w:tcPr>
            <w:tcW w:w="2266" w:type="dxa"/>
            <w:tcBorders>
              <w:top w:val="single" w:sz="8" w:space="0" w:color="000000"/>
              <w:left w:val="nil"/>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sz w:val="24"/>
              </w:rPr>
            </w:pPr>
            <w:r>
              <w:rPr>
                <w:rFonts w:ascii="黑体" w:eastAsia="黑体" w:hAnsi="黑体" w:cs="仿宋_GB2312" w:hint="eastAsia"/>
                <w:color w:val="000000"/>
                <w:kern w:val="0"/>
                <w:sz w:val="24"/>
              </w:rPr>
              <w:t>低风险</w:t>
            </w:r>
          </w:p>
        </w:tc>
      </w:tr>
      <w:tr w:rsidR="000A2D10">
        <w:trPr>
          <w:trHeight w:val="1312"/>
        </w:trPr>
        <w:tc>
          <w:tcPr>
            <w:tcW w:w="0" w:type="auto"/>
            <w:vMerge/>
            <w:tcBorders>
              <w:top w:val="single" w:sz="8" w:space="0" w:color="000000"/>
              <w:left w:val="single" w:sz="8" w:space="0" w:color="000000"/>
              <w:bottom w:val="single" w:sz="8" w:space="0" w:color="000000"/>
              <w:right w:val="single" w:sz="8" w:space="0" w:color="000000"/>
            </w:tcBorders>
            <w:vAlign w:val="center"/>
          </w:tcPr>
          <w:p w:rsidR="000A2D10" w:rsidRDefault="000A2D10">
            <w:pPr>
              <w:widowControl/>
              <w:jc w:val="left"/>
              <w:rPr>
                <w:rFonts w:ascii="黑体" w:eastAsia="黑体" w:hAnsi="黑体" w:cs="仿宋_GB2312"/>
                <w:color w:val="000000"/>
              </w:rPr>
            </w:pPr>
          </w:p>
        </w:tc>
        <w:tc>
          <w:tcPr>
            <w:tcW w:w="2264" w:type="dxa"/>
            <w:tcBorders>
              <w:top w:val="nil"/>
              <w:left w:val="nil"/>
              <w:bottom w:val="single" w:sz="8" w:space="0" w:color="000000"/>
              <w:right w:val="single" w:sz="8" w:space="0" w:color="000000"/>
            </w:tcBorders>
            <w:vAlign w:val="center"/>
          </w:tcPr>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hint="eastAsia"/>
                <w:color w:val="000000"/>
                <w:kern w:val="0"/>
                <w:sz w:val="24"/>
              </w:rPr>
              <w:t>化妆品注册人、备案人、美容美发机构（含美甲）、母婴产品专卖店</w:t>
            </w:r>
          </w:p>
        </w:tc>
        <w:tc>
          <w:tcPr>
            <w:tcW w:w="2264" w:type="dxa"/>
            <w:tcBorders>
              <w:top w:val="nil"/>
              <w:left w:val="nil"/>
              <w:bottom w:val="single" w:sz="8" w:space="0" w:color="000000"/>
              <w:right w:val="single" w:sz="8" w:space="0" w:color="000000"/>
            </w:tcBorders>
            <w:vAlign w:val="center"/>
          </w:tcPr>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hint="eastAsia"/>
                <w:color w:val="000000"/>
                <w:sz w:val="24"/>
              </w:rPr>
              <w:t>化妆品专营店（不含母婴产品专卖店）、食杂店</w:t>
            </w:r>
          </w:p>
        </w:tc>
        <w:tc>
          <w:tcPr>
            <w:tcW w:w="2266" w:type="dxa"/>
            <w:tcBorders>
              <w:top w:val="nil"/>
              <w:left w:val="nil"/>
              <w:bottom w:val="single" w:sz="8" w:space="0" w:color="000000"/>
              <w:right w:val="single" w:sz="8" w:space="0" w:color="000000"/>
            </w:tcBorders>
            <w:vAlign w:val="center"/>
          </w:tcPr>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hint="eastAsia"/>
                <w:color w:val="000000"/>
                <w:sz w:val="24"/>
              </w:rPr>
              <w:t>药品零售企业、超市（含便利店）、宾馆</w:t>
            </w:r>
          </w:p>
        </w:tc>
      </w:tr>
      <w:tr w:rsidR="000A2D10">
        <w:trPr>
          <w:trHeight w:val="598"/>
        </w:trPr>
        <w:tc>
          <w:tcPr>
            <w:tcW w:w="2264" w:type="dxa"/>
            <w:tcBorders>
              <w:top w:val="nil"/>
              <w:left w:val="single" w:sz="8" w:space="0" w:color="000000"/>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sz w:val="24"/>
              </w:rPr>
            </w:pPr>
            <w:r>
              <w:rPr>
                <w:rFonts w:ascii="黑体" w:eastAsia="黑体" w:hAnsi="黑体" w:cs="仿宋_GB2312" w:hint="eastAsia"/>
                <w:color w:val="000000"/>
                <w:kern w:val="0"/>
                <w:sz w:val="24"/>
              </w:rPr>
              <w:t>玉兰级</w:t>
            </w:r>
          </w:p>
        </w:tc>
        <w:tc>
          <w:tcPr>
            <w:tcW w:w="2264" w:type="dxa"/>
            <w:tcBorders>
              <w:top w:val="nil"/>
              <w:left w:val="nil"/>
              <w:bottom w:val="single" w:sz="8" w:space="0" w:color="000000"/>
              <w:right w:val="single" w:sz="8" w:space="0" w:color="000000"/>
            </w:tcBorders>
            <w:vAlign w:val="center"/>
          </w:tcPr>
          <w:p w:rsidR="000A2D10" w:rsidRDefault="000A2D10">
            <w:pPr>
              <w:widowControl/>
              <w:jc w:val="center"/>
              <w:textAlignment w:val="center"/>
              <w:rPr>
                <w:rFonts w:ascii="仿宋_GB2312" w:eastAsia="仿宋_GB2312" w:hAnsi="宋体"/>
                <w:color w:val="000000"/>
                <w:sz w:val="24"/>
              </w:rPr>
            </w:pPr>
          </w:p>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88340" cy="549275"/>
                  <wp:effectExtent l="0" t="0" r="1270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00" cy="549728"/>
                          </a:xfrm>
                          <a:prstGeom prst="rect">
                            <a:avLst/>
                          </a:prstGeom>
                        </pic:spPr>
                      </pic:pic>
                    </a:graphicData>
                  </a:graphic>
                </wp:inline>
              </w:drawing>
            </w:r>
          </w:p>
          <w:p w:rsidR="000A2D10" w:rsidRDefault="000A2D10">
            <w:pPr>
              <w:widowControl/>
              <w:jc w:val="center"/>
              <w:textAlignment w:val="center"/>
              <w:rPr>
                <w:rFonts w:ascii="仿宋_GB2312" w:eastAsia="仿宋_GB2312" w:hAnsi="宋体"/>
                <w:color w:val="000000"/>
                <w:sz w:val="24"/>
              </w:rPr>
            </w:pPr>
          </w:p>
        </w:tc>
        <w:tc>
          <w:tcPr>
            <w:tcW w:w="2264" w:type="dxa"/>
            <w:tcBorders>
              <w:top w:val="nil"/>
              <w:left w:val="nil"/>
              <w:bottom w:val="single" w:sz="8" w:space="0" w:color="000000"/>
              <w:right w:val="single" w:sz="8" w:space="0" w:color="000000"/>
            </w:tcBorders>
            <w:vAlign w:val="center"/>
          </w:tcPr>
          <w:p w:rsidR="000A2D10" w:rsidRDefault="000A2D10">
            <w:pPr>
              <w:widowControl/>
              <w:jc w:val="center"/>
              <w:textAlignment w:val="center"/>
              <w:rPr>
                <w:rFonts w:ascii="仿宋_GB2312" w:eastAsia="仿宋_GB2312" w:hAnsi="宋体"/>
                <w:color w:val="000000"/>
                <w:sz w:val="24"/>
              </w:rPr>
            </w:pPr>
          </w:p>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97230" cy="553720"/>
                  <wp:effectExtent l="0" t="0" r="381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361" cy="557655"/>
                          </a:xfrm>
                          <a:prstGeom prst="rect">
                            <a:avLst/>
                          </a:prstGeom>
                        </pic:spPr>
                      </pic:pic>
                    </a:graphicData>
                  </a:graphic>
                </wp:inline>
              </w:drawing>
            </w:r>
          </w:p>
          <w:p w:rsidR="000A2D10" w:rsidRDefault="000A2D10">
            <w:pPr>
              <w:widowControl/>
              <w:textAlignment w:val="center"/>
              <w:rPr>
                <w:rFonts w:ascii="仿宋_GB2312" w:eastAsia="仿宋_GB2312" w:hAnsi="宋体"/>
                <w:color w:val="000000"/>
                <w:sz w:val="24"/>
              </w:rPr>
            </w:pPr>
          </w:p>
        </w:tc>
        <w:tc>
          <w:tcPr>
            <w:tcW w:w="2266" w:type="dxa"/>
            <w:tcBorders>
              <w:top w:val="nil"/>
              <w:left w:val="nil"/>
              <w:bottom w:val="single" w:sz="8" w:space="0" w:color="000000"/>
              <w:right w:val="single" w:sz="8" w:space="0" w:color="000000"/>
            </w:tcBorders>
            <w:vAlign w:val="center"/>
          </w:tcPr>
          <w:p w:rsidR="000A2D10" w:rsidRDefault="000A2D10">
            <w:pPr>
              <w:widowControl/>
              <w:jc w:val="center"/>
              <w:textAlignment w:val="center"/>
              <w:rPr>
                <w:rFonts w:ascii="仿宋_GB2312" w:eastAsia="仿宋_GB2312" w:hAnsi="宋体"/>
                <w:color w:val="000000"/>
                <w:sz w:val="24"/>
              </w:rPr>
            </w:pPr>
          </w:p>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58495" cy="524510"/>
                  <wp:effectExtent l="0" t="0" r="1206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8393" cy="524709"/>
                          </a:xfrm>
                          <a:prstGeom prst="rect">
                            <a:avLst/>
                          </a:prstGeom>
                        </pic:spPr>
                      </pic:pic>
                    </a:graphicData>
                  </a:graphic>
                </wp:inline>
              </w:drawing>
            </w:r>
          </w:p>
          <w:p w:rsidR="000A2D10" w:rsidRDefault="000A2D10">
            <w:pPr>
              <w:widowControl/>
              <w:jc w:val="center"/>
              <w:textAlignment w:val="center"/>
              <w:rPr>
                <w:rFonts w:ascii="仿宋_GB2312" w:eastAsia="仿宋_GB2312" w:hAnsi="宋体"/>
                <w:color w:val="000000"/>
                <w:sz w:val="24"/>
              </w:rPr>
            </w:pPr>
          </w:p>
        </w:tc>
      </w:tr>
      <w:tr w:rsidR="000A2D10">
        <w:trPr>
          <w:trHeight w:val="598"/>
        </w:trPr>
        <w:tc>
          <w:tcPr>
            <w:tcW w:w="2264" w:type="dxa"/>
            <w:tcBorders>
              <w:top w:val="nil"/>
              <w:left w:val="single" w:sz="8" w:space="0" w:color="000000"/>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sz w:val="24"/>
              </w:rPr>
            </w:pPr>
            <w:r>
              <w:rPr>
                <w:rFonts w:ascii="黑体" w:eastAsia="黑体" w:hAnsi="黑体" w:cs="仿宋_GB2312" w:hint="eastAsia"/>
                <w:color w:val="000000"/>
                <w:kern w:val="0"/>
                <w:sz w:val="24"/>
              </w:rPr>
              <w:t>待放级</w:t>
            </w:r>
          </w:p>
        </w:tc>
        <w:tc>
          <w:tcPr>
            <w:tcW w:w="2264" w:type="dxa"/>
            <w:tcBorders>
              <w:top w:val="nil"/>
              <w:left w:val="nil"/>
              <w:bottom w:val="single" w:sz="8" w:space="0" w:color="000000"/>
              <w:right w:val="single" w:sz="8" w:space="0" w:color="000000"/>
            </w:tcBorders>
            <w:vAlign w:val="center"/>
          </w:tcPr>
          <w:p w:rsidR="000A2D10" w:rsidRDefault="000A2D10">
            <w:pPr>
              <w:widowControl/>
              <w:jc w:val="center"/>
              <w:textAlignment w:val="center"/>
              <w:rPr>
                <w:rFonts w:ascii="仿宋_GB2312" w:eastAsia="仿宋_GB2312" w:hAnsi="宋体"/>
                <w:color w:val="000000"/>
                <w:sz w:val="24"/>
              </w:rPr>
            </w:pPr>
          </w:p>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58495" cy="569595"/>
                  <wp:effectExtent l="0" t="0" r="1206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8585" cy="569863"/>
                          </a:xfrm>
                          <a:prstGeom prst="rect">
                            <a:avLst/>
                          </a:prstGeom>
                        </pic:spPr>
                      </pic:pic>
                    </a:graphicData>
                  </a:graphic>
                </wp:inline>
              </w:drawing>
            </w:r>
          </w:p>
          <w:p w:rsidR="000A2D10" w:rsidRDefault="000A2D10">
            <w:pPr>
              <w:widowControl/>
              <w:jc w:val="center"/>
              <w:textAlignment w:val="center"/>
              <w:rPr>
                <w:rFonts w:ascii="仿宋_GB2312" w:eastAsia="仿宋_GB2312" w:hAnsi="宋体"/>
                <w:color w:val="000000"/>
                <w:sz w:val="24"/>
              </w:rPr>
            </w:pPr>
          </w:p>
        </w:tc>
        <w:tc>
          <w:tcPr>
            <w:tcW w:w="2264" w:type="dxa"/>
            <w:tcBorders>
              <w:top w:val="nil"/>
              <w:left w:val="nil"/>
              <w:bottom w:val="single" w:sz="8" w:space="0" w:color="000000"/>
              <w:right w:val="single" w:sz="8" w:space="0" w:color="000000"/>
            </w:tcBorders>
            <w:vAlign w:val="center"/>
          </w:tcPr>
          <w:p w:rsidR="000A2D10" w:rsidRDefault="000A2D10">
            <w:pPr>
              <w:widowControl/>
              <w:jc w:val="center"/>
              <w:textAlignment w:val="center"/>
              <w:rPr>
                <w:rFonts w:ascii="仿宋_GB2312" w:eastAsia="仿宋_GB2312" w:hAnsi="宋体"/>
                <w:color w:val="000000"/>
                <w:sz w:val="24"/>
              </w:rPr>
            </w:pPr>
          </w:p>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84530" cy="589280"/>
                  <wp:effectExtent l="0" t="0" r="127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083" cy="589736"/>
                          </a:xfrm>
                          <a:prstGeom prst="rect">
                            <a:avLst/>
                          </a:prstGeom>
                        </pic:spPr>
                      </pic:pic>
                    </a:graphicData>
                  </a:graphic>
                </wp:inline>
              </w:drawing>
            </w:r>
          </w:p>
          <w:p w:rsidR="000A2D10" w:rsidRDefault="000A2D10">
            <w:pPr>
              <w:widowControl/>
              <w:jc w:val="center"/>
              <w:textAlignment w:val="center"/>
              <w:rPr>
                <w:rFonts w:ascii="仿宋_GB2312" w:eastAsia="仿宋_GB2312" w:hAnsi="宋体"/>
                <w:color w:val="000000"/>
                <w:sz w:val="24"/>
              </w:rPr>
            </w:pPr>
          </w:p>
        </w:tc>
        <w:tc>
          <w:tcPr>
            <w:tcW w:w="2266" w:type="dxa"/>
            <w:tcBorders>
              <w:top w:val="nil"/>
              <w:left w:val="nil"/>
              <w:bottom w:val="single" w:sz="8" w:space="0" w:color="000000"/>
              <w:right w:val="single" w:sz="8" w:space="0" w:color="000000"/>
            </w:tcBorders>
            <w:vAlign w:val="center"/>
          </w:tcPr>
          <w:p w:rsidR="000A2D10" w:rsidRDefault="000A2D10">
            <w:pPr>
              <w:widowControl/>
              <w:jc w:val="center"/>
              <w:textAlignment w:val="center"/>
              <w:rPr>
                <w:rFonts w:ascii="仿宋_GB2312" w:eastAsia="仿宋_GB2312" w:hAnsi="宋体"/>
                <w:color w:val="000000"/>
                <w:sz w:val="24"/>
              </w:rPr>
            </w:pPr>
          </w:p>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57225" cy="565785"/>
                  <wp:effectExtent l="0" t="0" r="13335" b="133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8041" cy="566458"/>
                          </a:xfrm>
                          <a:prstGeom prst="rect">
                            <a:avLst/>
                          </a:prstGeom>
                        </pic:spPr>
                      </pic:pic>
                    </a:graphicData>
                  </a:graphic>
                </wp:inline>
              </w:drawing>
            </w:r>
          </w:p>
          <w:p w:rsidR="000A2D10" w:rsidRDefault="000A2D10">
            <w:pPr>
              <w:widowControl/>
              <w:jc w:val="center"/>
              <w:textAlignment w:val="center"/>
              <w:rPr>
                <w:rFonts w:ascii="仿宋_GB2312" w:eastAsia="仿宋_GB2312" w:hAnsi="宋体"/>
                <w:color w:val="000000"/>
                <w:sz w:val="24"/>
              </w:rPr>
            </w:pPr>
          </w:p>
        </w:tc>
      </w:tr>
      <w:tr w:rsidR="000A2D10">
        <w:trPr>
          <w:trHeight w:val="1391"/>
        </w:trPr>
        <w:tc>
          <w:tcPr>
            <w:tcW w:w="2264" w:type="dxa"/>
            <w:tcBorders>
              <w:top w:val="nil"/>
              <w:left w:val="single" w:sz="8" w:space="0" w:color="000000"/>
              <w:bottom w:val="single" w:sz="8" w:space="0" w:color="000000"/>
              <w:right w:val="single" w:sz="8" w:space="0" w:color="000000"/>
            </w:tcBorders>
            <w:vAlign w:val="center"/>
          </w:tcPr>
          <w:p w:rsidR="000A2D10" w:rsidRDefault="00AE0147">
            <w:pPr>
              <w:widowControl/>
              <w:jc w:val="center"/>
              <w:textAlignment w:val="center"/>
              <w:rPr>
                <w:rFonts w:ascii="黑体" w:eastAsia="黑体" w:hAnsi="黑体" w:cs="仿宋_GB2312"/>
                <w:color w:val="000000"/>
                <w:sz w:val="24"/>
              </w:rPr>
            </w:pPr>
            <w:r>
              <w:rPr>
                <w:rFonts w:ascii="黑体" w:eastAsia="黑体" w:hAnsi="黑体" w:cs="仿宋_GB2312" w:hint="eastAsia"/>
                <w:color w:val="000000"/>
                <w:kern w:val="0"/>
                <w:sz w:val="24"/>
              </w:rPr>
              <w:t>花苞级</w:t>
            </w:r>
          </w:p>
        </w:tc>
        <w:tc>
          <w:tcPr>
            <w:tcW w:w="2264" w:type="dxa"/>
            <w:tcBorders>
              <w:top w:val="nil"/>
              <w:left w:val="nil"/>
              <w:bottom w:val="single" w:sz="8" w:space="0" w:color="000000"/>
              <w:right w:val="single" w:sz="8" w:space="0" w:color="000000"/>
            </w:tcBorders>
            <w:vAlign w:val="center"/>
          </w:tcPr>
          <w:p w:rsidR="000A2D10" w:rsidRDefault="00AE0147">
            <w:pPr>
              <w:widowControl/>
              <w:jc w:val="center"/>
              <w:textAlignment w:val="center"/>
              <w:rPr>
                <w:rFonts w:ascii="仿宋_GB2312" w:eastAsia="仿宋_GB2312" w:hAnsi="宋体"/>
                <w:color w:val="000000"/>
                <w:sz w:val="24"/>
              </w:rPr>
            </w:pPr>
            <w:r>
              <w:rPr>
                <w:rFonts w:ascii="仿宋_GB2312" w:eastAsia="仿宋_GB2312" w:hAnsi="宋体"/>
                <w:noProof/>
                <w:color w:val="000000"/>
                <w:sz w:val="24"/>
              </w:rPr>
              <w:drawing>
                <wp:inline distT="0" distB="0" distL="0" distR="0">
                  <wp:extent cx="636905" cy="508000"/>
                  <wp:effectExtent l="0" t="0" r="3175" b="1016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9623" cy="508000"/>
                          </a:xfrm>
                          <a:prstGeom prst="rect">
                            <a:avLst/>
                          </a:prstGeom>
                        </pic:spPr>
                      </pic:pic>
                    </a:graphicData>
                  </a:graphic>
                </wp:inline>
              </w:drawing>
            </w:r>
          </w:p>
        </w:tc>
        <w:tc>
          <w:tcPr>
            <w:tcW w:w="2264" w:type="dxa"/>
            <w:tcBorders>
              <w:top w:val="nil"/>
              <w:left w:val="nil"/>
              <w:bottom w:val="single" w:sz="8" w:space="0" w:color="000000"/>
              <w:right w:val="single" w:sz="8" w:space="0" w:color="000000"/>
            </w:tcBorders>
            <w:vAlign w:val="center"/>
          </w:tcPr>
          <w:p w:rsidR="000A2D10" w:rsidRDefault="00AE0147">
            <w:pPr>
              <w:widowControl/>
              <w:textAlignment w:val="center"/>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noProof/>
                <w:color w:val="000000"/>
                <w:sz w:val="24"/>
              </w:rPr>
              <w:drawing>
                <wp:inline distT="0" distB="0" distL="0" distR="0">
                  <wp:extent cx="640080" cy="520700"/>
                  <wp:effectExtent l="0" t="0" r="0" b="1270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0659" cy="520700"/>
                          </a:xfrm>
                          <a:prstGeom prst="rect">
                            <a:avLst/>
                          </a:prstGeom>
                        </pic:spPr>
                      </pic:pic>
                    </a:graphicData>
                  </a:graphic>
                </wp:inline>
              </w:drawing>
            </w:r>
          </w:p>
        </w:tc>
        <w:tc>
          <w:tcPr>
            <w:tcW w:w="2266" w:type="dxa"/>
            <w:tcBorders>
              <w:top w:val="nil"/>
              <w:left w:val="nil"/>
              <w:bottom w:val="single" w:sz="8" w:space="0" w:color="000000"/>
              <w:right w:val="single" w:sz="8" w:space="0" w:color="000000"/>
            </w:tcBorders>
            <w:vAlign w:val="center"/>
          </w:tcPr>
          <w:p w:rsidR="000A2D10" w:rsidRDefault="00AE0147">
            <w:pPr>
              <w:widowControl/>
              <w:textAlignment w:val="center"/>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noProof/>
                <w:color w:val="000000"/>
                <w:sz w:val="24"/>
              </w:rPr>
              <w:drawing>
                <wp:inline distT="0" distB="0" distL="0" distR="0">
                  <wp:extent cx="649605" cy="494665"/>
                  <wp:effectExtent l="0" t="0" r="5715"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2122" cy="494665"/>
                          </a:xfrm>
                          <a:prstGeom prst="rect">
                            <a:avLst/>
                          </a:prstGeom>
                        </pic:spPr>
                      </pic:pic>
                    </a:graphicData>
                  </a:graphic>
                </wp:inline>
              </w:drawing>
            </w:r>
          </w:p>
        </w:tc>
      </w:tr>
    </w:tbl>
    <w:p w:rsidR="000A2D10" w:rsidRDefault="000A2D10">
      <w:pPr>
        <w:widowControl/>
        <w:adjustRightInd w:val="0"/>
        <w:snapToGrid w:val="0"/>
        <w:spacing w:line="360" w:lineRule="auto"/>
        <w:rPr>
          <w:rFonts w:ascii="仿宋_GB2312" w:eastAsia="仿宋_GB2312" w:hAnsi="宋体" w:cs="宋体"/>
          <w:color w:val="000000" w:themeColor="text1"/>
          <w:kern w:val="0"/>
          <w:sz w:val="28"/>
          <w:szCs w:val="28"/>
        </w:rPr>
      </w:pPr>
    </w:p>
    <w:p w:rsidR="000A2D10" w:rsidRDefault="00AE0147">
      <w:pPr>
        <w:widowControl/>
        <w:adjustRightInd w:val="0"/>
        <w:snapToGrid w:val="0"/>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w:t>
      </w:r>
      <w:r>
        <w:rPr>
          <w:rFonts w:ascii="黑体" w:eastAsia="黑体" w:hAnsi="黑体" w:hint="eastAsia"/>
          <w:color w:val="000000" w:themeColor="text1"/>
          <w:sz w:val="32"/>
          <w:szCs w:val="32"/>
        </w:rPr>
        <w:t>九</w:t>
      </w:r>
      <w:r>
        <w:rPr>
          <w:rFonts w:ascii="黑体" w:eastAsia="黑体" w:hAnsi="黑体" w:hint="eastAsia"/>
          <w:color w:val="000000" w:themeColor="text1"/>
          <w:sz w:val="32"/>
          <w:szCs w:val="32"/>
        </w:rPr>
        <w:t>条（结果应用）</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各市场监管所应根据不同风险类别化妆品经营者对应的监管级别，合理配置监管资源，开展日常监督检查，严格落实整改，并根据监督检查结果动态调整监管级别。</w:t>
      </w:r>
    </w:p>
    <w:p w:rsidR="000A2D10" w:rsidRDefault="00AE0147">
      <w:pPr>
        <w:widowControl/>
        <w:adjustRightInd w:val="0"/>
        <w:snapToGrid w:val="0"/>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w:t>
      </w:r>
      <w:r>
        <w:rPr>
          <w:rFonts w:ascii="黑体" w:eastAsia="黑体" w:hAnsi="黑体" w:hint="eastAsia"/>
          <w:color w:val="000000" w:themeColor="text1"/>
          <w:sz w:val="32"/>
          <w:szCs w:val="32"/>
        </w:rPr>
        <w:t>十</w:t>
      </w:r>
      <w:r>
        <w:rPr>
          <w:rFonts w:ascii="黑体" w:eastAsia="黑体" w:hAnsi="黑体" w:hint="eastAsia"/>
          <w:color w:val="000000" w:themeColor="text1"/>
          <w:sz w:val="32"/>
          <w:szCs w:val="32"/>
        </w:rPr>
        <w:t>条（</w:t>
      </w:r>
      <w:r>
        <w:rPr>
          <w:rFonts w:ascii="黑体" w:eastAsia="黑体" w:hAnsi="黑体" w:hint="eastAsia"/>
          <w:color w:val="000000" w:themeColor="text1"/>
          <w:sz w:val="32"/>
          <w:szCs w:val="32"/>
        </w:rPr>
        <w:t>企业主体责任</w:t>
      </w:r>
      <w:r>
        <w:rPr>
          <w:rFonts w:ascii="黑体" w:eastAsia="黑体" w:hAnsi="黑体" w:hint="eastAsia"/>
          <w:color w:val="000000" w:themeColor="text1"/>
          <w:sz w:val="32"/>
          <w:szCs w:val="32"/>
        </w:rPr>
        <w:t>）</w:t>
      </w: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分级分类结果为花苞级的中、低风险</w:t>
      </w:r>
      <w:r>
        <w:rPr>
          <w:rFonts w:ascii="仿宋_GB2312" w:eastAsia="仿宋_GB2312" w:hAnsi="宋体" w:cs="宋体" w:hint="eastAsia"/>
          <w:color w:val="000000" w:themeColor="text1"/>
          <w:kern w:val="0"/>
          <w:sz w:val="32"/>
          <w:szCs w:val="32"/>
        </w:rPr>
        <w:t>化妆品经营者</w:t>
      </w:r>
      <w:r>
        <w:rPr>
          <w:rFonts w:ascii="仿宋_GB2312" w:eastAsia="仿宋_GB2312" w:hAnsi="宋体" w:cs="宋体" w:hint="eastAsia"/>
          <w:color w:val="000000" w:themeColor="text1"/>
          <w:kern w:val="0"/>
          <w:sz w:val="32"/>
          <w:szCs w:val="32"/>
        </w:rPr>
        <w:t>，每年度需主动向所在地市场监督管理所提交自查报告，压实企业主体责任，规范经营行为，加强诚信自律，确保化妆品质量安全。</w:t>
      </w:r>
    </w:p>
    <w:p w:rsidR="000A2D10" w:rsidRDefault="00AE0147">
      <w:pPr>
        <w:widowControl/>
        <w:adjustRightInd w:val="0"/>
        <w:snapToGrid w:val="0"/>
        <w:spacing w:line="360" w:lineRule="auto"/>
        <w:ind w:firstLineChars="200" w:firstLine="640"/>
        <w:rPr>
          <w:rFonts w:ascii="黑体" w:eastAsia="黑体" w:hAnsi="黑体" w:cs="宋体"/>
          <w:color w:val="000000" w:themeColor="text1"/>
          <w:kern w:val="0"/>
          <w:sz w:val="32"/>
          <w:szCs w:val="32"/>
        </w:rPr>
      </w:pPr>
      <w:r>
        <w:rPr>
          <w:rFonts w:ascii="黑体" w:eastAsia="黑体" w:hAnsi="黑体" w:hint="eastAsia"/>
          <w:color w:val="000000" w:themeColor="text1"/>
          <w:sz w:val="32"/>
          <w:szCs w:val="32"/>
        </w:rPr>
        <w:t>第十</w:t>
      </w:r>
      <w:r>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条（解释权）</w:t>
      </w:r>
    </w:p>
    <w:p w:rsidR="000A2D10" w:rsidRDefault="00AE0147">
      <w:pPr>
        <w:widowControl/>
        <w:adjustRightInd w:val="0"/>
        <w:snapToGrid w:val="0"/>
        <w:spacing w:line="360" w:lineRule="auto"/>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本办法由徐汇区市场监督管理局</w:t>
      </w:r>
      <w:r>
        <w:rPr>
          <w:rFonts w:ascii="仿宋_GB2312" w:eastAsia="仿宋_GB2312" w:hAnsi="仿宋_GB2312" w:cs="仿宋_GB2312" w:hint="eastAsia"/>
          <w:color w:val="000000" w:themeColor="text1"/>
          <w:kern w:val="0"/>
          <w:sz w:val="32"/>
          <w:szCs w:val="32"/>
        </w:rPr>
        <w:t>药化科</w:t>
      </w:r>
      <w:r>
        <w:rPr>
          <w:rFonts w:ascii="仿宋_GB2312" w:eastAsia="仿宋_GB2312" w:hAnsi="仿宋_GB2312" w:cs="仿宋_GB2312" w:hint="eastAsia"/>
          <w:color w:val="000000" w:themeColor="text1"/>
          <w:kern w:val="0"/>
          <w:sz w:val="32"/>
          <w:szCs w:val="32"/>
        </w:rPr>
        <w:t>负责解释。</w:t>
      </w:r>
    </w:p>
    <w:p w:rsidR="000A2D10" w:rsidRDefault="00AE0147">
      <w:pPr>
        <w:widowControl/>
        <w:adjustRightInd w:val="0"/>
        <w:snapToGrid w:val="0"/>
        <w:spacing w:line="360" w:lineRule="auto"/>
        <w:ind w:firstLineChars="200" w:firstLine="640"/>
        <w:jc w:val="left"/>
        <w:rPr>
          <w:rFonts w:ascii="黑体" w:eastAsia="黑体" w:hAnsi="黑体"/>
          <w:color w:val="000000" w:themeColor="text1"/>
          <w:kern w:val="0"/>
          <w:sz w:val="32"/>
          <w:szCs w:val="32"/>
        </w:rPr>
      </w:pPr>
      <w:r>
        <w:rPr>
          <w:rFonts w:ascii="黑体" w:eastAsia="黑体" w:hAnsi="黑体" w:hint="eastAsia"/>
          <w:color w:val="000000" w:themeColor="text1"/>
          <w:sz w:val="32"/>
          <w:szCs w:val="32"/>
        </w:rPr>
        <w:t>第十</w:t>
      </w:r>
      <w:r>
        <w:rPr>
          <w:rFonts w:ascii="黑体" w:eastAsia="黑体" w:hAnsi="黑体" w:hint="eastAsia"/>
          <w:color w:val="000000" w:themeColor="text1"/>
          <w:sz w:val="32"/>
          <w:szCs w:val="32"/>
        </w:rPr>
        <w:t>二</w:t>
      </w:r>
      <w:r>
        <w:rPr>
          <w:rFonts w:ascii="黑体" w:eastAsia="黑体" w:hAnsi="黑体" w:hint="eastAsia"/>
          <w:color w:val="000000" w:themeColor="text1"/>
          <w:sz w:val="32"/>
          <w:szCs w:val="32"/>
        </w:rPr>
        <w:t>条（实施时间）</w:t>
      </w:r>
    </w:p>
    <w:p w:rsidR="000A2D10" w:rsidRDefault="00AE0147">
      <w:pPr>
        <w:widowControl/>
        <w:adjustRightInd w:val="0"/>
        <w:snapToGrid w:val="0"/>
        <w:spacing w:line="360" w:lineRule="auto"/>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本办法自</w:t>
      </w:r>
      <w:r>
        <w:rPr>
          <w:rFonts w:ascii="仿宋_GB2312" w:eastAsia="仿宋_GB2312" w:hAnsi="仿宋_GB2312" w:cs="仿宋_GB2312" w:hint="eastAsia"/>
          <w:color w:val="000000" w:themeColor="text1"/>
          <w:kern w:val="0"/>
          <w:sz w:val="32"/>
          <w:szCs w:val="32"/>
        </w:rPr>
        <w:t>2022</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月</w:t>
      </w:r>
      <w:r>
        <w:rPr>
          <w:rFonts w:ascii="仿宋_GB2312" w:eastAsia="仿宋_GB2312" w:hAnsi="仿宋_GB2312" w:cs="仿宋_GB2312" w:hint="eastAsia"/>
          <w:color w:val="000000" w:themeColor="text1"/>
          <w:kern w:val="0"/>
          <w:sz w:val="32"/>
          <w:szCs w:val="32"/>
        </w:rPr>
        <w:t>25</w:t>
      </w:r>
      <w:r>
        <w:rPr>
          <w:rFonts w:ascii="仿宋_GB2312" w:eastAsia="仿宋_GB2312" w:hAnsi="仿宋_GB2312" w:cs="仿宋_GB2312" w:hint="eastAsia"/>
          <w:color w:val="000000" w:themeColor="text1"/>
          <w:kern w:val="0"/>
          <w:sz w:val="32"/>
          <w:szCs w:val="32"/>
        </w:rPr>
        <w:t>日起实施。</w:t>
      </w:r>
    </w:p>
    <w:p w:rsidR="000A2D10" w:rsidRDefault="000A2D10">
      <w:pPr>
        <w:widowControl/>
        <w:adjustRightInd w:val="0"/>
        <w:snapToGrid w:val="0"/>
        <w:spacing w:line="360" w:lineRule="auto"/>
        <w:ind w:firstLineChars="200" w:firstLine="640"/>
        <w:rPr>
          <w:rFonts w:ascii="仿宋_GB2312" w:eastAsia="仿宋_GB2312" w:hAnsi="仿宋_GB2312" w:cs="仿宋_GB2312"/>
          <w:color w:val="000000" w:themeColor="text1"/>
          <w:kern w:val="0"/>
          <w:sz w:val="32"/>
          <w:szCs w:val="32"/>
        </w:rPr>
      </w:pPr>
    </w:p>
    <w:p w:rsidR="000A2D10" w:rsidRDefault="00AE0147">
      <w:pPr>
        <w:widowControl/>
        <w:adjustRightInd w:val="0"/>
        <w:snapToGrid w:val="0"/>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附件</w:t>
      </w:r>
      <w:r>
        <w:rPr>
          <w:rFonts w:ascii="仿宋_GB2312" w:eastAsia="仿宋_GB2312" w:hAnsi="宋体" w:cs="宋体" w:hint="eastAsia"/>
          <w:color w:val="000000" w:themeColor="text1"/>
          <w:kern w:val="0"/>
          <w:sz w:val="32"/>
          <w:szCs w:val="32"/>
        </w:rPr>
        <w:t>: 1.</w:t>
      </w:r>
      <w:r>
        <w:rPr>
          <w:rFonts w:ascii="仿宋_GB2312" w:eastAsia="仿宋_GB2312" w:hAnsi="宋体" w:cs="宋体" w:hint="eastAsia"/>
          <w:color w:val="000000" w:themeColor="text1"/>
          <w:kern w:val="0"/>
          <w:sz w:val="32"/>
          <w:szCs w:val="32"/>
        </w:rPr>
        <w:t>徐汇区化妆品经营者监督检查内容</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高风险企业</w:t>
      </w:r>
    </w:p>
    <w:p w:rsidR="000A2D10" w:rsidRDefault="00AE0147">
      <w:pPr>
        <w:widowControl/>
        <w:adjustRightInd w:val="0"/>
        <w:snapToGrid w:val="0"/>
        <w:spacing w:line="360" w:lineRule="auto"/>
        <w:ind w:firstLineChars="600" w:firstLine="19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（适用于化妆品注册人、备案人）</w:t>
      </w:r>
    </w:p>
    <w:p w:rsidR="000A2D10" w:rsidRDefault="00AE0147">
      <w:pPr>
        <w:widowControl/>
        <w:adjustRightInd w:val="0"/>
        <w:snapToGrid w:val="0"/>
        <w:spacing w:line="360" w:lineRule="auto"/>
        <w:ind w:firstLineChars="500" w:firstLine="160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徐汇区化妆品经营者监督检查内容：高风险企业</w:t>
      </w:r>
    </w:p>
    <w:p w:rsidR="000A2D10" w:rsidRDefault="00AE0147">
      <w:pPr>
        <w:widowControl/>
        <w:adjustRightInd w:val="0"/>
        <w:snapToGrid w:val="0"/>
        <w:spacing w:line="360" w:lineRule="auto"/>
        <w:ind w:firstLineChars="600" w:firstLine="19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（适用于美容美发机构（含美甲））</w:t>
      </w:r>
    </w:p>
    <w:p w:rsidR="000A2D10" w:rsidRDefault="00AE0147">
      <w:pPr>
        <w:widowControl/>
        <w:adjustRightInd w:val="0"/>
        <w:snapToGrid w:val="0"/>
        <w:spacing w:line="360" w:lineRule="auto"/>
        <w:ind w:firstLineChars="500" w:firstLine="160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徐汇区化妆品经营者监督检查内容</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高风险企业</w:t>
      </w:r>
    </w:p>
    <w:p w:rsidR="000A2D10" w:rsidRDefault="00AE0147">
      <w:pPr>
        <w:widowControl/>
        <w:adjustRightInd w:val="0"/>
        <w:snapToGrid w:val="0"/>
        <w:spacing w:line="360" w:lineRule="auto"/>
        <w:ind w:firstLineChars="600" w:firstLine="19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（适用于母婴产品专卖店）</w:t>
      </w:r>
    </w:p>
    <w:p w:rsidR="000A2D10" w:rsidRDefault="00AE0147">
      <w:pPr>
        <w:widowControl/>
        <w:adjustRightInd w:val="0"/>
        <w:snapToGrid w:val="0"/>
        <w:spacing w:line="360" w:lineRule="auto"/>
        <w:ind w:firstLineChars="500" w:firstLine="160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徐汇区化妆品经营者监督检查内容</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中风险企业</w:t>
      </w:r>
    </w:p>
    <w:p w:rsidR="000A2D10" w:rsidRDefault="00AE0147">
      <w:pPr>
        <w:widowControl/>
        <w:adjustRightInd w:val="0"/>
        <w:snapToGrid w:val="0"/>
        <w:spacing w:line="360" w:lineRule="auto"/>
        <w:ind w:firstLineChars="600" w:firstLine="19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（适用于化妆品专营店、食杂店）</w:t>
      </w:r>
    </w:p>
    <w:p w:rsidR="000A2D10" w:rsidRDefault="00AE0147">
      <w:pPr>
        <w:adjustRightInd w:val="0"/>
        <w:snapToGrid w:val="0"/>
        <w:spacing w:line="360" w:lineRule="auto"/>
        <w:ind w:rightChars="-245" w:right="-514" w:firstLineChars="500" w:firstLine="160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徐汇区化妆品经营者监督检查内容</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低风险企业（适</w:t>
      </w:r>
    </w:p>
    <w:p w:rsidR="000A2D10" w:rsidRDefault="00AE0147">
      <w:pPr>
        <w:adjustRightInd w:val="0"/>
        <w:snapToGrid w:val="0"/>
        <w:spacing w:line="360" w:lineRule="auto"/>
        <w:ind w:rightChars="-245" w:right="-514" w:firstLineChars="600" w:firstLine="192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用于药品零售企业、超市（含便利店））</w:t>
      </w:r>
    </w:p>
    <w:p w:rsidR="000A2D10" w:rsidRDefault="00AE0147">
      <w:pPr>
        <w:adjustRightInd w:val="0"/>
        <w:snapToGrid w:val="0"/>
        <w:spacing w:line="360" w:lineRule="auto"/>
        <w:ind w:rightChars="-245" w:right="-514" w:firstLineChars="500" w:firstLine="160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徐汇区化妆品经营者监督检查内容</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低风险企业（适</w:t>
      </w:r>
    </w:p>
    <w:p w:rsidR="000A2D10" w:rsidRDefault="00AE0147">
      <w:pPr>
        <w:adjustRightInd w:val="0"/>
        <w:snapToGrid w:val="0"/>
        <w:spacing w:line="360" w:lineRule="auto"/>
        <w:ind w:rightChars="-245" w:right="-514" w:firstLineChars="600" w:firstLine="192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用于宾馆）</w:t>
      </w:r>
    </w:p>
    <w:p w:rsidR="000A2D10" w:rsidRDefault="000A2D10">
      <w:pPr>
        <w:numPr>
          <w:ilvl w:val="255"/>
          <w:numId w:val="0"/>
        </w:numPr>
        <w:adjustRightInd w:val="0"/>
        <w:snapToGrid w:val="0"/>
        <w:spacing w:line="520" w:lineRule="exact"/>
        <w:ind w:leftChars="565" w:left="1186" w:rightChars="-245" w:right="-514"/>
        <w:jc w:val="left"/>
        <w:rPr>
          <w:rFonts w:ascii="仿宋_GB2312" w:eastAsia="仿宋_GB2312" w:hAnsi="宋体" w:cs="宋体"/>
          <w:color w:val="000000" w:themeColor="text1"/>
          <w:kern w:val="0"/>
          <w:sz w:val="28"/>
          <w:szCs w:val="28"/>
        </w:rPr>
      </w:pPr>
    </w:p>
    <w:p w:rsidR="000A2D10" w:rsidRDefault="000A2D10">
      <w:pPr>
        <w:ind w:rightChars="-245" w:right="-514"/>
        <w:jc w:val="left"/>
        <w:rPr>
          <w:rFonts w:ascii="黑体" w:eastAsia="黑体" w:hAnsi="黑体" w:cs="楷体_GB2312"/>
          <w:color w:val="000000" w:themeColor="text1"/>
          <w:kern w:val="0"/>
          <w:sz w:val="32"/>
          <w:szCs w:val="32"/>
        </w:rPr>
      </w:pPr>
    </w:p>
    <w:p w:rsidR="000A2D10" w:rsidRDefault="000A2D10">
      <w:pPr>
        <w:ind w:rightChars="-245" w:right="-514"/>
        <w:jc w:val="left"/>
        <w:rPr>
          <w:rFonts w:ascii="黑体" w:eastAsia="黑体" w:hAnsi="黑体" w:cs="楷体_GB2312"/>
          <w:color w:val="000000" w:themeColor="text1"/>
          <w:kern w:val="0"/>
          <w:sz w:val="32"/>
          <w:szCs w:val="32"/>
        </w:rPr>
      </w:pPr>
    </w:p>
    <w:p w:rsidR="000A2D10" w:rsidRDefault="000A2D10">
      <w:pPr>
        <w:ind w:rightChars="-245" w:right="-514"/>
        <w:jc w:val="left"/>
        <w:rPr>
          <w:rFonts w:ascii="黑体" w:eastAsia="黑体" w:hAnsi="黑体" w:cs="楷体_GB2312"/>
          <w:color w:val="000000" w:themeColor="text1"/>
          <w:kern w:val="0"/>
          <w:sz w:val="32"/>
          <w:szCs w:val="32"/>
        </w:rPr>
      </w:pPr>
    </w:p>
    <w:p w:rsidR="000A2D10" w:rsidRDefault="00AE0147">
      <w:pPr>
        <w:ind w:rightChars="-245" w:right="-514"/>
        <w:jc w:val="left"/>
        <w:rPr>
          <w:rFonts w:ascii="方正小标宋简体" w:eastAsia="黑体" w:hAnsi="楷体_GB2312" w:cs="楷体_GB2312"/>
          <w:color w:val="000000" w:themeColor="text1"/>
          <w:kern w:val="0"/>
          <w:sz w:val="32"/>
          <w:szCs w:val="32"/>
        </w:rPr>
      </w:pPr>
      <w:r>
        <w:rPr>
          <w:rFonts w:ascii="黑体" w:eastAsia="黑体" w:hAnsi="黑体" w:cs="楷体_GB2312" w:hint="eastAsia"/>
          <w:color w:val="000000" w:themeColor="text1"/>
          <w:kern w:val="0"/>
          <w:sz w:val="32"/>
          <w:szCs w:val="32"/>
        </w:rPr>
        <w:t>附件</w:t>
      </w:r>
      <w:r>
        <w:rPr>
          <w:rFonts w:ascii="黑体" w:eastAsia="黑体" w:hAnsi="黑体" w:cs="楷体_GB2312" w:hint="eastAsia"/>
          <w:color w:val="000000" w:themeColor="text1"/>
          <w:kern w:val="0"/>
          <w:sz w:val="32"/>
          <w:szCs w:val="32"/>
        </w:rPr>
        <w:t>1</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徐汇区化妆品经营者监督检查内容</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高风险企业（适用于化妆品注册人、备案人）</w:t>
      </w:r>
    </w:p>
    <w:p w:rsidR="000A2D10" w:rsidRDefault="000A2D10">
      <w:pPr>
        <w:widowControl/>
        <w:spacing w:line="240" w:lineRule="exact"/>
        <w:jc w:val="left"/>
        <w:rPr>
          <w:rFonts w:ascii="仿宋_GB2312" w:eastAsia="仿宋_GB2312"/>
          <w:color w:val="000000" w:themeColor="text1"/>
          <w:sz w:val="24"/>
        </w:rPr>
      </w:pP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被检查单位名称：</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地址：</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法定代表人（或业主）：</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电话：</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企业类型：□境内责任人</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□国产化妆品注册人、备案人</w:t>
      </w:r>
      <w:r>
        <w:rPr>
          <w:rFonts w:ascii="仿宋_GB2312" w:eastAsia="仿宋_GB2312" w:hint="eastAsia"/>
          <w:color w:val="000000" w:themeColor="text1"/>
          <w:sz w:val="24"/>
        </w:rPr>
        <w:t xml:space="preserve">  </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评定结果：□玉兰级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待放级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□花苞级</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检查时间：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46"/>
        <w:gridCol w:w="2690"/>
        <w:gridCol w:w="3070"/>
        <w:gridCol w:w="1555"/>
      </w:tblGrid>
      <w:tr w:rsidR="000A2D10">
        <w:trPr>
          <w:tblHeader/>
          <w:jc w:val="center"/>
        </w:trPr>
        <w:tc>
          <w:tcPr>
            <w:tcW w:w="1188"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检查内容</w:t>
            </w:r>
          </w:p>
        </w:tc>
        <w:tc>
          <w:tcPr>
            <w:tcW w:w="746"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项目程度</w:t>
            </w:r>
          </w:p>
        </w:tc>
        <w:tc>
          <w:tcPr>
            <w:tcW w:w="5760" w:type="dxa"/>
            <w:gridSpan w:val="2"/>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检查项目</w:t>
            </w:r>
          </w:p>
        </w:tc>
        <w:tc>
          <w:tcPr>
            <w:tcW w:w="1555"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检查结果</w:t>
            </w:r>
          </w:p>
        </w:tc>
      </w:tr>
      <w:tr w:rsidR="000A2D10">
        <w:trPr>
          <w:trHeight w:val="365"/>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备案资料</w:t>
            </w: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hAnsi="宋体"/>
                <w:color w:val="000000" w:themeColor="text1"/>
                <w:sz w:val="24"/>
              </w:rPr>
            </w:pPr>
            <w:r>
              <w:rPr>
                <w:rFonts w:ascii="仿宋_GB2312" w:eastAsia="仿宋_GB2312" w:hAnsi="宋体" w:hint="eastAsia"/>
                <w:color w:val="000000" w:themeColor="text1"/>
                <w:sz w:val="24"/>
              </w:rPr>
              <w:t>备案材料齐全，并符合备案规定，包括：</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产品配方；</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产品销售包装（含产品标签、产品说明书）；</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产品生产工艺简述；</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产品执行的标准；</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产品检验报告；</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产品安全评估资料；</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int="eastAsia"/>
                <w:color w:val="000000" w:themeColor="text1"/>
                <w:sz w:val="24"/>
              </w:rPr>
              <w:t>功效评价资料；</w:t>
            </w:r>
          </w:p>
          <w:p w:rsidR="000A2D10" w:rsidRDefault="00AE0147">
            <w:pPr>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委托生产协议复印件（委托生产的产品）。</w:t>
            </w:r>
          </w:p>
        </w:tc>
        <w:tc>
          <w:tcPr>
            <w:tcW w:w="1555" w:type="dxa"/>
            <w:vAlign w:val="center"/>
          </w:tcPr>
          <w:p w:rsidR="000A2D10" w:rsidRDefault="00AE0147">
            <w:pPr>
              <w:jc w:val="center"/>
              <w:rPr>
                <w:rFonts w:ascii="仿宋_GB2312" w:eastAsia="仿宋_GB2312" w:hAnsi="宋体"/>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产品名称、配方成分、生产工艺、标签标识、功效宣称等与备案资料一致，且符合相关法规、规范和标准的规定。</w:t>
            </w:r>
          </w:p>
        </w:tc>
        <w:tc>
          <w:tcPr>
            <w:tcW w:w="1555" w:type="dxa"/>
            <w:vAlign w:val="center"/>
          </w:tcPr>
          <w:p w:rsidR="000A2D10" w:rsidRDefault="00AE0147">
            <w:pPr>
              <w:jc w:val="center"/>
              <w:rPr>
                <w:rFonts w:ascii="仿宋_GB2312" w:eastAsia="仿宋_GB2312" w:hAnsi="宋体"/>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65"/>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儿童化妆品提交配方设计原则（含配方整体分析报告）、原料的选择原则和要求以及生产工艺及质量控制。</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产品标签</w:t>
            </w: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化妆品最小销售单元有标签。</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进口化妆品有中文标签。</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加贴中文标签的，中文标签有关产品安全、功效宣称的内容与原标签相关内容对应一致。</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除注册商标之外，中文标签同一可视面上其他文字字体的字号小于或者等于相应的规范汉字字体的字号。</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标签标识项目齐全，包括：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产品名称、特殊化妆品注册证编号；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注册人、备案人、受托生产企业的名称、地址；</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□化妆品生产许可证编号；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□产品执行的标准编号；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□全成分（成分和其他微量成分）；</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□净含量；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□使用期限、使用方法以及必要的安全警示。</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具有包装盒的产品，在直接接触内容物的包装容器上标注产品中文名称和使用期限。</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产品中文名称在销售包装可视面显著位置标注，且至少有一处以引导语引出。</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产品中文名称</w:t>
            </w:r>
            <w:r>
              <w:rPr>
                <w:rFonts w:ascii="仿宋_GB2312" w:eastAsia="仿宋_GB2312" w:hint="eastAsia"/>
                <w:color w:val="000000" w:themeColor="text1"/>
                <w:sz w:val="24"/>
              </w:rPr>
              <w:t>未</w:t>
            </w:r>
            <w:r>
              <w:rPr>
                <w:rFonts w:ascii="仿宋_GB2312" w:eastAsia="仿宋_GB2312" w:hint="eastAsia"/>
                <w:color w:val="000000" w:themeColor="text1"/>
                <w:sz w:val="24"/>
              </w:rPr>
              <w:t>使用字母、汉语拼音、数字、符号等进行命名，注册商标、表示防晒指数、色号、系列号，或者其他必须使用字母、汉语拼音、数字、符号等的除外。</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产品中文名称中的注册商标使用字母、汉语拼音、数字、符号等的，在产品销售包装可视面对其含义予以解释说明。</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产品的商标名使用符合国家商标有关法律法规的规定。</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产品的商标名的形式</w:t>
            </w:r>
            <w:r>
              <w:rPr>
                <w:rFonts w:ascii="仿宋_GB2312" w:eastAsia="仿宋_GB2312" w:hint="eastAsia"/>
                <w:color w:val="000000" w:themeColor="text1"/>
                <w:sz w:val="24"/>
              </w:rPr>
              <w:t>未</w:t>
            </w:r>
            <w:r>
              <w:rPr>
                <w:rFonts w:ascii="仿宋_GB2312" w:eastAsia="仿宋_GB2312" w:hint="eastAsia"/>
                <w:color w:val="000000" w:themeColor="text1"/>
                <w:sz w:val="24"/>
              </w:rPr>
              <w:t>宣称医疗效果或者产品不具备的功效。</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以暗示含有某类原料的用语作为商标名，产品配方中含有该类原料的，在销售包装可视面对其使用目的进行说明；产品配方不含有该类原料的，在销售包装可视面明确标注产品不含该类原料，相关用语仅作商标名使用。</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产品的通用名准确、客观。</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产品的通用名使用具体原料名称或者表明原料类别的词汇的，与产品配方成分相符，且该原料在产品中产生的功效作用与产品功效宣称相符。</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属性名表明产品真实的物理性状或者形态。</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不同产品的商标名、通用名、属性名相同时，其他需要标注的内容在属性名后加以注明，包括颜色或者色号、防晒指数、气味、适用发质、肤质或者特定人群等内容。</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商标名、通用名或者属性名组合使用时可能使消费者对产品功效产生歧义的，在销售包装可视面予以解释说明。</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对化妆品限用组分、准用组分有警示用语和安全事项相关标注要求的，在销售包装可视面标注安全警示用语。</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产品标签中使用尚未被行业广泛使用导致消费者不易理解，但不属于禁止标注内容的创新用语的，在相邻位置对其含义进行解释说明。</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标签清晰、持久，易于辨认、识读，不得有印字脱落或者粘贴不牢等现象，不得采用多层标签的形式进行标注，不得以粘贴、剪切、涂改等方式对涉及产品安全性的相关内容进行修改或者补充。</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化妆品标签符合要求，禁止标注或宣称：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使用医疗术语、医学名人的姓名、描述医疗作用和效果的词语或已经批准的药品名明示或者暗示产品具有医疗作用的；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使用虚假、夸大、绝对化的词语或引人误解描述的；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使用尚未被科学界广泛接受的术语、机理或者通过贬低合法产品或原料等方式编造概念误导消费者的；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普通化妆品宣称特殊化妆品相关</w:t>
            </w:r>
            <w:r>
              <w:rPr>
                <w:rFonts w:ascii="仿宋_GB2312" w:eastAsia="仿宋_GB2312" w:hint="eastAsia"/>
                <w:color w:val="000000" w:themeColor="text1"/>
                <w:sz w:val="24"/>
              </w:rPr>
              <w:t>功效，或非化妆品通过标注化妆品相关许可或备案号让消费者误认为是化妆品的；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使用未经国务院药品监督管理部门或认证认可部门认可的标识、奖励等进行化妆品安全及功效相关宣称及用语的；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利用国家机关、事业单位、医疗机构、公益性机构等单位及其工作人员的名义、形象作证明或者推荐的；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含有“保险公司承保”“无效退款”等承诺性语言的；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标注庸俗、封建迷信或其它违反社会公序良俗的内容的</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以电子标签形式进行标注的，在其图码下方标注“电子标签”字样，并通过智能手机等常规设备即可扫码识别。</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功效宣称</w:t>
            </w: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产品的功效宣称有充分的科学依据，包括文献资料、研究数据或者化妆品功效宣称评价试验结果等。</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按照化妆品功效宣称评价项目要求，自行或者委托具备相应能力的评价机构开展化妆品功效宣称评价。</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具有抗皱、紧致、舒缓、控油、去角质、防断发和去屑功效，以及宣称温和（如无刺激）或量化指标（如功效宣称保持时间、功效宣称相关统计数据等）的化妆品，具有相应的化妆品功效宣称评价试验。</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具有祛斑美白、防晒、防脱发、祛痘、滋养和修护功效的化妆品，通过人体功效评价试验方式。</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特定宣称的化妆品（如宣称适用敏感皮肤、宣称无泪配方），通过人体功效评价试验或消费者使用测试的方式进行功效宣称评价。</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产品质量</w:t>
            </w: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color w:val="000000" w:themeColor="text1"/>
                <w:sz w:val="24"/>
              </w:rPr>
            </w:pPr>
            <w:r>
              <w:rPr>
                <w:rFonts w:ascii="仿宋_GB2312" w:eastAsia="仿宋_GB2312" w:hAnsi="宋体" w:hint="eastAsia"/>
                <w:color w:val="000000" w:themeColor="text1"/>
                <w:sz w:val="24"/>
              </w:rPr>
              <w:t>按照产品备案资料载明的技术要求组织生产，并经出厂检验后附有合格证明或者合格标记。</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产品检验报告的受检样品为同一产品名称、同一批号的产品。</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产品检验报告中载明的产品信息与注册或者备案产品相关信息保持一致。由于更名等原因，导致不一致的予以说明，并出具检验检测机构的补充检验报告或者更正函。</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多个生产企业生产同一产品的，应当提供其中一个生产企业样品完整的产品检验报告，并提交其他生产企业样品的微生物与理化检验报告。</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产品使用尚在安全监测中化妆品新原料的必须提交该产品的毒理学试验报告。</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备案人按照化妆品安全评估相关技术指南的要求开展产品安全评估，形成产品安全评估报告。</w:t>
            </w:r>
          </w:p>
        </w:tc>
        <w:tc>
          <w:tcPr>
            <w:tcW w:w="1555" w:type="dxa"/>
            <w:vAlign w:val="center"/>
          </w:tcPr>
          <w:p w:rsidR="000A2D10" w:rsidRDefault="00AE0147">
            <w:pPr>
              <w:jc w:val="center"/>
              <w:rPr>
                <w:rFonts w:ascii="仿宋_GB2312" w:eastAsia="仿宋_GB2312" w:hAnsi="宋体"/>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必须配合仪器或者工具（仅辅助涂擦的毛刷、气垫、烫发工具等除外）使用的化妆品，应当评估配合仪器或者工具使用条件下的安全性；并提供在产品使用过程中仪器或者工具是否具有化妆品功能，是否参与化妆品的再生产过程，是否改变产品与皮肤的作用机理等情况的说明资料。</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化妆品经出厂检验合格后方可上市销售。</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按照规定对出厂的化妆品留样并记录，留样保持原始销售包装且数量满足产品质量检验的要求。留样保存期限不得少于产品使用期限届满后</w:t>
            </w:r>
            <w:r>
              <w:rPr>
                <w:rFonts w:ascii="仿宋_GB2312" w:eastAsia="仿宋_GB2312" w:hint="eastAsia"/>
                <w:color w:val="000000" w:themeColor="text1"/>
                <w:sz w:val="24"/>
              </w:rPr>
              <w:t>6</w:t>
            </w:r>
            <w:r>
              <w:rPr>
                <w:rFonts w:ascii="仿宋_GB2312" w:eastAsia="仿宋_GB2312" w:hint="eastAsia"/>
                <w:color w:val="000000" w:themeColor="text1"/>
                <w:sz w:val="24"/>
              </w:rPr>
              <w:t>个月。</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化妆品注册人、备案人应当根据儿童的生理特点和可能的应用场景，遵循科学性、必要性的原则，研制开发儿童化妆品。</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儿童化妆品应当在销售包装展示面标注国家药品监督管理局规定的儿童化妆品</w:t>
            </w:r>
            <w:r>
              <w:rPr>
                <w:rFonts w:ascii="仿宋_GB2312" w:eastAsia="仿宋_GB2312" w:hint="eastAsia"/>
                <w:color w:val="000000" w:themeColor="text1"/>
                <w:sz w:val="24"/>
              </w:rPr>
              <w:t>“小金盾”</w:t>
            </w:r>
            <w:r>
              <w:rPr>
                <w:rFonts w:ascii="仿宋_GB2312" w:eastAsia="仿宋_GB2312" w:hint="eastAsia"/>
                <w:color w:val="000000" w:themeColor="text1"/>
                <w:sz w:val="24"/>
              </w:rPr>
              <w:t>标志。</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非儿童化妆品不得标注儿童化妆品</w:t>
            </w:r>
            <w:r>
              <w:rPr>
                <w:rFonts w:ascii="仿宋_GB2312" w:eastAsia="仿宋_GB2312" w:hint="eastAsia"/>
                <w:color w:val="000000" w:themeColor="text1"/>
                <w:sz w:val="24"/>
              </w:rPr>
              <w:t>“小金盾”</w:t>
            </w:r>
            <w:r>
              <w:rPr>
                <w:rFonts w:ascii="仿宋_GB2312" w:eastAsia="仿宋_GB2312" w:hint="eastAsia"/>
                <w:color w:val="000000" w:themeColor="text1"/>
                <w:sz w:val="24"/>
              </w:rPr>
              <w:t>标志。</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儿童化妆品应当以“注意”或者“警告”作为引导语，在销售包装可视面标注“应当在成人监护下使用”等警示用语。</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儿童化妆品配方设计应当遵循安全优先原则、功效必需原则、配方极简原则：</w:t>
            </w:r>
          </w:p>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选用有长期安全使用历史的化妆品原料，不得使用尚处于监测期的新原料，不允许使用基因技术、纳米技术等新技术制备的原料，如无替代原料必须使用时，应当说明原因，并针对儿童化妆品使用的安全性进行评价；</w:t>
            </w:r>
          </w:p>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不得使用以祛斑美白、祛痘、脱毛、除臭、去屑、防脱发、染发、烫发等为目的的原料，如因其他目的使用可能具有上述功效的原料时，应当对使用的必要性及针对儿童化妆品使用的安全性进行评价；</w:t>
            </w:r>
          </w:p>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儿童化妆品应当从原料的安全、稳定、功能、配伍等方面，结合儿童生理特</w:t>
            </w:r>
            <w:r>
              <w:rPr>
                <w:rFonts w:ascii="仿宋_GB2312" w:eastAsia="仿宋_GB2312" w:hint="eastAsia"/>
                <w:color w:val="000000" w:themeColor="text1"/>
                <w:sz w:val="24"/>
              </w:rPr>
              <w:t>点，评估所用原料的科学性和必要性，特别是香料香精、着色剂、防腐剂及表面活性剂等原料。</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儿童化妆品应当通过安全评估和必要的毒理学试验进行产品安全性评价。</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化妆品注册人、备案人对儿童化妆品进行安全评估时，在危害识别、暴露量计算等方面，应当考虑儿童的生理特点。</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highlight w:val="yellow"/>
              </w:rPr>
            </w:pPr>
            <w:r>
              <w:rPr>
                <w:rFonts w:ascii="仿宋_GB2312" w:eastAsia="仿宋_GB2312" w:hint="eastAsia"/>
                <w:color w:val="000000" w:themeColor="text1"/>
                <w:sz w:val="24"/>
              </w:rPr>
              <w:t>□不适用</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rPr>
            </w:pPr>
            <w:r>
              <w:rPr>
                <w:rFonts w:ascii="仿宋_GB2312" w:eastAsia="仿宋_GB2312" w:hint="eastAsia"/>
                <w:color w:val="000000" w:themeColor="text1"/>
                <w:sz w:val="24"/>
              </w:rPr>
              <w:t>儿童化妆品产品性状、外观形态等与食品、药品等产品相区别，采取措施防止误食、误用。</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65"/>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highlight w:val="yellow"/>
              </w:rPr>
            </w:pPr>
            <w:r>
              <w:rPr>
                <w:rFonts w:hint="eastAsia"/>
                <w:color w:val="000000" w:themeColor="text1"/>
                <w:szCs w:val="21"/>
              </w:rPr>
              <w:t>**</w:t>
            </w:r>
          </w:p>
        </w:tc>
        <w:tc>
          <w:tcPr>
            <w:tcW w:w="5760" w:type="dxa"/>
            <w:gridSpan w:val="2"/>
            <w:vAlign w:val="center"/>
          </w:tcPr>
          <w:p w:rsidR="000A2D10" w:rsidRDefault="00AE0147">
            <w:pPr>
              <w:rPr>
                <w:rFonts w:ascii="仿宋_GB2312" w:eastAsia="仿宋_GB2312"/>
                <w:color w:val="000000" w:themeColor="text1"/>
                <w:sz w:val="24"/>
                <w:highlight w:val="yellow"/>
              </w:rPr>
            </w:pPr>
            <w:r>
              <w:rPr>
                <w:rFonts w:ascii="仿宋_GB2312" w:eastAsia="仿宋_GB2312" w:hint="eastAsia"/>
                <w:color w:val="000000" w:themeColor="text1"/>
                <w:sz w:val="24"/>
              </w:rPr>
              <w:t>儿童化妆品标签不得标注“食品级”“可食用”等词语或者食品有关图案。</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highlight w:val="yellow"/>
              </w:rPr>
            </w:pPr>
            <w:r>
              <w:rPr>
                <w:rFonts w:ascii="仿宋_GB2312" w:eastAsia="仿宋_GB2312" w:hint="eastAsia"/>
                <w:color w:val="000000" w:themeColor="text1"/>
                <w:sz w:val="24"/>
              </w:rPr>
              <w:t>□不适用</w:t>
            </w:r>
          </w:p>
        </w:tc>
      </w:tr>
      <w:tr w:rsidR="000A2D10">
        <w:trPr>
          <w:trHeight w:val="749"/>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生产质量管理</w:t>
            </w: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建立化妆品生产质量管理体系，按照化妆品生产质量管理规范的要求组织生产化妆品，并持续有效运行。</w:t>
            </w:r>
          </w:p>
        </w:tc>
        <w:tc>
          <w:tcPr>
            <w:tcW w:w="1555" w:type="dxa"/>
            <w:vAlign w:val="center"/>
          </w:tcPr>
          <w:p w:rsidR="000A2D10" w:rsidRDefault="00AE0147">
            <w:pPr>
              <w:jc w:val="center"/>
              <w:rPr>
                <w:rFonts w:ascii="仿宋_GB2312" w:eastAsia="仿宋_GB2312" w:hAnsi="宋体"/>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70"/>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建立并执行质量管理制度，包括：</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供应商遴选审核；</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原料及直接接触化妆品的包装材料进货查验记录；</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生产过程及质量控制；</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设施设备管理；</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产品检验及留样；</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产品销售记录；</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产品贮存及运输；</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从业人员健康管理；</w:t>
            </w:r>
          </w:p>
          <w:p w:rsidR="000A2D10" w:rsidRDefault="00AE0147">
            <w:pPr>
              <w:jc w:val="left"/>
              <w:rPr>
                <w:rFonts w:ascii="仿宋_GB2312" w:eastAsia="仿宋_GB2312" w:hAnsi="宋体"/>
                <w:color w:val="000000" w:themeColor="text1"/>
                <w:sz w:val="24"/>
              </w:rPr>
            </w:pPr>
            <w:r>
              <w:rPr>
                <w:rFonts w:ascii="仿宋_GB2312" w:eastAsia="仿宋_GB2312" w:hint="eastAsia"/>
                <w:color w:val="000000" w:themeColor="text1"/>
                <w:sz w:val="24"/>
              </w:rPr>
              <w:t>□</w:t>
            </w:r>
            <w:r>
              <w:rPr>
                <w:rFonts w:ascii="仿宋_GB2312" w:eastAsia="仿宋_GB2312" w:hAnsi="宋体" w:hint="eastAsia"/>
                <w:color w:val="000000" w:themeColor="text1"/>
                <w:sz w:val="24"/>
              </w:rPr>
              <w:t>不良反应监测、风险控制、产品召回等管理制度。</w:t>
            </w:r>
          </w:p>
        </w:tc>
        <w:tc>
          <w:tcPr>
            <w:tcW w:w="1555" w:type="dxa"/>
            <w:vAlign w:val="center"/>
          </w:tcPr>
          <w:p w:rsidR="000A2D10" w:rsidRDefault="00AE0147">
            <w:pPr>
              <w:jc w:val="center"/>
              <w:rPr>
                <w:rFonts w:ascii="仿宋_GB2312" w:eastAsia="仿宋_GB2312" w:hAnsi="宋体"/>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70"/>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color w:val="000000" w:themeColor="text1"/>
                <w:sz w:val="24"/>
              </w:rPr>
            </w:pPr>
            <w:r>
              <w:rPr>
                <w:rFonts w:ascii="仿宋_GB2312" w:eastAsia="仿宋_GB2312" w:hAnsi="宋体" w:hint="eastAsia"/>
                <w:color w:val="000000" w:themeColor="text1"/>
                <w:sz w:val="24"/>
              </w:rPr>
              <w:t>委托生产的，对受托生产企业的生产资质、生产条件、技术水平和质量管理能力进行评估，明确委托生产化妆品的质量管理要求和生产许可范围，并对生产过程和质量控制进行指导和监督。</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70"/>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仓库等场所不得贮存、生产对化妆品质量有不利影响的产品。</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70"/>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每年定期对化妆品生产质量管理规范的执行情况进行全面自查，自查报告保存不得少于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70"/>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进货与查验</w:t>
            </w: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建立并执行原料以及直接接触化妆品的包装材料进货查验记录制度，记录保存期限不得少于产品使用期限期满后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70"/>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委托生产化妆品的，原料以及直接接触化妆品的包装材料进货查验等记录可以由受托生产企业保存。</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70"/>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储存与运输</w:t>
            </w: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按照产品说明书或者标签标示要求贮存运输化妆品、化妆品原料及直接接触化妆品的包装材料。</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70"/>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定期检查并及时处理变质或者超过使用期限的产品，并做好相应记录。</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70"/>
          <w:jc w:val="center"/>
        </w:trPr>
        <w:tc>
          <w:tcPr>
            <w:tcW w:w="1188" w:type="dxa"/>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产品销售</w:t>
            </w: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建立并执行产品销售记录制度。记录保存期限不得少于产品使用期限期满后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708"/>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人员管理</w:t>
            </w: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设立质量安全负责人，且具备相关专业背景和</w:t>
            </w:r>
            <w:r>
              <w:rPr>
                <w:rFonts w:ascii="仿宋_GB2312" w:eastAsia="仿宋_GB2312" w:hAnsi="宋体" w:hint="eastAsia"/>
                <w:color w:val="000000" w:themeColor="text1"/>
                <w:sz w:val="24"/>
              </w:rPr>
              <w:t>5</w:t>
            </w:r>
            <w:r>
              <w:rPr>
                <w:rFonts w:ascii="仿宋_GB2312" w:eastAsia="仿宋_GB2312" w:hAnsi="宋体" w:hint="eastAsia"/>
                <w:color w:val="000000" w:themeColor="text1"/>
                <w:sz w:val="24"/>
              </w:rPr>
              <w:t>年以上化妆品生产或者质量管理经验。</w:t>
            </w:r>
          </w:p>
        </w:tc>
        <w:tc>
          <w:tcPr>
            <w:tcW w:w="1555" w:type="dxa"/>
            <w:vAlign w:val="center"/>
          </w:tcPr>
          <w:p w:rsidR="000A2D10" w:rsidRDefault="00AE0147">
            <w:pPr>
              <w:jc w:val="center"/>
              <w:rPr>
                <w:rFonts w:ascii="仿宋_GB2312" w:eastAsia="仿宋_GB2312" w:hAnsi="宋体"/>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749"/>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质量安全负责人履职到位，包括：</w:t>
            </w:r>
          </w:p>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sym w:font="Wingdings 2" w:char="00A3"/>
            </w:r>
            <w:r>
              <w:rPr>
                <w:rFonts w:ascii="仿宋_GB2312" w:eastAsia="仿宋_GB2312" w:hAnsi="宋体" w:hint="eastAsia"/>
                <w:color w:val="000000" w:themeColor="text1"/>
                <w:sz w:val="24"/>
              </w:rPr>
              <w:t>建立并组织实施本企业质量管理体系，落实质量安全管理责任；</w:t>
            </w:r>
          </w:p>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sym w:font="Wingdings 2" w:char="00A3"/>
            </w:r>
            <w:r>
              <w:rPr>
                <w:rFonts w:ascii="仿宋_GB2312" w:eastAsia="仿宋_GB2312" w:hAnsi="宋体" w:hint="eastAsia"/>
                <w:color w:val="000000" w:themeColor="text1"/>
                <w:sz w:val="24"/>
              </w:rPr>
              <w:t>审核管理产品配方、生产工艺、物料供应商等；</w:t>
            </w:r>
          </w:p>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sym w:font="Wingdings 2" w:char="00A3"/>
            </w:r>
            <w:r>
              <w:rPr>
                <w:rFonts w:ascii="仿宋_GB2312" w:eastAsia="仿宋_GB2312" w:hAnsi="宋体" w:hint="eastAsia"/>
                <w:color w:val="000000" w:themeColor="text1"/>
                <w:sz w:val="24"/>
              </w:rPr>
              <w:t>管理物料和产品放行；</w:t>
            </w:r>
          </w:p>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sym w:font="Wingdings 2" w:char="00A3"/>
            </w:r>
            <w:r>
              <w:rPr>
                <w:rFonts w:ascii="仿宋_GB2312" w:eastAsia="仿宋_GB2312" w:hAnsi="宋体" w:hint="eastAsia"/>
                <w:color w:val="000000" w:themeColor="text1"/>
                <w:sz w:val="24"/>
              </w:rPr>
              <w:t>监测化妆品不良反应；</w:t>
            </w:r>
          </w:p>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sym w:font="Wingdings 2" w:char="00A3"/>
            </w:r>
            <w:r>
              <w:rPr>
                <w:rFonts w:ascii="仿宋_GB2312" w:eastAsia="仿宋_GB2312" w:hAnsi="宋体" w:hint="eastAsia"/>
                <w:color w:val="000000" w:themeColor="text1"/>
                <w:sz w:val="24"/>
              </w:rPr>
              <w:t>监督管理受托生产企业生产活动。</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382"/>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rFonts w:ascii="宋体" w:hAnsi="宋体"/>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制定从业人员</w:t>
            </w:r>
            <w:r>
              <w:rPr>
                <w:rFonts w:ascii="仿宋_GB2312" w:eastAsia="仿宋_GB2312" w:hAnsi="宋体" w:hint="eastAsia"/>
                <w:color w:val="000000" w:themeColor="text1"/>
                <w:sz w:val="24"/>
              </w:rPr>
              <w:t>入职培训和</w:t>
            </w:r>
            <w:r>
              <w:rPr>
                <w:rFonts w:ascii="仿宋_GB2312" w:eastAsia="仿宋_GB2312" w:hAnsi="宋体" w:hint="eastAsia"/>
                <w:color w:val="000000" w:themeColor="text1"/>
                <w:sz w:val="24"/>
              </w:rPr>
              <w:t>年度培训计划，开展化妆品法律、法规、规章、强制性国家标准、化妆品安全技术规范等知识培训，并建立培训档案。</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749"/>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生产岗位操作人员、检验人员具有相应的知识和实际操作技能。</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建立并执行从业人员健康管理制度，建立从业人员健康档案，健康档案至少保存</w:t>
            </w: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年。</w:t>
            </w:r>
          </w:p>
        </w:tc>
        <w:tc>
          <w:tcPr>
            <w:tcW w:w="1555"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749"/>
          <w:jc w:val="center"/>
        </w:trPr>
        <w:tc>
          <w:tcPr>
            <w:tcW w:w="1188" w:type="dxa"/>
            <w:vMerge/>
            <w:vAlign w:val="center"/>
          </w:tcPr>
          <w:p w:rsidR="000A2D10" w:rsidRDefault="000A2D10">
            <w:pPr>
              <w:jc w:val="center"/>
              <w:rPr>
                <w:rFonts w:ascii="黑体" w:eastAsia="黑体" w:hAnsi="黑体"/>
                <w:color w:val="000000" w:themeColor="text1"/>
                <w:sz w:val="24"/>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对直接从事化妆品生产的人员实行健康管理，每年进行健康检查合格。</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restart"/>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网络销售</w:t>
            </w: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如实公示营业执照信息以及与其经营业务有关的行政许可等信息。</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收集、使用消费者个人信息遵循合法、正当、必要的原则，明示收集、使用信息的目的、方式和范围，并经消费者同意。</w:t>
            </w:r>
            <w:r>
              <w:rPr>
                <w:rFonts w:ascii="仿宋_GB2312" w:eastAsia="仿宋_GB2312" w:hAnsi="宋体" w:hint="eastAsia"/>
                <w:color w:val="000000" w:themeColor="text1"/>
                <w:sz w:val="24"/>
              </w:rPr>
              <w:t xml:space="preserve"> </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对收集的个人信息有严格的保密措施。</w:t>
            </w:r>
            <w:r>
              <w:rPr>
                <w:rFonts w:ascii="仿宋_GB2312" w:eastAsia="仿宋_GB2312" w:hAnsi="宋体" w:hint="eastAsia"/>
                <w:color w:val="000000" w:themeColor="text1"/>
                <w:sz w:val="24"/>
              </w:rPr>
              <w:t xml:space="preserve"> </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不得作虚假或者引人误解的商业宣传</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不得实施混淆行为</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不得编造、传播虚假信息或者误导性信息。</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以直接捆绑或者提供多种可选项方式向消费者搭售商品或者服务的以显著方式提醒消费者注意。</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全面、真实、准确披露与化妆品注册或者备案资料一致的化妆品标签等信息。</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Merge/>
            <w:vAlign w:val="center"/>
          </w:tcPr>
          <w:p w:rsidR="000A2D10" w:rsidRDefault="000A2D10">
            <w:pPr>
              <w:jc w:val="center"/>
              <w:rPr>
                <w:rFonts w:ascii="宋体" w:hAnsi="宋体"/>
                <w:color w:val="000000" w:themeColor="text1"/>
                <w:szCs w:val="21"/>
              </w:rPr>
            </w:pPr>
          </w:p>
        </w:tc>
        <w:tc>
          <w:tcPr>
            <w:tcW w:w="746" w:type="dxa"/>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提供商品或者服务使用格式条款、通知、声明等内容合理，无禁止内容。</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49"/>
          <w:jc w:val="center"/>
        </w:trPr>
        <w:tc>
          <w:tcPr>
            <w:tcW w:w="1188" w:type="dxa"/>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不良反应监测</w:t>
            </w:r>
          </w:p>
        </w:tc>
        <w:tc>
          <w:tcPr>
            <w:tcW w:w="746" w:type="dxa"/>
            <w:vAlign w:val="center"/>
          </w:tcPr>
          <w:p w:rsidR="000A2D10" w:rsidRDefault="00AE0147">
            <w:pPr>
              <w:jc w:val="center"/>
              <w:rPr>
                <w:color w:val="000000" w:themeColor="text1"/>
                <w:szCs w:val="21"/>
              </w:rPr>
            </w:pPr>
            <w:r>
              <w:rPr>
                <w:rFonts w:hint="eastAsia"/>
                <w:color w:val="000000" w:themeColor="text1"/>
                <w:szCs w:val="21"/>
              </w:rPr>
              <w:t>*</w:t>
            </w:r>
          </w:p>
        </w:tc>
        <w:tc>
          <w:tcPr>
            <w:tcW w:w="5760"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遵循可疑即报的原则，监测、调查、上报并评价化妆品不良反应。</w:t>
            </w:r>
          </w:p>
        </w:tc>
        <w:tc>
          <w:tcPr>
            <w:tcW w:w="1555"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749"/>
          <w:jc w:val="center"/>
        </w:trPr>
        <w:tc>
          <w:tcPr>
            <w:tcW w:w="1188" w:type="dxa"/>
            <w:vAlign w:val="center"/>
          </w:tcPr>
          <w:p w:rsidR="000A2D10" w:rsidRDefault="00AE0147">
            <w:pPr>
              <w:jc w:val="center"/>
              <w:rPr>
                <w:rFonts w:ascii="黑体" w:eastAsia="黑体" w:hAnsi="黑体"/>
                <w:color w:val="000000" w:themeColor="text1"/>
                <w:sz w:val="24"/>
              </w:rPr>
            </w:pPr>
            <w:r>
              <w:rPr>
                <w:rFonts w:ascii="黑体" w:eastAsia="黑体" w:hAnsi="黑体" w:hint="eastAsia"/>
                <w:color w:val="000000" w:themeColor="text1"/>
                <w:sz w:val="24"/>
              </w:rPr>
              <w:t>备注</w:t>
            </w:r>
          </w:p>
        </w:tc>
        <w:tc>
          <w:tcPr>
            <w:tcW w:w="8061" w:type="dxa"/>
            <w:gridSpan w:val="4"/>
            <w:vAlign w:val="center"/>
          </w:tcPr>
          <w:p w:rsidR="000A2D10" w:rsidRDefault="000A2D10">
            <w:pPr>
              <w:widowControl/>
              <w:spacing w:line="255" w:lineRule="atLeast"/>
              <w:rPr>
                <w:color w:val="000000" w:themeColor="text1"/>
                <w:szCs w:val="21"/>
              </w:rPr>
            </w:pPr>
          </w:p>
        </w:tc>
      </w:tr>
      <w:tr w:rsidR="000A2D10">
        <w:trPr>
          <w:trHeight w:val="2384"/>
          <w:jc w:val="center"/>
        </w:trPr>
        <w:tc>
          <w:tcPr>
            <w:tcW w:w="4624" w:type="dxa"/>
            <w:gridSpan w:val="3"/>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检查人员签字：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c>
          <w:tcPr>
            <w:tcW w:w="4625" w:type="dxa"/>
            <w:gridSpan w:val="2"/>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被检查单位确认签字：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（单位加盖公章）</w:t>
            </w: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r>
    </w:tbl>
    <w:p w:rsidR="000A2D10" w:rsidRDefault="000A2D10">
      <w:pPr>
        <w:widowControl/>
        <w:spacing w:line="360" w:lineRule="auto"/>
        <w:jc w:val="left"/>
        <w:rPr>
          <w:rFonts w:ascii="仿宋_GB2312" w:eastAsia="仿宋_GB2312"/>
          <w:color w:val="000000" w:themeColor="text1"/>
          <w:sz w:val="24"/>
        </w:rPr>
      </w:pPr>
    </w:p>
    <w:p w:rsidR="000A2D10" w:rsidRDefault="00AE0147">
      <w:pPr>
        <w:widowControl/>
        <w:spacing w:line="360" w:lineRule="auto"/>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2</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徐汇区化妆品经营者监督检查内容</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 xml:space="preserve">  </w:t>
      </w:r>
      <w:r>
        <w:rPr>
          <w:rFonts w:ascii="方正小标宋简体" w:eastAsia="方正小标宋简体" w:hAnsi="楷体_GB2312" w:cs="楷体_GB2312" w:hint="eastAsia"/>
          <w:color w:val="000000" w:themeColor="text1"/>
          <w:kern w:val="0"/>
          <w:sz w:val="36"/>
          <w:szCs w:val="36"/>
        </w:rPr>
        <w:t>高风险企业（适用于美容美发机构（含美甲））</w:t>
      </w:r>
    </w:p>
    <w:p w:rsidR="000A2D10" w:rsidRDefault="000A2D10">
      <w:pPr>
        <w:adjustRightInd w:val="0"/>
        <w:snapToGrid w:val="0"/>
        <w:spacing w:line="200" w:lineRule="exact"/>
        <w:ind w:rightChars="-245" w:right="-514"/>
        <w:jc w:val="center"/>
        <w:rPr>
          <w:rFonts w:ascii="方正小标宋简体" w:eastAsia="方正小标宋简体" w:hAnsi="楷体_GB2312" w:cs="楷体_GB2312"/>
          <w:color w:val="000000" w:themeColor="text1"/>
          <w:kern w:val="0"/>
          <w:sz w:val="36"/>
          <w:szCs w:val="36"/>
        </w:rPr>
      </w:pP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被检查单位名称：</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地址：</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法定代表人（或业主）：</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电话：</w:t>
      </w:r>
    </w:p>
    <w:p w:rsidR="000A2D10" w:rsidRDefault="00AE0147">
      <w:pPr>
        <w:widowControl/>
        <w:adjustRightInd w:val="0"/>
        <w:snapToGrid w:val="0"/>
        <w:spacing w:line="400" w:lineRule="exact"/>
        <w:jc w:val="left"/>
        <w:rPr>
          <w:rFonts w:ascii="仿宋_GB2312"/>
          <w:color w:val="000000" w:themeColor="text1"/>
          <w:sz w:val="24"/>
        </w:rPr>
      </w:pPr>
      <w:r>
        <w:rPr>
          <w:rFonts w:ascii="仿宋_GB2312" w:eastAsia="仿宋_GB2312" w:hint="eastAsia"/>
          <w:color w:val="000000" w:themeColor="text1"/>
          <w:sz w:val="24"/>
        </w:rPr>
        <w:t>评定结果：□玉兰级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□待放级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□花苞级</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检查时间：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60"/>
        <w:gridCol w:w="2318"/>
        <w:gridCol w:w="3225"/>
        <w:gridCol w:w="1440"/>
      </w:tblGrid>
      <w:tr w:rsidR="000A2D10">
        <w:trPr>
          <w:trHeight w:val="512"/>
          <w:tblHeader/>
          <w:jc w:val="center"/>
        </w:trPr>
        <w:tc>
          <w:tcPr>
            <w:tcW w:w="1386"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检查内容</w:t>
            </w:r>
          </w:p>
        </w:tc>
        <w:tc>
          <w:tcPr>
            <w:tcW w:w="96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项目</w:t>
            </w:r>
          </w:p>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程度</w:t>
            </w:r>
          </w:p>
        </w:tc>
        <w:tc>
          <w:tcPr>
            <w:tcW w:w="5543" w:type="dxa"/>
            <w:gridSpan w:val="2"/>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检查项目</w:t>
            </w:r>
          </w:p>
        </w:tc>
        <w:tc>
          <w:tcPr>
            <w:tcW w:w="144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bCs/>
                <w:color w:val="000000" w:themeColor="text1"/>
                <w:sz w:val="24"/>
              </w:rPr>
              <w:t>检查结果（是</w:t>
            </w:r>
            <w:r>
              <w:rPr>
                <w:rFonts w:ascii="黑体" w:eastAsia="黑体" w:hAnsi="黑体" w:hint="eastAsia"/>
                <w:bCs/>
                <w:color w:val="000000" w:themeColor="text1"/>
                <w:sz w:val="24"/>
              </w:rPr>
              <w:t>/</w:t>
            </w:r>
            <w:r>
              <w:rPr>
                <w:rFonts w:ascii="黑体" w:eastAsia="黑体" w:hAnsi="黑体" w:hint="eastAsia"/>
                <w:bCs/>
                <w:color w:val="000000" w:themeColor="text1"/>
                <w:sz w:val="24"/>
              </w:rPr>
              <w:t>否</w:t>
            </w:r>
            <w:r>
              <w:rPr>
                <w:rFonts w:ascii="黑体" w:eastAsia="黑体" w:hAnsi="黑体"/>
                <w:bCs/>
                <w:color w:val="000000" w:themeColor="text1"/>
                <w:sz w:val="24"/>
              </w:rPr>
              <w:t>）</w:t>
            </w:r>
          </w:p>
        </w:tc>
      </w:tr>
      <w:tr w:rsidR="000A2D10">
        <w:trPr>
          <w:trHeight w:val="90"/>
          <w:jc w:val="center"/>
        </w:trPr>
        <w:tc>
          <w:tcPr>
            <w:tcW w:w="1386" w:type="dxa"/>
            <w:vMerge w:val="restart"/>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产品资质</w:t>
            </w: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国产化妆品取得有效的《化妆品生产许可证》的企业生产。</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120"/>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国产特殊化妆品取得“国产特殊化妆品批准文号”。</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341"/>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国产普通化妆品具有“国产普通化妆品备案编号”。</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70"/>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进口化妆品能够提供入境货物合格证明。</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6"/>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进口特殊化妆品取得“进口特殊化妆品批准文号”。</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84"/>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进口普通化妆品具有“进口普通化妆品备案编号”。</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93"/>
          <w:jc w:val="center"/>
        </w:trPr>
        <w:tc>
          <w:tcPr>
            <w:tcW w:w="1386" w:type="dxa"/>
            <w:vMerge w:val="restart"/>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化妆品标签</w:t>
            </w: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销售、使用、免费试用、赠予、兑换等形式提供的化妆品最小销售单元应当有标签。</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03"/>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进口化妆品有中文标签。</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51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加贴中文标签的，中文标签有关产品安全、功效宣称的内容与原标签相关内容对应一致。</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6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adjustRightInd w:val="0"/>
              <w:snapToGrid w:val="0"/>
              <w:spacing w:line="240"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adjustRightInd w:val="0"/>
              <w:snapToGrid w:val="0"/>
              <w:spacing w:line="240" w:lineRule="atLeast"/>
              <w:rPr>
                <w:rFonts w:ascii="仿宋_GB2312" w:eastAsia="仿宋_GB2312"/>
                <w:color w:val="000000" w:themeColor="text1"/>
                <w:sz w:val="24"/>
              </w:rPr>
            </w:pPr>
            <w:r>
              <w:rPr>
                <w:rFonts w:ascii="仿宋_GB2312" w:eastAsia="仿宋_GB2312" w:hint="eastAsia"/>
                <w:color w:val="000000" w:themeColor="text1"/>
                <w:sz w:val="24"/>
              </w:rPr>
              <w:t>除注册商标之外，中文标签同一可视面上其他文字字体的字号小于或者等于相应的规范汉字字体的字号。</w:t>
            </w:r>
          </w:p>
        </w:tc>
        <w:tc>
          <w:tcPr>
            <w:tcW w:w="1440" w:type="dxa"/>
            <w:vAlign w:val="center"/>
          </w:tcPr>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adjustRightInd w:val="0"/>
              <w:snapToGrid w:val="0"/>
              <w:spacing w:line="240"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2479"/>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标签标识项目齐全，包括：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产品名称、特殊化妆品注册证编号；</w:t>
            </w:r>
            <w:r>
              <w:rPr>
                <w:rFonts w:ascii="仿宋_GB2312" w:eastAsia="仿宋_GB2312" w:hint="eastAsia"/>
                <w:color w:val="000000" w:themeColor="text1"/>
                <w:sz w:val="24"/>
              </w:rPr>
              <w:t xml:space="preserve"> </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注册人、备案人、受托生产企业的名称、地址；</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□化妆品生产许可证编号；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□产品执行的标准编号；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□全成分；</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□净含量；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□使用期限、使用方法以及必要的安全警示。</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554"/>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标签清晰、持久，易于辨认、识读，不得有印字脱落或者粘贴不牢等现象，不得采用多层标签的形式进行标注，不得以粘贴、剪切、涂改等方式对涉及产品安全性的相关内容进行修改或者补充。</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935"/>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t>化妆品标签符合要求，禁止标注或宣称：</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使用医疗术语、医学名人的姓名、描述医疗作用和效果的词语或已经批准的药品名明示或者暗示产品具有医疗作用的；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使用虚假、夸大、绝对化的词语或引人误解描述的；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使用尚未被科学界广泛接受的术语、机理或者通过贬低合法产品或原料等方式编造概念误导消费者的；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普通化妆品宣称特殊化妆品相关功效，或非化妆品通过标注化妆品相关许可或备案号让消费者误认为是化妆品的；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使用未经国务院药品监督管理部门或认证认可部门认可的标识、奖励等进行化妆品安全及功效相关宣称及用语的；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利用国家机关、事业单位、医疗机构、公益性机构等单位及其工作人员的名义、形象作证明或者推荐的；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含有“保险公司承保”“无效退款”等承诺性语言的；</w:t>
            </w:r>
          </w:p>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标注庸俗、封建迷信或其它违反社会公序良俗的内容的。</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242"/>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40" w:lineRule="atLeast"/>
              <w:rPr>
                <w:rFonts w:ascii="仿宋_GB2312" w:eastAsia="仿宋_GB2312"/>
                <w:color w:val="000000" w:themeColor="text1"/>
                <w:sz w:val="24"/>
              </w:rPr>
            </w:pPr>
            <w:r>
              <w:rPr>
                <w:rFonts w:ascii="仿宋_GB2312" w:eastAsia="仿宋_GB2312" w:hint="eastAsia"/>
                <w:color w:val="000000" w:themeColor="text1"/>
                <w:sz w:val="24"/>
              </w:rPr>
              <w:t>以电子标签形式进行标注的，在其图码下方标注“电子标签”字样，并通过智能手机等常规设备即可扫码识别。</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标签内容与批件或备案内容一致。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在其服务场所内显著位置展示其经营使用的化妆品的销售包装，方便消费者查阅化妆品标签的全部信息，并按照化妆品标签或者说明书的要求，正确使用或者引导消费者正确使用化妆品。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restart"/>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采购与查验</w:t>
            </w: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建立并执行进货查验记录制度</w:t>
            </w:r>
            <w:r>
              <w:rPr>
                <w:rFonts w:ascii="仿宋_GB2312" w:eastAsia="仿宋_GB2312" w:hAnsi="宋体" w:hint="eastAsia"/>
                <w:color w:val="000000" w:themeColor="text1"/>
                <w:sz w:val="24"/>
              </w:rPr>
              <w:t>。</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Ansi="宋体" w:hint="eastAsia"/>
                <w:color w:val="000000" w:themeColor="text1"/>
                <w:sz w:val="24"/>
              </w:rPr>
              <w:t>采购化妆品时向供货者索取销售凭证及相关证明文件，包括：</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直接供货者的</w:t>
            </w:r>
            <w:r>
              <w:rPr>
                <w:rFonts w:ascii="仿宋_GB2312" w:eastAsia="仿宋_GB2312" w:hAnsi="宋体" w:hint="eastAsia"/>
                <w:color w:val="000000" w:themeColor="text1"/>
                <w:sz w:val="24"/>
              </w:rPr>
              <w:t>市场主体登记证明；</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特殊化妆品注册证或者普通化妆品备案</w:t>
            </w:r>
            <w:r>
              <w:rPr>
                <w:rFonts w:ascii="仿宋_GB2312" w:eastAsia="仿宋_GB2312" w:hAnsi="宋体" w:hint="eastAsia"/>
                <w:color w:val="000000" w:themeColor="text1"/>
                <w:sz w:val="24"/>
              </w:rPr>
              <w:t>信息</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化妆品的质量检验合格证明</w:t>
            </w:r>
            <w:r>
              <w:rPr>
                <w:rFonts w:ascii="仿宋_GB2312" w:eastAsia="仿宋_GB2312" w:hAnsi="宋体" w:hint="eastAsia"/>
                <w:color w:val="000000" w:themeColor="text1"/>
                <w:sz w:val="24"/>
              </w:rPr>
              <w:t>。</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是□否</w:t>
            </w:r>
          </w:p>
        </w:tc>
      </w:tr>
      <w:tr w:rsidR="000A2D10">
        <w:trPr>
          <w:trHeight w:val="315"/>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Ansi="宋体" w:hint="eastAsia"/>
                <w:color w:val="000000" w:themeColor="text1"/>
                <w:sz w:val="24"/>
              </w:rPr>
              <w:t>如实记录化妆品有关内容，包括</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化妆品名称；</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使用</w:t>
            </w:r>
            <w:r>
              <w:rPr>
                <w:rFonts w:ascii="仿宋_GB2312" w:eastAsia="仿宋_GB2312" w:hAnsi="宋体" w:hint="eastAsia"/>
                <w:color w:val="000000" w:themeColor="text1"/>
                <w:sz w:val="24"/>
              </w:rPr>
              <w:t>期限</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净含量；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购进数量；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供货者名称、地址及联系方式；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购进日期。</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进货查验记录保存期限不得少于产品使用期限届满后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由经营者总部统一配送管理的分店能够</w:t>
            </w:r>
            <w:r>
              <w:rPr>
                <w:rFonts w:ascii="仿宋_GB2312" w:eastAsia="仿宋_GB2312" w:hAnsi="宋体" w:hint="eastAsia"/>
                <w:color w:val="000000" w:themeColor="text1"/>
                <w:sz w:val="24"/>
              </w:rPr>
              <w:t>提供所经营化妆品的相关记录和凭证。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restart"/>
            <w:vAlign w:val="center"/>
          </w:tcPr>
          <w:p w:rsidR="000A2D10" w:rsidRDefault="00AE0147">
            <w:pPr>
              <w:widowControl/>
              <w:adjustRightInd w:val="0"/>
              <w:snapToGrid w:val="0"/>
              <w:spacing w:line="22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储存与运输</w:t>
            </w: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按照化妆品说明书或者标签标示要求贮存、运输产品。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54"/>
          <w:jc w:val="center"/>
        </w:trPr>
        <w:tc>
          <w:tcPr>
            <w:tcW w:w="1386" w:type="dxa"/>
            <w:vMerge/>
            <w:vAlign w:val="center"/>
          </w:tcPr>
          <w:p w:rsidR="000A2D10" w:rsidRDefault="000A2D10">
            <w:pPr>
              <w:widowControl/>
              <w:adjustRightInd w:val="0"/>
              <w:snapToGrid w:val="0"/>
              <w:spacing w:line="22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直接接触化妆品的工具、盛器使用前须清洗消毒。</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napToGrid w:val="0"/>
              <w:spacing w:line="22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已开封使用的化妆品储存时做好防污措施。</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napToGrid w:val="0"/>
              <w:spacing w:line="22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定期检查并及时处理变质或者超过使用期限的产品，并做好相关记录。</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43"/>
          <w:jc w:val="center"/>
        </w:trPr>
        <w:tc>
          <w:tcPr>
            <w:tcW w:w="1386" w:type="dxa"/>
            <w:vMerge w:val="restart"/>
            <w:vAlign w:val="center"/>
          </w:tcPr>
          <w:p w:rsidR="000A2D10" w:rsidRDefault="00AE0147">
            <w:pPr>
              <w:widowControl/>
              <w:adjustRightInd w:val="0"/>
              <w:snapToGrid w:val="0"/>
              <w:spacing w:line="22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化妆品销售</w:t>
            </w: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无更改化妆品使用期限、</w:t>
            </w:r>
            <w:r>
              <w:rPr>
                <w:rFonts w:ascii="仿宋_GB2312" w:eastAsia="仿宋_GB2312" w:hint="eastAsia"/>
                <w:color w:val="000000" w:themeColor="text1"/>
                <w:sz w:val="24"/>
              </w:rPr>
              <w:t>销售或使用超过使用期限或变质的化妆品的情况。</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96"/>
          <w:jc w:val="center"/>
        </w:trPr>
        <w:tc>
          <w:tcPr>
            <w:tcW w:w="1386" w:type="dxa"/>
            <w:vMerge/>
            <w:vAlign w:val="center"/>
          </w:tcPr>
          <w:p w:rsidR="000A2D10" w:rsidRDefault="000A2D10">
            <w:pPr>
              <w:widowControl/>
              <w:adjustRightInd w:val="0"/>
              <w:snapToGrid w:val="0"/>
              <w:spacing w:line="22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无自行</w:t>
            </w:r>
            <w:r>
              <w:rPr>
                <w:rFonts w:ascii="仿宋_GB2312" w:eastAsia="仿宋_GB2312" w:hint="eastAsia"/>
                <w:color w:val="000000" w:themeColor="text1"/>
                <w:sz w:val="24"/>
              </w:rPr>
              <w:t>生产、灌装、分装、添加原料等</w:t>
            </w:r>
            <w:r>
              <w:rPr>
                <w:rFonts w:ascii="仿宋_GB2312" w:eastAsia="仿宋_GB2312" w:hAnsi="宋体" w:hint="eastAsia"/>
                <w:color w:val="000000" w:themeColor="text1"/>
                <w:sz w:val="24"/>
              </w:rPr>
              <w:t>配制化妆品。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96"/>
          <w:jc w:val="center"/>
        </w:trPr>
        <w:tc>
          <w:tcPr>
            <w:tcW w:w="1386" w:type="dxa"/>
            <w:vMerge/>
            <w:vAlign w:val="center"/>
          </w:tcPr>
          <w:p w:rsidR="000A2D10" w:rsidRDefault="000A2D10">
            <w:pPr>
              <w:widowControl/>
              <w:adjustRightInd w:val="0"/>
              <w:snapToGrid w:val="0"/>
              <w:spacing w:line="22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t>未非法使用注射用透明质酸钠、肉毒毒素等产品。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5"/>
          <w:jc w:val="center"/>
        </w:trPr>
        <w:tc>
          <w:tcPr>
            <w:tcW w:w="1386" w:type="dxa"/>
            <w:vAlign w:val="center"/>
          </w:tcPr>
          <w:p w:rsidR="000A2D10" w:rsidRDefault="00AE0147">
            <w:pPr>
              <w:widowControl/>
              <w:adjustRightInd w:val="0"/>
              <w:snapToGrid w:val="0"/>
              <w:spacing w:line="22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店内宣传</w:t>
            </w: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化妆品广告的内容不得明示或者暗示产品具有医疗作用，或含有虚假或者引人误解的内容。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77"/>
          <w:jc w:val="center"/>
        </w:trPr>
        <w:tc>
          <w:tcPr>
            <w:tcW w:w="1386" w:type="dxa"/>
            <w:vMerge w:val="restart"/>
            <w:vAlign w:val="center"/>
          </w:tcPr>
          <w:p w:rsidR="000A2D10" w:rsidRDefault="00AE0147">
            <w:pPr>
              <w:widowControl/>
              <w:adjustRightInd w:val="0"/>
              <w:snapToGrid w:val="0"/>
              <w:spacing w:line="22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质量管理</w:t>
            </w: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建立并执行经营质量管理制度，保证经营行为持续符合要求，保证所经营的化妆品来源可追溯。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ign w:val="center"/>
          </w:tcPr>
          <w:p w:rsidR="000A2D10" w:rsidRDefault="000A2D10">
            <w:pPr>
              <w:widowControl/>
              <w:adjustRightInd w:val="0"/>
              <w:snapToGrid w:val="0"/>
              <w:spacing w:line="22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建立不良反应报告制度，并配合开展不良反应监测和调查。</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否</w:t>
            </w:r>
          </w:p>
        </w:tc>
      </w:tr>
      <w:tr w:rsidR="000A2D10">
        <w:trPr>
          <w:jc w:val="center"/>
        </w:trPr>
        <w:tc>
          <w:tcPr>
            <w:tcW w:w="1386" w:type="dxa"/>
            <w:vMerge w:val="restart"/>
            <w:vAlign w:val="center"/>
          </w:tcPr>
          <w:p w:rsidR="000A2D10" w:rsidRDefault="00AE0147">
            <w:pPr>
              <w:widowControl/>
              <w:adjustRightInd w:val="0"/>
              <w:snapToGrid w:val="0"/>
              <w:spacing w:line="22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网络销售</w:t>
            </w: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如实公示营业执照信息以及与其经营业务有关的行政许可等信息。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23"/>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收集、使用消费者个人信息遵循合法、正当、必要的原则，明示收集、使用信息的目的、方式和范围，并经消费者同意。</w:t>
            </w:r>
            <w:r>
              <w:rPr>
                <w:rFonts w:ascii="仿宋_GB2312" w:eastAsia="仿宋_GB2312" w:hAnsi="宋体" w:hint="eastAsia"/>
                <w:color w:val="000000" w:themeColor="text1"/>
                <w:sz w:val="24"/>
              </w:rPr>
              <w:t xml:space="preserve"> </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198"/>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对收集的个人信息有严格的保密措施。</w:t>
            </w:r>
            <w:r>
              <w:rPr>
                <w:rFonts w:ascii="仿宋_GB2312" w:eastAsia="仿宋_GB2312" w:hAnsi="宋体" w:hint="eastAsia"/>
                <w:color w:val="000000" w:themeColor="text1"/>
                <w:sz w:val="24"/>
              </w:rPr>
              <w:t xml:space="preserve"> </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不得作虚假或者引人误解的商业宣传</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不得实施混淆行为</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不得编造、传播虚假信息或者误导性信息。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以直接捆绑或者提供多种可选项方式向消费者搭售商品或者服务的以显著方式提醒消费者注意。</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全面、真实、准确披露与化妆品注册或者备案资料一致的化妆品标签等信息。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color w:val="000000" w:themeColor="text1"/>
                <w:szCs w:val="21"/>
              </w:rPr>
            </w:pPr>
            <w:r>
              <w:rPr>
                <w:rFonts w:hint="eastAsia"/>
                <w:color w:val="000000" w:themeColor="text1"/>
                <w:szCs w:val="21"/>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提供商品或者服务使用格式条款、通知、声明等内容合理，无禁止内容。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1015"/>
          <w:jc w:val="center"/>
        </w:trPr>
        <w:tc>
          <w:tcPr>
            <w:tcW w:w="1386" w:type="dxa"/>
            <w:vAlign w:val="center"/>
          </w:tcPr>
          <w:p w:rsidR="000A2D10" w:rsidRDefault="00AE0147">
            <w:pPr>
              <w:widowControl/>
              <w:spacing w:line="255" w:lineRule="atLeast"/>
              <w:jc w:val="center"/>
              <w:rPr>
                <w:rFonts w:ascii="黑体" w:eastAsia="黑体" w:hAnsi="黑体"/>
                <w:color w:val="000000" w:themeColor="text1"/>
                <w:sz w:val="24"/>
              </w:rPr>
            </w:pPr>
            <w:r>
              <w:rPr>
                <w:rFonts w:ascii="黑体" w:eastAsia="黑体" w:hAnsi="黑体" w:hint="eastAsia"/>
                <w:color w:val="000000" w:themeColor="text1"/>
                <w:sz w:val="24"/>
              </w:rPr>
              <w:t>备注</w:t>
            </w:r>
          </w:p>
        </w:tc>
        <w:tc>
          <w:tcPr>
            <w:tcW w:w="7943" w:type="dxa"/>
            <w:gridSpan w:val="4"/>
            <w:vAlign w:val="center"/>
          </w:tcPr>
          <w:p w:rsidR="000A2D10" w:rsidRDefault="000A2D10">
            <w:pPr>
              <w:widowControl/>
              <w:spacing w:line="255" w:lineRule="atLeast"/>
              <w:rPr>
                <w:color w:val="000000" w:themeColor="text1"/>
                <w:szCs w:val="21"/>
              </w:rPr>
            </w:pPr>
          </w:p>
        </w:tc>
      </w:tr>
      <w:tr w:rsidR="000A2D10">
        <w:trPr>
          <w:trHeight w:val="2904"/>
          <w:jc w:val="center"/>
        </w:trPr>
        <w:tc>
          <w:tcPr>
            <w:tcW w:w="4664" w:type="dxa"/>
            <w:gridSpan w:val="3"/>
            <w:vAlign w:val="center"/>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检查人员签字：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c>
          <w:tcPr>
            <w:tcW w:w="4665" w:type="dxa"/>
            <w:gridSpan w:val="2"/>
            <w:vAlign w:val="center"/>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被检查单位确认签字：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（单位加盖公章）</w:t>
            </w: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r>
    </w:tbl>
    <w:p w:rsidR="000A2D10" w:rsidRDefault="000A2D10">
      <w:pPr>
        <w:ind w:rightChars="-245" w:right="-514"/>
        <w:jc w:val="center"/>
        <w:rPr>
          <w:rFonts w:ascii="方正小标宋简体" w:eastAsia="方正小标宋简体" w:hAnsi="楷体_GB2312" w:cs="楷体_GB2312"/>
          <w:color w:val="000000" w:themeColor="text1"/>
          <w:kern w:val="0"/>
          <w:sz w:val="32"/>
          <w:szCs w:val="32"/>
        </w:rPr>
      </w:pPr>
    </w:p>
    <w:p w:rsidR="000A2D10" w:rsidRDefault="00AE0147">
      <w:pPr>
        <w:ind w:rightChars="-245" w:right="-514"/>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附件</w:t>
      </w:r>
      <w:r>
        <w:rPr>
          <w:rFonts w:ascii="黑体" w:eastAsia="黑体" w:hAnsi="黑体" w:cs="黑体" w:hint="eastAsia"/>
          <w:color w:val="000000" w:themeColor="text1"/>
          <w:kern w:val="0"/>
          <w:sz w:val="32"/>
          <w:szCs w:val="32"/>
        </w:rPr>
        <w:t>3</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徐汇区化妆品经营者监督检查内容</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 xml:space="preserve">  </w:t>
      </w:r>
      <w:r>
        <w:rPr>
          <w:rFonts w:ascii="方正小标宋简体" w:eastAsia="方正小标宋简体" w:hAnsi="楷体_GB2312" w:cs="楷体_GB2312" w:hint="eastAsia"/>
          <w:color w:val="000000" w:themeColor="text1"/>
          <w:kern w:val="0"/>
          <w:sz w:val="36"/>
          <w:szCs w:val="36"/>
        </w:rPr>
        <w:t>高风险企业（适用于母婴产品专卖店）</w:t>
      </w:r>
    </w:p>
    <w:p w:rsidR="000A2D10" w:rsidRDefault="000A2D10">
      <w:pPr>
        <w:adjustRightInd w:val="0"/>
        <w:snapToGrid w:val="0"/>
        <w:spacing w:line="200" w:lineRule="exact"/>
        <w:ind w:rightChars="-245" w:right="-514"/>
        <w:jc w:val="center"/>
        <w:rPr>
          <w:rFonts w:ascii="方正小标宋简体" w:eastAsia="方正小标宋简体" w:hAnsi="楷体_GB2312" w:cs="楷体_GB2312"/>
          <w:color w:val="000000" w:themeColor="text1"/>
          <w:kern w:val="0"/>
          <w:sz w:val="36"/>
          <w:szCs w:val="36"/>
        </w:rPr>
      </w:pPr>
    </w:p>
    <w:p w:rsidR="000A2D10" w:rsidRDefault="00AE0147">
      <w:pPr>
        <w:widowControl/>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被检查单位名称：</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地址：</w:t>
      </w:r>
    </w:p>
    <w:p w:rsidR="000A2D10" w:rsidRDefault="00AE0147">
      <w:pPr>
        <w:widowControl/>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法定代表人（或业主）：</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电话：</w:t>
      </w:r>
    </w:p>
    <w:p w:rsidR="000A2D10" w:rsidRDefault="00AE0147">
      <w:pPr>
        <w:widowControl/>
        <w:spacing w:line="400" w:lineRule="exact"/>
        <w:jc w:val="left"/>
        <w:rPr>
          <w:rFonts w:ascii="仿宋_GB2312"/>
          <w:color w:val="000000" w:themeColor="text1"/>
          <w:sz w:val="24"/>
        </w:rPr>
      </w:pPr>
      <w:r>
        <w:rPr>
          <w:rFonts w:ascii="仿宋_GB2312" w:eastAsia="仿宋_GB2312" w:hint="eastAsia"/>
          <w:color w:val="000000" w:themeColor="text1"/>
          <w:sz w:val="24"/>
        </w:rPr>
        <w:t>评定结果：□玉兰级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□待放级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□花苞级</w:t>
      </w:r>
    </w:p>
    <w:p w:rsidR="000A2D10" w:rsidRDefault="00AE0147">
      <w:pPr>
        <w:widowControl/>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检查时间：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60"/>
        <w:gridCol w:w="2318"/>
        <w:gridCol w:w="3225"/>
        <w:gridCol w:w="1440"/>
      </w:tblGrid>
      <w:tr w:rsidR="000A2D10">
        <w:trPr>
          <w:trHeight w:val="90"/>
          <w:tblHeader/>
          <w:jc w:val="center"/>
        </w:trPr>
        <w:tc>
          <w:tcPr>
            <w:tcW w:w="1386"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检查内容</w:t>
            </w:r>
          </w:p>
        </w:tc>
        <w:tc>
          <w:tcPr>
            <w:tcW w:w="96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项目</w:t>
            </w:r>
          </w:p>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程度</w:t>
            </w:r>
          </w:p>
        </w:tc>
        <w:tc>
          <w:tcPr>
            <w:tcW w:w="5543" w:type="dxa"/>
            <w:gridSpan w:val="2"/>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检查项目</w:t>
            </w:r>
          </w:p>
        </w:tc>
        <w:tc>
          <w:tcPr>
            <w:tcW w:w="144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bCs/>
                <w:color w:val="000000" w:themeColor="text1"/>
                <w:sz w:val="24"/>
              </w:rPr>
              <w:t>检查结果（是</w:t>
            </w:r>
            <w:r>
              <w:rPr>
                <w:rFonts w:ascii="黑体" w:eastAsia="黑体" w:hAnsi="黑体" w:hint="eastAsia"/>
                <w:bCs/>
                <w:color w:val="000000" w:themeColor="text1"/>
                <w:sz w:val="24"/>
              </w:rPr>
              <w:t>/</w:t>
            </w:r>
            <w:r>
              <w:rPr>
                <w:rFonts w:ascii="黑体" w:eastAsia="黑体" w:hAnsi="黑体" w:hint="eastAsia"/>
                <w:bCs/>
                <w:color w:val="000000" w:themeColor="text1"/>
                <w:sz w:val="24"/>
              </w:rPr>
              <w:t>否</w:t>
            </w:r>
            <w:r>
              <w:rPr>
                <w:rFonts w:ascii="黑体" w:eastAsia="黑体" w:hAnsi="黑体"/>
                <w:bCs/>
                <w:color w:val="000000" w:themeColor="text1"/>
                <w:sz w:val="24"/>
              </w:rPr>
              <w:t>）</w:t>
            </w:r>
          </w:p>
        </w:tc>
      </w:tr>
      <w:tr w:rsidR="000A2D10">
        <w:trPr>
          <w:trHeight w:val="90"/>
          <w:jc w:val="center"/>
        </w:trPr>
        <w:tc>
          <w:tcPr>
            <w:tcW w:w="1386" w:type="dxa"/>
            <w:vMerge w:val="restart"/>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产品资质</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国产化妆品取得有效的《化妆品生产许可证》的企业生产。</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90"/>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国产特殊化妆品取得“国产特殊化妆品批准文号”。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48"/>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国产普通化妆品具有“国产普通化妆品备案编号”。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70"/>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进口化妆品能够提供入境货物合格证明。</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6"/>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进口特殊化妆品取得“进口特殊化妆品批准文号”。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ign w:val="center"/>
          </w:tcPr>
          <w:p w:rsidR="000A2D10" w:rsidRDefault="000A2D10">
            <w:pPr>
              <w:widowControl/>
              <w:spacing w:line="255"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进口普通化妆品具有“进口普通化妆品备案编号”。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73"/>
          <w:jc w:val="center"/>
        </w:trPr>
        <w:tc>
          <w:tcPr>
            <w:tcW w:w="1386" w:type="dxa"/>
            <w:vMerge w:val="restart"/>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化妆品标签</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销售、免费试用、赠予、兑换等形式提供的化妆品最小销售单元应当有标签。</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6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进口化妆品有中文标签。</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6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加贴中文标签的，中文标签有关产品安全、功效宣称的内容与原标签相关内容对应一致。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6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除注册商标之外，中文标签同一可视面上其他文字字体的字号小于或者等于相应的规范汉字字体的字号。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2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标签标识项目齐全，包括：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产品名称、特殊化妆品注册证编号；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注册人、备案人、受托生产企业的名称、地址；</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□化妆品生产许可证编号；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□产品执行的标准编号；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□全成分；</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□净含量；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□使用期限、使用方法；</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□儿童化妆品销售包装展示面标注国家药品监督管理局规定的儿童化妆品</w:t>
            </w:r>
            <w:r>
              <w:rPr>
                <w:rFonts w:ascii="仿宋_GB2312" w:eastAsia="仿宋_GB2312" w:hint="eastAsia"/>
                <w:color w:val="000000" w:themeColor="text1"/>
                <w:sz w:val="24"/>
              </w:rPr>
              <w:t>“小金盾”</w:t>
            </w:r>
            <w:r>
              <w:rPr>
                <w:rFonts w:ascii="仿宋_GB2312" w:eastAsia="仿宋_GB2312" w:hint="eastAsia"/>
                <w:color w:val="000000" w:themeColor="text1"/>
                <w:sz w:val="24"/>
              </w:rPr>
              <w:t>标志；</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□母婴等特殊人群使用的相关注意事项和安全警示用语。</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314"/>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标签清晰、持久，易于辨认、识读，不得有印字脱落或者粘贴不牢等现象，不得采用多层标签的形式进行标注，不得以粘贴、剪切、涂改等方式对涉及产品安全性的相关内容进行修改或者补充。</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79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化妆品标签符合要求，禁止标注或宣称：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使用医疗术语、医学名人的姓名、描述医疗作用和效果的词语或已经批准的药品名明示或者暗示产品具有医疗作用的；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使用虚假、夸大、绝对化的词语或引人误解描述的；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使用尚未被科学界广泛接受的术语、机理或者通过贬低合法产品或原料等方式编造概念误导消费者的；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普通化妆品宣称特殊化妆品相关功效，或非化妆品通过标注化妆品相关许可或备案号让消费者误认为是化妆品的；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使用未经国务院药品监督管理部门或认证认可部门认可的标识、奖励等进行化妆品安全及功效相关宣称及用语的；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利</w:t>
            </w:r>
            <w:r>
              <w:rPr>
                <w:rFonts w:ascii="仿宋_GB2312" w:eastAsia="仿宋_GB2312" w:hint="eastAsia"/>
                <w:color w:val="000000" w:themeColor="text1"/>
                <w:sz w:val="24"/>
              </w:rPr>
              <w:t>用国家机关、事业单位、医疗机构、公益性机构等单位及其工作人员的名义、形象作证明或者推荐的；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含有“保险公司承保”“无效退款”等承诺性语言的；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标注庸俗、封建迷信或其它违反社会公序良俗的内容的；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儿童化妆品标签不得标注“食品级”“可食用”等词语或者食品有关图案</w:t>
            </w:r>
            <w:r>
              <w:rPr>
                <w:rFonts w:ascii="仿宋_GB2312" w:eastAsia="仿宋_GB2312" w:hint="eastAsia"/>
                <w:color w:val="000000" w:themeColor="text1"/>
                <w:sz w:val="24"/>
              </w:rPr>
              <w:t>；</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非儿童化妆品不得标注儿童化妆品</w:t>
            </w:r>
            <w:r>
              <w:rPr>
                <w:rFonts w:ascii="仿宋_GB2312" w:eastAsia="仿宋_GB2312" w:hint="eastAsia"/>
                <w:color w:val="000000" w:themeColor="text1"/>
                <w:sz w:val="24"/>
              </w:rPr>
              <w:t>“小金盾”</w:t>
            </w:r>
            <w:r>
              <w:rPr>
                <w:rFonts w:ascii="仿宋_GB2312" w:eastAsia="仿宋_GB2312" w:hint="eastAsia"/>
                <w:color w:val="000000" w:themeColor="text1"/>
                <w:sz w:val="24"/>
              </w:rPr>
              <w:t>标志。</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以电子标签形式进行标注的，在其图码下方标注“电子标签”字样，并通过智能手机等常规设备即可扫码识别。</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标签内容与批件或备案内容一致。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0"/>
          <w:jc w:val="center"/>
        </w:trPr>
        <w:tc>
          <w:tcPr>
            <w:tcW w:w="1386" w:type="dxa"/>
            <w:vMerge w:val="restart"/>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采购与查验</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建立并执行进货查验记录制度</w:t>
            </w:r>
            <w:r>
              <w:rPr>
                <w:rFonts w:ascii="仿宋_GB2312" w:eastAsia="仿宋_GB2312" w:hAnsi="宋体" w:hint="eastAsia"/>
                <w:color w:val="000000" w:themeColor="text1"/>
                <w:sz w:val="24"/>
              </w:rPr>
              <w:t>。</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Ansi="宋体" w:hint="eastAsia"/>
                <w:color w:val="000000" w:themeColor="text1"/>
                <w:sz w:val="24"/>
              </w:rPr>
              <w:t>采购化妆品时向供货者索取销售凭证及相关证明文件，包括：</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直接供货者的</w:t>
            </w:r>
            <w:r>
              <w:rPr>
                <w:rFonts w:ascii="仿宋_GB2312" w:eastAsia="仿宋_GB2312" w:hAnsi="宋体" w:hint="eastAsia"/>
                <w:color w:val="000000" w:themeColor="text1"/>
                <w:sz w:val="24"/>
              </w:rPr>
              <w:t>市场主体登记证明；</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特殊化妆品注册证或者普通化妆品备案</w:t>
            </w:r>
            <w:r>
              <w:rPr>
                <w:rFonts w:ascii="仿宋_GB2312" w:eastAsia="仿宋_GB2312" w:hAnsi="宋体" w:hint="eastAsia"/>
                <w:color w:val="000000" w:themeColor="text1"/>
                <w:sz w:val="24"/>
              </w:rPr>
              <w:t>信息</w:t>
            </w:r>
            <w:r>
              <w:rPr>
                <w:rFonts w:ascii="仿宋_GB2312" w:eastAsia="仿宋_GB2312" w:hAnsi="宋体" w:hint="eastAsia"/>
                <w:color w:val="000000" w:themeColor="text1"/>
                <w:sz w:val="24"/>
              </w:rPr>
              <w:t>；</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儿童化妆品标志；</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化妆品的质量检验合格证明</w:t>
            </w:r>
            <w:r>
              <w:rPr>
                <w:rFonts w:ascii="仿宋_GB2312" w:eastAsia="仿宋_GB2312" w:hAnsi="宋体" w:hint="eastAsia"/>
                <w:color w:val="000000" w:themeColor="text1"/>
                <w:sz w:val="24"/>
              </w:rPr>
              <w:t>。</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highlight w:val="yellow"/>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对所经营儿童化妆品标签信息与国家药品监督管理局官方网站上公布的相应产品信息进行核对并确保上述信息与公布信息一致，包括：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化妆品注册人或者备案人名称；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受托生产企业名称；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境内责任人名称。</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91"/>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如实记录化妆品有关内容，包括：</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化妆品名称；</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使用</w:t>
            </w:r>
            <w:r>
              <w:rPr>
                <w:rFonts w:ascii="仿宋_GB2312" w:eastAsia="仿宋_GB2312" w:hAnsi="宋体" w:hint="eastAsia"/>
                <w:color w:val="000000" w:themeColor="text1"/>
                <w:sz w:val="24"/>
              </w:rPr>
              <w:t>期限</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净含量；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购进数量；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供货者名称、地址及联系方式；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购进日期。</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进货查验记录保存期限不得少于产品使用期限届满后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由经营者总部统一配送管理的分店能够</w:t>
            </w:r>
            <w:r>
              <w:rPr>
                <w:rFonts w:ascii="仿宋_GB2312" w:eastAsia="仿宋_GB2312" w:hAnsi="宋体" w:hint="eastAsia"/>
                <w:color w:val="000000" w:themeColor="text1"/>
                <w:sz w:val="24"/>
              </w:rPr>
              <w:t>提供所经营化妆品的相关记录和凭证。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restart"/>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储存与运输</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按照化妆品说明书或者标签标示要求贮存、运输产品。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定期检查并及时处理变质或者超过使用期限的产品，并做好相关记录。</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97"/>
          <w:jc w:val="center"/>
        </w:trPr>
        <w:tc>
          <w:tcPr>
            <w:tcW w:w="1386" w:type="dxa"/>
            <w:vMerge w:val="restart"/>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化妆品销售</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无更改化妆品使用期限、</w:t>
            </w:r>
            <w:r>
              <w:rPr>
                <w:rFonts w:ascii="仿宋_GB2312" w:eastAsia="仿宋_GB2312" w:hint="eastAsia"/>
                <w:color w:val="000000" w:themeColor="text1"/>
                <w:sz w:val="24"/>
              </w:rPr>
              <w:t>销售或使用超过使用期限或变质的化妆品的情况</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96"/>
          <w:jc w:val="center"/>
        </w:trPr>
        <w:tc>
          <w:tcPr>
            <w:tcW w:w="1386" w:type="dxa"/>
            <w:vMerge/>
            <w:vAlign w:val="center"/>
          </w:tcPr>
          <w:p w:rsidR="000A2D10" w:rsidRDefault="000A2D10">
            <w:pPr>
              <w:widowControl/>
              <w:adjustRightIn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无自行</w:t>
            </w:r>
            <w:r>
              <w:rPr>
                <w:rFonts w:ascii="仿宋_GB2312" w:eastAsia="仿宋_GB2312" w:hint="eastAsia"/>
                <w:color w:val="000000" w:themeColor="text1"/>
                <w:sz w:val="24"/>
              </w:rPr>
              <w:t>生产、灌装、分装、添加原料等</w:t>
            </w:r>
            <w:r>
              <w:rPr>
                <w:rFonts w:ascii="仿宋_GB2312" w:eastAsia="仿宋_GB2312" w:hAnsi="宋体" w:hint="eastAsia"/>
                <w:color w:val="000000" w:themeColor="text1"/>
                <w:sz w:val="24"/>
              </w:rPr>
              <w:t>配制化妆品。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5"/>
          <w:jc w:val="center"/>
        </w:trPr>
        <w:tc>
          <w:tcPr>
            <w:tcW w:w="1386" w:type="dxa"/>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店内宣传</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化妆品广告的内容不得明示或者暗示产品具有医疗作用，或含有虚假或者引人误解的内容。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587"/>
          <w:jc w:val="center"/>
        </w:trPr>
        <w:tc>
          <w:tcPr>
            <w:tcW w:w="1386" w:type="dxa"/>
            <w:vMerge w:val="restart"/>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质量管理</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建立并执行经营质量管理制度，保证经营行为持续符合要求，保证所经营的化妆品来源可追溯。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ign w:val="center"/>
          </w:tcPr>
          <w:p w:rsidR="000A2D10" w:rsidRDefault="000A2D10">
            <w:pPr>
              <w:widowControl/>
              <w:adjustRightIn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建立不良反应报告制度，并配合开展不良反应监测和调查。</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restart"/>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网络销售</w:t>
            </w: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如实公示营业执照信息以及与其经营业务有关的行政许可等信息。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adjustRightIn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儿童化妆品</w:t>
            </w:r>
            <w:r>
              <w:rPr>
                <w:rFonts w:ascii="仿宋_GB2312" w:eastAsia="仿宋_GB2312" w:hAnsi="宋体" w:hint="eastAsia"/>
                <w:color w:val="000000" w:themeColor="text1"/>
                <w:sz w:val="24"/>
              </w:rPr>
              <w:t>展示页面显著位置持续公示儿童化妆品标志。</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收集、使用消费者个人信息遵循合法、正当、必要的原则，明示收集、使用信息的目的、方式和范围，并经消费者同意。</w:t>
            </w:r>
            <w:r>
              <w:rPr>
                <w:rFonts w:ascii="仿宋_GB2312" w:eastAsia="仿宋_GB2312" w:hAnsi="宋体" w:hint="eastAsia"/>
                <w:color w:val="000000" w:themeColor="text1"/>
                <w:sz w:val="24"/>
              </w:rPr>
              <w:t xml:space="preserve"> </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对收集的个人信息有严格的保密措施。</w:t>
            </w:r>
            <w:r>
              <w:rPr>
                <w:rFonts w:ascii="仿宋_GB2312" w:eastAsia="仿宋_GB2312" w:hAnsi="宋体" w:hint="eastAsia"/>
                <w:color w:val="000000" w:themeColor="text1"/>
                <w:sz w:val="24"/>
              </w:rPr>
              <w:t xml:space="preserve"> </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不得作虚假或者引人误解的商业宣传</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不得实施混淆行为</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不得编造、传播虚假信息或者误导性信息。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以直接捆绑或者提供多种可选项方式向消费者搭售商品或者服务的以显著方式提醒消费者注意。</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全面、真实、准确披露与化妆品注册或者备案资料一致的化妆品标签等信息。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提供商品或者服务使用格式条款、通知、声明等内容合理，无禁止内容。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979"/>
          <w:jc w:val="center"/>
        </w:trPr>
        <w:tc>
          <w:tcPr>
            <w:tcW w:w="1386" w:type="dxa"/>
            <w:vAlign w:val="center"/>
          </w:tcPr>
          <w:p w:rsidR="000A2D10" w:rsidRDefault="00AE0147">
            <w:pPr>
              <w:widowControl/>
              <w:adjustRightIn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备注</w:t>
            </w:r>
          </w:p>
        </w:tc>
        <w:tc>
          <w:tcPr>
            <w:tcW w:w="7943" w:type="dxa"/>
            <w:gridSpan w:val="4"/>
            <w:vAlign w:val="center"/>
          </w:tcPr>
          <w:p w:rsidR="000A2D10" w:rsidRDefault="000A2D10">
            <w:pPr>
              <w:widowControl/>
              <w:spacing w:line="255" w:lineRule="atLeast"/>
              <w:rPr>
                <w:color w:val="000000" w:themeColor="text1"/>
                <w:szCs w:val="21"/>
              </w:rPr>
            </w:pPr>
          </w:p>
        </w:tc>
      </w:tr>
      <w:tr w:rsidR="000A2D10">
        <w:trPr>
          <w:trHeight w:val="1912"/>
          <w:jc w:val="center"/>
        </w:trPr>
        <w:tc>
          <w:tcPr>
            <w:tcW w:w="4664" w:type="dxa"/>
            <w:gridSpan w:val="3"/>
          </w:tcPr>
          <w:p w:rsidR="000A2D10" w:rsidRDefault="00AE0147">
            <w:pPr>
              <w:widowControl/>
              <w:adjustRightInd w:val="0"/>
              <w:snapToGrid w:val="0"/>
              <w:spacing w:line="240" w:lineRule="atLeast"/>
              <w:rPr>
                <w:rFonts w:ascii="黑体" w:eastAsia="黑体" w:hAnsi="黑体"/>
                <w:color w:val="000000" w:themeColor="text1"/>
                <w:sz w:val="24"/>
              </w:rPr>
            </w:pPr>
            <w:r>
              <w:rPr>
                <w:rFonts w:ascii="黑体" w:eastAsia="黑体" w:hAnsi="黑体" w:hint="eastAsia"/>
                <w:color w:val="000000" w:themeColor="text1"/>
                <w:sz w:val="24"/>
              </w:rPr>
              <w:t>检查人员签字：</w:t>
            </w:r>
          </w:p>
          <w:p w:rsidR="000A2D10" w:rsidRDefault="000A2D10">
            <w:pPr>
              <w:widowControl/>
              <w:adjustRightInd w:val="0"/>
              <w:snapToGrid w:val="0"/>
              <w:spacing w:line="240" w:lineRule="atLeast"/>
              <w:rPr>
                <w:rFonts w:ascii="黑体" w:eastAsia="黑体" w:hAnsi="黑体"/>
                <w:color w:val="000000" w:themeColor="text1"/>
                <w:sz w:val="24"/>
              </w:rPr>
            </w:pPr>
          </w:p>
          <w:p w:rsidR="000A2D10" w:rsidRDefault="000A2D10">
            <w:pPr>
              <w:widowControl/>
              <w:adjustRightInd w:val="0"/>
              <w:snapToGrid w:val="0"/>
              <w:spacing w:line="240" w:lineRule="atLeast"/>
              <w:rPr>
                <w:rFonts w:ascii="黑体" w:eastAsia="黑体" w:hAnsi="黑体"/>
                <w:color w:val="000000" w:themeColor="text1"/>
                <w:sz w:val="24"/>
              </w:rPr>
            </w:pPr>
          </w:p>
          <w:p w:rsidR="000A2D10" w:rsidRDefault="000A2D10">
            <w:pPr>
              <w:widowControl/>
              <w:adjustRightInd w:val="0"/>
              <w:snapToGrid w:val="0"/>
              <w:spacing w:line="240" w:lineRule="atLeast"/>
              <w:rPr>
                <w:rFonts w:ascii="黑体" w:eastAsia="黑体" w:hAnsi="黑体"/>
                <w:color w:val="000000" w:themeColor="text1"/>
                <w:sz w:val="24"/>
              </w:rPr>
            </w:pPr>
          </w:p>
          <w:p w:rsidR="000A2D10" w:rsidRDefault="00AE0147">
            <w:pPr>
              <w:widowControl/>
              <w:adjustRightInd w:val="0"/>
              <w:snapToGrid w:val="0"/>
              <w:spacing w:line="240"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c>
          <w:tcPr>
            <w:tcW w:w="4665" w:type="dxa"/>
            <w:gridSpan w:val="2"/>
          </w:tcPr>
          <w:p w:rsidR="000A2D10" w:rsidRDefault="00AE0147">
            <w:pPr>
              <w:widowControl/>
              <w:adjustRightInd w:val="0"/>
              <w:snapToGrid w:val="0"/>
              <w:spacing w:line="240" w:lineRule="atLeast"/>
              <w:rPr>
                <w:rFonts w:ascii="黑体" w:eastAsia="黑体" w:hAnsi="黑体"/>
                <w:color w:val="000000" w:themeColor="text1"/>
                <w:sz w:val="24"/>
              </w:rPr>
            </w:pPr>
            <w:r>
              <w:rPr>
                <w:rFonts w:ascii="黑体" w:eastAsia="黑体" w:hAnsi="黑体" w:hint="eastAsia"/>
                <w:color w:val="000000" w:themeColor="text1"/>
                <w:sz w:val="24"/>
              </w:rPr>
              <w:t>被检查单位确认签字：</w:t>
            </w:r>
          </w:p>
          <w:p w:rsidR="000A2D10" w:rsidRDefault="000A2D10">
            <w:pPr>
              <w:widowControl/>
              <w:adjustRightInd w:val="0"/>
              <w:snapToGrid w:val="0"/>
              <w:spacing w:line="240" w:lineRule="atLeast"/>
              <w:rPr>
                <w:rFonts w:ascii="黑体" w:eastAsia="黑体" w:hAnsi="黑体"/>
                <w:color w:val="000000" w:themeColor="text1"/>
                <w:sz w:val="24"/>
              </w:rPr>
            </w:pPr>
          </w:p>
          <w:p w:rsidR="000A2D10" w:rsidRDefault="000A2D10">
            <w:pPr>
              <w:widowControl/>
              <w:adjustRightInd w:val="0"/>
              <w:snapToGrid w:val="0"/>
              <w:spacing w:line="240" w:lineRule="atLeast"/>
              <w:rPr>
                <w:rFonts w:ascii="黑体" w:eastAsia="黑体" w:hAnsi="黑体"/>
                <w:color w:val="000000" w:themeColor="text1"/>
                <w:sz w:val="24"/>
              </w:rPr>
            </w:pPr>
          </w:p>
          <w:p w:rsidR="000A2D10" w:rsidRDefault="00AE0147">
            <w:pPr>
              <w:widowControl/>
              <w:adjustRightInd w:val="0"/>
              <w:snapToGrid w:val="0"/>
              <w:spacing w:line="240" w:lineRule="atLeast"/>
              <w:rPr>
                <w:rFonts w:ascii="黑体" w:eastAsia="黑体" w:hAnsi="黑体"/>
                <w:color w:val="000000" w:themeColor="text1"/>
                <w:sz w:val="24"/>
              </w:rPr>
            </w:pPr>
            <w:r>
              <w:rPr>
                <w:rFonts w:ascii="黑体" w:eastAsia="黑体" w:hAnsi="黑体" w:hint="eastAsia"/>
                <w:color w:val="000000" w:themeColor="text1"/>
                <w:sz w:val="24"/>
              </w:rPr>
              <w:t>（单位加盖公章）</w:t>
            </w:r>
          </w:p>
          <w:p w:rsidR="000A2D10" w:rsidRDefault="00AE0147">
            <w:pPr>
              <w:widowControl/>
              <w:adjustRightInd w:val="0"/>
              <w:snapToGrid w:val="0"/>
              <w:spacing w:line="240" w:lineRule="atLeast"/>
              <w:ind w:firstLineChars="100" w:firstLine="240"/>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r>
    </w:tbl>
    <w:p w:rsidR="000A2D10" w:rsidRDefault="00AE0147">
      <w:pPr>
        <w:adjustRightInd w:val="0"/>
        <w:snapToGrid w:val="0"/>
        <w:spacing w:line="560" w:lineRule="exact"/>
        <w:ind w:rightChars="-245" w:right="-514"/>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附件</w:t>
      </w:r>
      <w:r>
        <w:rPr>
          <w:rFonts w:ascii="黑体" w:eastAsia="黑体" w:hAnsi="黑体" w:cs="黑体" w:hint="eastAsia"/>
          <w:color w:val="000000" w:themeColor="text1"/>
          <w:kern w:val="0"/>
          <w:sz w:val="32"/>
          <w:szCs w:val="32"/>
        </w:rPr>
        <w:t>4</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徐汇区化妆品经营者监督检查内容</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 xml:space="preserve">  </w:t>
      </w:r>
      <w:r>
        <w:rPr>
          <w:rFonts w:ascii="方正小标宋简体" w:eastAsia="方正小标宋简体" w:hAnsi="楷体_GB2312" w:cs="楷体_GB2312" w:hint="eastAsia"/>
          <w:color w:val="000000" w:themeColor="text1"/>
          <w:kern w:val="0"/>
          <w:sz w:val="36"/>
          <w:szCs w:val="36"/>
        </w:rPr>
        <w:t>中风险企业（适用于化妆品专营店、食杂店）</w:t>
      </w:r>
    </w:p>
    <w:p w:rsidR="000A2D10" w:rsidRDefault="000A2D10">
      <w:pPr>
        <w:adjustRightInd w:val="0"/>
        <w:snapToGrid w:val="0"/>
        <w:spacing w:line="200" w:lineRule="exact"/>
        <w:ind w:rightChars="-245" w:right="-514"/>
        <w:jc w:val="center"/>
        <w:rPr>
          <w:rFonts w:ascii="方正小标宋简体" w:eastAsia="方正小标宋简体" w:hAnsi="楷体_GB2312" w:cs="楷体_GB2312"/>
          <w:color w:val="000000" w:themeColor="text1"/>
          <w:kern w:val="0"/>
          <w:sz w:val="36"/>
          <w:szCs w:val="36"/>
        </w:rPr>
      </w:pP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被检查单位名称：</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地址：</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法定代表人（或业主）：</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电话：</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企业类别：</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化妆品专营店（不含母婴产品专卖店）</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□食杂店</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评定结果：</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玉兰级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□待放级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□花苞级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未销售、使用化妆品</w:t>
      </w:r>
    </w:p>
    <w:p w:rsidR="000A2D10" w:rsidRDefault="00AE0147">
      <w:pPr>
        <w:widowControl/>
        <w:adjustRightInd w:val="0"/>
        <w:snapToGrid w:val="0"/>
        <w:spacing w:line="400" w:lineRule="exact"/>
        <w:jc w:val="left"/>
        <w:rPr>
          <w:rFonts w:ascii="仿宋_GB2312" w:eastAsia="仿宋_GB2312"/>
          <w:color w:val="000000" w:themeColor="text1"/>
          <w:sz w:val="24"/>
        </w:rPr>
      </w:pPr>
      <w:r>
        <w:rPr>
          <w:rFonts w:ascii="仿宋_GB2312" w:eastAsia="仿宋_GB2312" w:hint="eastAsia"/>
          <w:color w:val="000000" w:themeColor="text1"/>
          <w:sz w:val="24"/>
        </w:rPr>
        <w:t>检查时间：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60"/>
        <w:gridCol w:w="2318"/>
        <w:gridCol w:w="3225"/>
        <w:gridCol w:w="1440"/>
      </w:tblGrid>
      <w:tr w:rsidR="000A2D10">
        <w:trPr>
          <w:trHeight w:val="90"/>
          <w:tblHeader/>
          <w:jc w:val="center"/>
        </w:trPr>
        <w:tc>
          <w:tcPr>
            <w:tcW w:w="1386"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检查内容</w:t>
            </w:r>
          </w:p>
        </w:tc>
        <w:tc>
          <w:tcPr>
            <w:tcW w:w="96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项目</w:t>
            </w:r>
          </w:p>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程度</w:t>
            </w:r>
          </w:p>
        </w:tc>
        <w:tc>
          <w:tcPr>
            <w:tcW w:w="5543" w:type="dxa"/>
            <w:gridSpan w:val="2"/>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检查项目</w:t>
            </w:r>
          </w:p>
        </w:tc>
        <w:tc>
          <w:tcPr>
            <w:tcW w:w="144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bCs/>
                <w:color w:val="000000" w:themeColor="text1"/>
                <w:sz w:val="24"/>
              </w:rPr>
              <w:t>检查结果（是</w:t>
            </w:r>
            <w:r>
              <w:rPr>
                <w:rFonts w:ascii="黑体" w:eastAsia="黑体" w:hAnsi="黑体" w:hint="eastAsia"/>
                <w:bCs/>
                <w:color w:val="000000" w:themeColor="text1"/>
                <w:sz w:val="24"/>
              </w:rPr>
              <w:t>/</w:t>
            </w:r>
            <w:r>
              <w:rPr>
                <w:rFonts w:ascii="黑体" w:eastAsia="黑体" w:hAnsi="黑体" w:hint="eastAsia"/>
                <w:bCs/>
                <w:color w:val="000000" w:themeColor="text1"/>
                <w:sz w:val="24"/>
              </w:rPr>
              <w:t>否</w:t>
            </w:r>
            <w:r>
              <w:rPr>
                <w:rFonts w:ascii="黑体" w:eastAsia="黑体" w:hAnsi="黑体"/>
                <w:bCs/>
                <w:color w:val="000000" w:themeColor="text1"/>
                <w:sz w:val="24"/>
              </w:rPr>
              <w:t>）</w:t>
            </w:r>
          </w:p>
        </w:tc>
      </w:tr>
      <w:tr w:rsidR="000A2D10">
        <w:trPr>
          <w:trHeight w:val="9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产品资质</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国产化妆品取得有效的《化妆品生产许可证》的企业生产。</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9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国产特殊化妆品取得“国产特殊化妆品批准文号”。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48"/>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国产普通化妆品具有“国产普通化妆品备案编号”。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7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进口化妆品能够提供入境货物合格证明。</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6"/>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进口特殊化妆品取得“进口特殊化妆品批准文号”。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进口普通化妆品具有“进口普通化妆品备案编号”。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73"/>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化妆品标签</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销售、免费试用、赠予、兑换等形式提供的化妆品最小销售单元应当有标签。</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6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进口化妆品有中文标签。</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61"/>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加贴中文标签的，中文标签有关产品安全、功效宣称的内容与原标签相关内容对应一致。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95"/>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标签标识项目齐全，包括：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产品名称、特殊化妆品注册证编号；</w:t>
            </w:r>
            <w:r>
              <w:rPr>
                <w:rFonts w:ascii="仿宋_GB2312" w:eastAsia="仿宋_GB2312" w:hint="eastAsia"/>
                <w:color w:val="000000" w:themeColor="text1"/>
                <w:sz w:val="24"/>
              </w:rPr>
              <w:t xml:space="preserve"> </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注册人、备案人、受托生产企业的名称、地址；</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□化妆品生产许可证编号；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□产品执行的标准编号；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□全成分；</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□净含量；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□儿童化妆品销售包装展示面标注国家药品监督管理局规定的儿童化妆品“小金盾”标志；</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□使用期限、使用方法以及必要的安全警示。</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314"/>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标签清晰、持久，易于辨认、识读，不得有印字脱落或者粘贴不牢等现象，不得采用多层标签的形式进行标注，不得以粘贴、剪切、涂改等方式对涉及产品安全性的相关内容进行修改或者补充。</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79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化妆品标签符合要求，禁止标注或宣称：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使用医疗术语、医学名人的姓名、描述医疗作用和效果的词语或已经批准的药品名明示或者暗示产品具有医疗作用的；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使用虚假、夸大、绝对化的词语或引人误解描述的；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使用尚未被科学界广泛接受的术语、机理或者通过贬低合法产品或原料等方式编造概念误导消费者的；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普通化妆品宣称特殊化妆品相关功效，或非化妆品通过标注化妆品相关许可或备案号让消费者误认为是化妆品的；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使用未经国务院药品监督管理部门或认证认可部门认可的标识、奖励等进行化妆品安全及功效相关宣称及用语的；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利用国家机关、事业单位、医疗机构、公益性机构等单位及</w:t>
            </w:r>
            <w:r>
              <w:rPr>
                <w:rFonts w:ascii="仿宋_GB2312" w:eastAsia="仿宋_GB2312" w:hint="eastAsia"/>
                <w:color w:val="000000" w:themeColor="text1"/>
                <w:sz w:val="24"/>
              </w:rPr>
              <w:t>其工作人员的名义、形象作证明或者推荐的；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含有“保险公司承保”“无效退款”等承诺性语言的；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标注庸俗、封建迷信或其它违反社会公序良俗的内容的；</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儿童化妆品标签不得标注“食品级”“可食用”等词语或者食品有关图案</w:t>
            </w:r>
            <w:r>
              <w:rPr>
                <w:rFonts w:ascii="仿宋_GB2312" w:eastAsia="仿宋_GB2312" w:hint="eastAsia"/>
                <w:color w:val="000000" w:themeColor="text1"/>
                <w:sz w:val="24"/>
              </w:rPr>
              <w:t>；</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非儿童化妆品不得标注儿童化妆品</w:t>
            </w:r>
            <w:r>
              <w:rPr>
                <w:rFonts w:ascii="仿宋_GB2312" w:eastAsia="仿宋_GB2312" w:hint="eastAsia"/>
                <w:color w:val="000000" w:themeColor="text1"/>
                <w:sz w:val="24"/>
              </w:rPr>
              <w:t>“小金盾”</w:t>
            </w:r>
            <w:r>
              <w:rPr>
                <w:rFonts w:ascii="仿宋_GB2312" w:eastAsia="仿宋_GB2312" w:hint="eastAsia"/>
                <w:color w:val="000000" w:themeColor="text1"/>
                <w:sz w:val="24"/>
              </w:rPr>
              <w:t>标志。</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以电子标签形式进行标注的，在其图码下方标注“电子标签”字样，并通过智能手机等常规设备即可扫码识别。</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标签内容与批件或备案内容一致。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restart"/>
            <w:vAlign w:val="center"/>
          </w:tcPr>
          <w:p w:rsidR="000A2D10" w:rsidRDefault="00AE0147">
            <w:pPr>
              <w:widowControl/>
              <w:spacing w:line="255" w:lineRule="atLeast"/>
              <w:jc w:val="center"/>
              <w:rPr>
                <w:rFonts w:ascii="黑体" w:eastAsia="黑体" w:hAnsi="黑体"/>
                <w:color w:val="000000" w:themeColor="text1"/>
                <w:sz w:val="24"/>
              </w:rPr>
            </w:pPr>
            <w:r>
              <w:rPr>
                <w:rFonts w:ascii="黑体" w:eastAsia="黑体" w:hAnsi="黑体" w:hint="eastAsia"/>
                <w:color w:val="000000" w:themeColor="text1"/>
                <w:sz w:val="24"/>
              </w:rPr>
              <w:t>采购与查验</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FF0000"/>
                <w:sz w:val="24"/>
              </w:rPr>
            </w:pPr>
            <w:r>
              <w:rPr>
                <w:rFonts w:ascii="仿宋_GB2312" w:eastAsia="仿宋_GB2312" w:hAnsi="宋体" w:hint="eastAsia"/>
                <w:color w:val="000000" w:themeColor="text1"/>
                <w:sz w:val="24"/>
              </w:rPr>
              <w:t>建立并执行进货查验记录制度</w:t>
            </w:r>
            <w:r>
              <w:rPr>
                <w:rFonts w:ascii="仿宋_GB2312" w:eastAsia="仿宋_GB2312" w:hAnsi="宋体" w:hint="eastAsia"/>
                <w:color w:val="000000" w:themeColor="text1"/>
                <w:sz w:val="24"/>
              </w:rPr>
              <w:t>。</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rFonts w:ascii="黑体" w:eastAsia="黑体" w:hAnsi="黑体"/>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Ansi="宋体" w:hint="eastAsia"/>
                <w:color w:val="000000" w:themeColor="text1"/>
                <w:sz w:val="24"/>
              </w:rPr>
              <w:t>采购化妆品时向供货者索取销售凭证及相关证明文件，包括：</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直接供货者的</w:t>
            </w:r>
            <w:r>
              <w:rPr>
                <w:rFonts w:ascii="仿宋_GB2312" w:eastAsia="仿宋_GB2312" w:hAnsi="宋体" w:hint="eastAsia"/>
                <w:color w:val="000000" w:themeColor="text1"/>
                <w:sz w:val="24"/>
              </w:rPr>
              <w:t>市场主体登记证明；</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特殊化妆品注册证或者普通化妆品备案</w:t>
            </w:r>
            <w:r>
              <w:rPr>
                <w:rFonts w:ascii="仿宋_GB2312" w:eastAsia="仿宋_GB2312" w:hAnsi="宋体" w:hint="eastAsia"/>
                <w:color w:val="000000" w:themeColor="text1"/>
                <w:sz w:val="24"/>
              </w:rPr>
              <w:t>信息</w:t>
            </w:r>
            <w:r>
              <w:rPr>
                <w:rFonts w:ascii="仿宋_GB2312" w:eastAsia="仿宋_GB2312" w:hAnsi="宋体" w:hint="eastAsia"/>
                <w:color w:val="000000" w:themeColor="text1"/>
                <w:sz w:val="24"/>
              </w:rPr>
              <w:t>；</w:t>
            </w:r>
          </w:p>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儿童化妆品标志；</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化妆品的质量检验合格证明</w:t>
            </w:r>
            <w:r>
              <w:rPr>
                <w:rFonts w:ascii="仿宋_GB2312" w:eastAsia="仿宋_GB2312" w:hAnsi="宋体" w:hint="eastAsia"/>
                <w:color w:val="000000" w:themeColor="text1"/>
                <w:sz w:val="24"/>
              </w:rPr>
              <w:t>。</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对所经营儿童化妆品标签信息与国家药品监督管理局官方网站上公布的相应产品信息进行核对并确保上述信息与公布信息一致，包括：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化妆品注册人或者备案人名称；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受托生产企业名称；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境内责任人名称。</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358"/>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如实记录化妆品有关内容，包括：</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化妆品名称；</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使用</w:t>
            </w:r>
            <w:r>
              <w:rPr>
                <w:rFonts w:ascii="仿宋_GB2312" w:eastAsia="仿宋_GB2312" w:hAnsi="宋体" w:hint="eastAsia"/>
                <w:color w:val="000000" w:themeColor="text1"/>
                <w:sz w:val="24"/>
              </w:rPr>
              <w:t>期限</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净含量；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购进数量；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供货者名称、地址及联系方式；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购进日期。</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进货查验记录保存期限不得少于产品使用期限届满后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由经营者总部统一配送管理的分店能够</w:t>
            </w:r>
            <w:r>
              <w:rPr>
                <w:rFonts w:ascii="仿宋_GB2312" w:eastAsia="仿宋_GB2312" w:hAnsi="宋体" w:hint="eastAsia"/>
                <w:color w:val="000000" w:themeColor="text1"/>
                <w:sz w:val="24"/>
              </w:rPr>
              <w:t>提供所经营化妆品的相关记录和凭证。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color w:val="000000" w:themeColor="text1"/>
                <w:sz w:val="24"/>
              </w:rPr>
            </w:pPr>
            <w:r>
              <w:rPr>
                <w:rFonts w:ascii="黑体" w:eastAsia="黑体" w:hAnsi="黑体" w:hint="eastAsia"/>
                <w:color w:val="000000" w:themeColor="text1"/>
                <w:sz w:val="24"/>
              </w:rPr>
              <w:t>储存与运输</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按照化妆品说明书或者标签标示要求贮存、运输产品。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定期检查并及时处理变质或者超过使用期限的产品，并做好相关记录。</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43"/>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color w:val="000000" w:themeColor="text1"/>
                <w:sz w:val="24"/>
              </w:rPr>
            </w:pPr>
            <w:r>
              <w:rPr>
                <w:rFonts w:ascii="黑体" w:eastAsia="黑体" w:hAnsi="黑体" w:hint="eastAsia"/>
                <w:color w:val="000000" w:themeColor="text1"/>
                <w:sz w:val="24"/>
              </w:rPr>
              <w:t>化妆品销售</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无更改化妆品使用期限、</w:t>
            </w:r>
            <w:r>
              <w:rPr>
                <w:rFonts w:ascii="仿宋_GB2312" w:eastAsia="仿宋_GB2312" w:hint="eastAsia"/>
                <w:color w:val="000000" w:themeColor="text1"/>
                <w:sz w:val="24"/>
              </w:rPr>
              <w:t>销售或使用超过使用期限或变质的化妆品的情况</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96"/>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无自行</w:t>
            </w:r>
            <w:r>
              <w:rPr>
                <w:rFonts w:ascii="仿宋_GB2312" w:eastAsia="仿宋_GB2312" w:hint="eastAsia"/>
                <w:color w:val="000000" w:themeColor="text1"/>
                <w:sz w:val="24"/>
              </w:rPr>
              <w:t>生产、灌装、分装、添加原料等</w:t>
            </w:r>
            <w:r>
              <w:rPr>
                <w:rFonts w:ascii="仿宋_GB2312" w:eastAsia="仿宋_GB2312" w:hAnsi="宋体" w:hint="eastAsia"/>
                <w:color w:val="000000" w:themeColor="text1"/>
                <w:sz w:val="24"/>
              </w:rPr>
              <w:t>配制化妆品。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5"/>
          <w:jc w:val="center"/>
        </w:trPr>
        <w:tc>
          <w:tcPr>
            <w:tcW w:w="1386" w:type="dxa"/>
            <w:vAlign w:val="center"/>
          </w:tcPr>
          <w:p w:rsidR="000A2D10" w:rsidRDefault="00AE0147">
            <w:pPr>
              <w:widowControl/>
              <w:adjustRightInd w:val="0"/>
              <w:snapToGrid w:val="0"/>
              <w:spacing w:line="240" w:lineRule="atLeast"/>
              <w:jc w:val="center"/>
              <w:rPr>
                <w:rFonts w:ascii="黑体" w:eastAsia="黑体" w:hAnsi="黑体"/>
                <w:color w:val="000000" w:themeColor="text1"/>
                <w:sz w:val="24"/>
              </w:rPr>
            </w:pPr>
            <w:r>
              <w:rPr>
                <w:rFonts w:ascii="黑体" w:eastAsia="黑体" w:hAnsi="黑体" w:hint="eastAsia"/>
                <w:color w:val="000000" w:themeColor="text1"/>
                <w:sz w:val="24"/>
              </w:rPr>
              <w:t>店内宣传</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化妆品广告的内容不得明示或者暗示产品具有医疗作用，或含有虚假或者引人误解的内容。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79"/>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color w:val="000000" w:themeColor="text1"/>
                <w:sz w:val="24"/>
              </w:rPr>
            </w:pPr>
            <w:r>
              <w:rPr>
                <w:rFonts w:ascii="黑体" w:eastAsia="黑体" w:hAnsi="黑体" w:hint="eastAsia"/>
                <w:color w:val="000000" w:themeColor="text1"/>
                <w:sz w:val="24"/>
              </w:rPr>
              <w:t>质量管理</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建立并执行经营质量管理制度，保证经营行为持续符合要求，保证所经营的化妆品来源可追溯。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建立不良反应报告制度，并配合开展不良反应监测和调查。</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color w:val="000000" w:themeColor="text1"/>
                <w:sz w:val="24"/>
              </w:rPr>
            </w:pPr>
            <w:r>
              <w:rPr>
                <w:rFonts w:ascii="黑体" w:eastAsia="黑体" w:hAnsi="黑体" w:hint="eastAsia"/>
                <w:color w:val="000000" w:themeColor="text1"/>
                <w:sz w:val="24"/>
              </w:rPr>
              <w:t>网络销售</w:t>
            </w: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如实公示营业执照信息以及与其经营业务有关的行政许可等信息。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color w:val="000000" w:themeColor="text1"/>
                <w:sz w:val="24"/>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产品展示页面显著位置持续公示儿童化妆品标志。</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收集、使用消费者个人信息遵循合法、正当、必要的原则，明示收集、使用信息的目的、方式和范围，并经消费者同意。</w:t>
            </w:r>
            <w:r>
              <w:rPr>
                <w:rFonts w:ascii="仿宋_GB2312" w:eastAsia="仿宋_GB2312" w:hAnsi="宋体" w:hint="eastAsia"/>
                <w:color w:val="000000" w:themeColor="text1"/>
                <w:sz w:val="24"/>
              </w:rPr>
              <w:t xml:space="preserve"> </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对收集的个人信息有严格的保密措施。</w:t>
            </w:r>
            <w:r>
              <w:rPr>
                <w:rFonts w:ascii="仿宋_GB2312" w:eastAsia="仿宋_GB2312" w:hAnsi="宋体" w:hint="eastAsia"/>
                <w:color w:val="000000" w:themeColor="text1"/>
                <w:sz w:val="24"/>
              </w:rPr>
              <w:t xml:space="preserve"> </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不得作虚假或者引人误解的商业宣传</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不得实施混淆行为</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不得编造、传播虚假信息或者误导性信息。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以直接捆绑或者提供多种可选项方式向消费者搭售商品或者服务的以显著方式提醒消费者注意。</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全面、真实、准确披露与化妆品注册或者备案资料一致的化妆品标签等信息。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提供商品或者服务使用格式条款、通知、声明等内容合理，无禁止内容。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1233"/>
          <w:jc w:val="center"/>
        </w:trPr>
        <w:tc>
          <w:tcPr>
            <w:tcW w:w="1386" w:type="dxa"/>
            <w:vAlign w:val="center"/>
          </w:tcPr>
          <w:p w:rsidR="000A2D10" w:rsidRDefault="00AE0147">
            <w:pPr>
              <w:widowControl/>
              <w:spacing w:line="255" w:lineRule="atLeast"/>
              <w:jc w:val="center"/>
              <w:rPr>
                <w:rFonts w:ascii="黑体" w:eastAsia="黑体" w:hAnsi="黑体"/>
                <w:color w:val="000000" w:themeColor="text1"/>
                <w:sz w:val="24"/>
              </w:rPr>
            </w:pPr>
            <w:r>
              <w:rPr>
                <w:rFonts w:ascii="黑体" w:eastAsia="黑体" w:hAnsi="黑体" w:hint="eastAsia"/>
                <w:color w:val="000000" w:themeColor="text1"/>
                <w:sz w:val="24"/>
              </w:rPr>
              <w:t>备注</w:t>
            </w:r>
          </w:p>
        </w:tc>
        <w:tc>
          <w:tcPr>
            <w:tcW w:w="7943" w:type="dxa"/>
            <w:gridSpan w:val="4"/>
            <w:vAlign w:val="center"/>
          </w:tcPr>
          <w:p w:rsidR="000A2D10" w:rsidRDefault="000A2D10">
            <w:pPr>
              <w:widowControl/>
              <w:spacing w:line="255" w:lineRule="atLeast"/>
              <w:rPr>
                <w:rFonts w:ascii="仿宋_GB2312" w:eastAsia="仿宋_GB2312"/>
                <w:color w:val="000000" w:themeColor="text1"/>
                <w:sz w:val="24"/>
              </w:rPr>
            </w:pPr>
          </w:p>
        </w:tc>
      </w:tr>
      <w:tr w:rsidR="000A2D10">
        <w:trPr>
          <w:trHeight w:val="2528"/>
          <w:jc w:val="center"/>
        </w:trPr>
        <w:tc>
          <w:tcPr>
            <w:tcW w:w="4664" w:type="dxa"/>
            <w:gridSpan w:val="3"/>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检查人员签字：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c>
          <w:tcPr>
            <w:tcW w:w="4665" w:type="dxa"/>
            <w:gridSpan w:val="2"/>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被检查单位确认签字：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（单位加盖公章）</w:t>
            </w: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r>
    </w:tbl>
    <w:p w:rsidR="000A2D10" w:rsidRDefault="00AE0147">
      <w:pPr>
        <w:adjustRightInd w:val="0"/>
        <w:snapToGrid w:val="0"/>
        <w:spacing w:line="560" w:lineRule="exact"/>
        <w:ind w:rightChars="-245" w:right="-514"/>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附件</w:t>
      </w:r>
      <w:r>
        <w:rPr>
          <w:rFonts w:ascii="黑体" w:eastAsia="黑体" w:hAnsi="黑体" w:cs="黑体" w:hint="eastAsia"/>
          <w:color w:val="000000" w:themeColor="text1"/>
          <w:kern w:val="0"/>
          <w:sz w:val="32"/>
          <w:szCs w:val="32"/>
        </w:rPr>
        <w:t>5</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徐汇区化妆品经营者监督检查内容</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 xml:space="preserve">  </w:t>
      </w:r>
      <w:r>
        <w:rPr>
          <w:rFonts w:ascii="方正小标宋简体" w:eastAsia="方正小标宋简体" w:hAnsi="楷体_GB2312" w:cs="楷体_GB2312" w:hint="eastAsia"/>
          <w:color w:val="000000" w:themeColor="text1"/>
          <w:kern w:val="0"/>
          <w:sz w:val="36"/>
          <w:szCs w:val="36"/>
        </w:rPr>
        <w:t>低风险企业（适用于药品零售企业、超市（含便利店））</w:t>
      </w:r>
    </w:p>
    <w:p w:rsidR="000A2D10" w:rsidRDefault="000A2D10">
      <w:pPr>
        <w:adjustRightInd w:val="0"/>
        <w:snapToGrid w:val="0"/>
        <w:spacing w:line="200" w:lineRule="exact"/>
        <w:ind w:rightChars="-245" w:right="-514"/>
        <w:jc w:val="center"/>
        <w:rPr>
          <w:rFonts w:ascii="方正小标宋简体" w:eastAsia="方正小标宋简体" w:hAnsi="楷体_GB2312" w:cs="楷体_GB2312"/>
          <w:color w:val="000000" w:themeColor="text1"/>
          <w:kern w:val="0"/>
          <w:sz w:val="36"/>
          <w:szCs w:val="36"/>
        </w:rPr>
      </w:pPr>
    </w:p>
    <w:p w:rsidR="000A2D10" w:rsidRDefault="00AE0147">
      <w:pPr>
        <w:widowControl/>
        <w:spacing w:line="360" w:lineRule="auto"/>
        <w:jc w:val="left"/>
        <w:rPr>
          <w:rFonts w:ascii="仿宋_GB2312" w:eastAsia="仿宋_GB2312"/>
          <w:color w:val="000000" w:themeColor="text1"/>
          <w:sz w:val="24"/>
        </w:rPr>
      </w:pPr>
      <w:r>
        <w:rPr>
          <w:rFonts w:ascii="仿宋_GB2312" w:eastAsia="仿宋_GB2312" w:hint="eastAsia"/>
          <w:color w:val="000000" w:themeColor="text1"/>
          <w:sz w:val="24"/>
        </w:rPr>
        <w:t>被检查单位名称：</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地址：</w:t>
      </w:r>
    </w:p>
    <w:p w:rsidR="000A2D10" w:rsidRDefault="00AE0147">
      <w:pPr>
        <w:widowControl/>
        <w:spacing w:line="360" w:lineRule="auto"/>
        <w:jc w:val="left"/>
        <w:rPr>
          <w:rFonts w:ascii="仿宋_GB2312" w:eastAsia="仿宋_GB2312"/>
          <w:color w:val="000000" w:themeColor="text1"/>
          <w:sz w:val="24"/>
        </w:rPr>
      </w:pPr>
      <w:r>
        <w:rPr>
          <w:rFonts w:ascii="仿宋_GB2312" w:eastAsia="仿宋_GB2312" w:hint="eastAsia"/>
          <w:color w:val="000000" w:themeColor="text1"/>
          <w:sz w:val="24"/>
        </w:rPr>
        <w:t>法定代表人（或业主）：</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电话：</w:t>
      </w:r>
    </w:p>
    <w:p w:rsidR="000A2D10" w:rsidRDefault="00AE0147">
      <w:pPr>
        <w:widowControl/>
        <w:spacing w:line="360" w:lineRule="auto"/>
        <w:jc w:val="left"/>
        <w:rPr>
          <w:rFonts w:ascii="仿宋_GB2312" w:eastAsia="仿宋_GB2312"/>
          <w:color w:val="000000" w:themeColor="text1"/>
          <w:sz w:val="24"/>
        </w:rPr>
      </w:pPr>
      <w:r>
        <w:rPr>
          <w:rFonts w:ascii="仿宋_GB2312" w:eastAsia="仿宋_GB2312" w:hint="eastAsia"/>
          <w:color w:val="000000" w:themeColor="text1"/>
          <w:sz w:val="24"/>
        </w:rPr>
        <w:t>企业类别：</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药品零售企业</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□超市（含便利店）</w:t>
      </w:r>
      <w:r>
        <w:rPr>
          <w:rFonts w:ascii="仿宋_GB2312" w:eastAsia="仿宋_GB2312" w:hint="eastAsia"/>
          <w:color w:val="000000" w:themeColor="text1"/>
          <w:sz w:val="24"/>
        </w:rPr>
        <w:t xml:space="preserve"> </w:t>
      </w:r>
    </w:p>
    <w:p w:rsidR="000A2D10" w:rsidRDefault="00AE0147">
      <w:pPr>
        <w:widowControl/>
        <w:spacing w:line="360" w:lineRule="auto"/>
        <w:jc w:val="left"/>
        <w:rPr>
          <w:rFonts w:ascii="仿宋_GB2312" w:eastAsia="仿宋_GB2312"/>
          <w:color w:val="000000" w:themeColor="text1"/>
          <w:sz w:val="24"/>
        </w:rPr>
      </w:pPr>
      <w:r>
        <w:rPr>
          <w:rFonts w:ascii="仿宋_GB2312" w:eastAsia="仿宋_GB2312" w:hint="eastAsia"/>
          <w:color w:val="000000" w:themeColor="text1"/>
          <w:sz w:val="24"/>
        </w:rPr>
        <w:t>评定结果：</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玉兰级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□待放级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□花苞级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未销售、使用化妆品</w:t>
      </w:r>
    </w:p>
    <w:p w:rsidR="000A2D10" w:rsidRDefault="00AE0147">
      <w:pPr>
        <w:widowControl/>
        <w:spacing w:line="360" w:lineRule="auto"/>
        <w:jc w:val="left"/>
        <w:rPr>
          <w:rFonts w:ascii="仿宋_GB2312" w:eastAsia="仿宋_GB2312"/>
          <w:color w:val="000000" w:themeColor="text1"/>
          <w:sz w:val="24"/>
        </w:rPr>
      </w:pPr>
      <w:r>
        <w:rPr>
          <w:rFonts w:ascii="仿宋_GB2312" w:eastAsia="仿宋_GB2312" w:hint="eastAsia"/>
          <w:color w:val="000000" w:themeColor="text1"/>
          <w:sz w:val="24"/>
        </w:rPr>
        <w:t>检查时间：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60"/>
        <w:gridCol w:w="2318"/>
        <w:gridCol w:w="3225"/>
        <w:gridCol w:w="1440"/>
      </w:tblGrid>
      <w:tr w:rsidR="000A2D10">
        <w:trPr>
          <w:trHeight w:val="90"/>
          <w:tblHeader/>
          <w:jc w:val="center"/>
        </w:trPr>
        <w:tc>
          <w:tcPr>
            <w:tcW w:w="1386"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检查内容</w:t>
            </w:r>
          </w:p>
        </w:tc>
        <w:tc>
          <w:tcPr>
            <w:tcW w:w="96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项目</w:t>
            </w:r>
          </w:p>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程度</w:t>
            </w:r>
          </w:p>
        </w:tc>
        <w:tc>
          <w:tcPr>
            <w:tcW w:w="5543" w:type="dxa"/>
            <w:gridSpan w:val="2"/>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检查项目</w:t>
            </w:r>
          </w:p>
        </w:tc>
        <w:tc>
          <w:tcPr>
            <w:tcW w:w="144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检查结果（是</w:t>
            </w:r>
            <w:r>
              <w:rPr>
                <w:rFonts w:ascii="黑体" w:eastAsia="黑体" w:hAnsi="黑体" w:hint="eastAsia"/>
                <w:bCs/>
                <w:color w:val="000000" w:themeColor="text1"/>
                <w:sz w:val="24"/>
              </w:rPr>
              <w:t>/</w:t>
            </w:r>
            <w:r>
              <w:rPr>
                <w:rFonts w:ascii="黑体" w:eastAsia="黑体" w:hAnsi="黑体" w:hint="eastAsia"/>
                <w:bCs/>
                <w:color w:val="000000" w:themeColor="text1"/>
                <w:sz w:val="24"/>
              </w:rPr>
              <w:t>否）</w:t>
            </w:r>
          </w:p>
        </w:tc>
      </w:tr>
      <w:tr w:rsidR="000A2D10">
        <w:trPr>
          <w:trHeight w:val="9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产品资质</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国产化妆品取得有效的《化妆品生产许可证》的企业生产。</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9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国产特殊化妆品取得“国产特殊化妆品批准文号”。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48"/>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国产普通化妆品具有“国产普通化妆品备案编号”。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6"/>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进口化妆品能够提供入境货物合格证明。</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进口特殊化妆品取得“进口特殊化妆品批准文号”。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进口普通化妆品具有“进口普通化妆品备案编号”。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化妆品标签</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销售、免费试用、赠予、兑换等形式提供的化妆品最小销售单元应当有标签。</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73"/>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jc w:val="left"/>
              <w:rPr>
                <w:rFonts w:ascii="仿宋_GB2312" w:eastAsia="仿宋_GB2312"/>
                <w:color w:val="000000" w:themeColor="text1"/>
                <w:sz w:val="24"/>
              </w:rPr>
            </w:pPr>
            <w:r>
              <w:rPr>
                <w:rFonts w:ascii="仿宋_GB2312" w:eastAsia="仿宋_GB2312" w:hint="eastAsia"/>
                <w:color w:val="000000" w:themeColor="text1"/>
                <w:sz w:val="24"/>
              </w:rPr>
              <w:t>产品外包装标签标识符合相关规定，说明书、标签的内容符合相关规定，不涉及医疗用语或者虚假宣传。</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314"/>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标签清晰、持久，易于辨认、识读，不得有印字脱落或者粘贴不牢等现象，不得采用多层标签的形式进行标注，不得以粘贴、剪切、涂改等方式对涉及产品安全性的相关内容进行修改或者补充。</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以电子标签形式进行标注的，在其图码下方标注“电子标签”字样，并通过智能手机等常规设备即可扫码识别。</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进货查验</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由经营者总部统一配送管理的分店能够查询进货查验记录和销售凭证。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对所经营儿童化妆品标签信息与国家药品监督管理局官方网站上公布的相应产品信息进行核对并确保上述信息与公布信息一致，包括：</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化妆品注册人或者备案人名称；</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受托生产企业名称；</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境内责任人名称。</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Ansi="宋体" w:hint="eastAsia"/>
                <w:color w:val="000000" w:themeColor="text1"/>
                <w:sz w:val="24"/>
              </w:rPr>
              <w:t>进货查验记录完整，包括：</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化妆品名称；</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儿童化妆品标志；</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使用</w:t>
            </w:r>
            <w:r>
              <w:rPr>
                <w:rFonts w:ascii="仿宋_GB2312" w:eastAsia="仿宋_GB2312" w:hAnsi="宋体" w:hint="eastAsia"/>
                <w:color w:val="000000" w:themeColor="text1"/>
                <w:sz w:val="24"/>
              </w:rPr>
              <w:t>期限</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净含量；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购进数量；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供货者名称、地址及联系方式；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购进日期。</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进货查验记录保存期限不得少于产品使用期限届满后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hint="eastAsia"/>
                <w:color w:val="000000" w:themeColor="text1"/>
                <w:szCs w:val="21"/>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由经营者总部统一配送管理的分店能够</w:t>
            </w:r>
            <w:r>
              <w:rPr>
                <w:rFonts w:ascii="仿宋_GB2312" w:eastAsia="仿宋_GB2312" w:hAnsi="宋体" w:hint="eastAsia"/>
                <w:color w:val="000000" w:themeColor="text1"/>
                <w:sz w:val="24"/>
              </w:rPr>
              <w:t>提供所经营化妆品的相关记录和凭证。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储存与运输</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按照化妆品说明书或者标签标示要求贮存、运输产品。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化妆品与药品、医疗器械分开陈列。</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定期检查并及时处理变质或者超过使用期限的产品，并做好相关记录。</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764"/>
          <w:jc w:val="center"/>
        </w:trPr>
        <w:tc>
          <w:tcPr>
            <w:tcW w:w="1386" w:type="dxa"/>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化妆品销售</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无更改化妆品使用期限、</w:t>
            </w:r>
            <w:r>
              <w:rPr>
                <w:rFonts w:ascii="仿宋_GB2312" w:eastAsia="仿宋_GB2312" w:hint="eastAsia"/>
                <w:color w:val="000000" w:themeColor="text1"/>
                <w:sz w:val="24"/>
              </w:rPr>
              <w:t>销售或使用超过使用期限或变质的化妆品的情况。</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5"/>
          <w:jc w:val="center"/>
        </w:trPr>
        <w:tc>
          <w:tcPr>
            <w:tcW w:w="1386" w:type="dxa"/>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店内宣传</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化妆品广告的内容不得明示或者暗示产品具有医疗作用，或含有虚假或者引人误解的内容。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729"/>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质量管理</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建立并执行经营质量管理制度，保证经营行为持续符合要求，保证所经营的化妆品来源可追溯。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建立不良反应报告制度，并配合开展不良反应监测和调查。</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网络销售</w:t>
            </w: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如实公示营业执照信息以及与其经营业务有关的行政许可等信息。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儿童化妆品</w:t>
            </w:r>
            <w:r>
              <w:rPr>
                <w:rFonts w:ascii="仿宋_GB2312" w:eastAsia="仿宋_GB2312" w:hAnsi="宋体" w:hint="eastAsia"/>
                <w:color w:val="000000" w:themeColor="text1"/>
                <w:sz w:val="24"/>
              </w:rPr>
              <w:t>展示页面显著位置持续公示儿童化妆品标志。</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全面、真实、准确披露与化妆品注册或者备案资料一致的化妆品标签等信息。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不得作虚假或者引人误解的商业宣传</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不得实施混淆行为</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不得编造、传播虚假信息或者误导性信息。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以直接捆绑或者提供多种可选项方式向消费者搭售商品或者服务的以显著方式提醒消费者注意。</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1233"/>
          <w:jc w:val="center"/>
        </w:trPr>
        <w:tc>
          <w:tcPr>
            <w:tcW w:w="1386" w:type="dxa"/>
            <w:vAlign w:val="center"/>
          </w:tcPr>
          <w:p w:rsidR="000A2D10" w:rsidRDefault="00AE0147">
            <w:pPr>
              <w:widowControl/>
              <w:adjustRightInd w:val="0"/>
              <w:snapToGrid w:val="0"/>
              <w:spacing w:line="240" w:lineRule="atLeast"/>
              <w:jc w:val="center"/>
              <w:rPr>
                <w:color w:val="000000" w:themeColor="text1"/>
                <w:szCs w:val="21"/>
              </w:rPr>
            </w:pPr>
            <w:r>
              <w:rPr>
                <w:rFonts w:ascii="黑体" w:eastAsia="黑体" w:hAnsi="黑体" w:hint="eastAsia"/>
                <w:bCs/>
                <w:color w:val="000000" w:themeColor="text1"/>
                <w:sz w:val="24"/>
              </w:rPr>
              <w:t>备注</w:t>
            </w:r>
          </w:p>
        </w:tc>
        <w:tc>
          <w:tcPr>
            <w:tcW w:w="7943" w:type="dxa"/>
            <w:gridSpan w:val="4"/>
            <w:vAlign w:val="center"/>
          </w:tcPr>
          <w:p w:rsidR="000A2D10" w:rsidRDefault="000A2D10">
            <w:pPr>
              <w:widowControl/>
              <w:spacing w:line="255" w:lineRule="atLeast"/>
              <w:rPr>
                <w:color w:val="000000" w:themeColor="text1"/>
                <w:szCs w:val="21"/>
              </w:rPr>
            </w:pPr>
          </w:p>
        </w:tc>
      </w:tr>
      <w:tr w:rsidR="000A2D10">
        <w:trPr>
          <w:trHeight w:val="2369"/>
          <w:jc w:val="center"/>
        </w:trPr>
        <w:tc>
          <w:tcPr>
            <w:tcW w:w="4664" w:type="dxa"/>
            <w:gridSpan w:val="3"/>
            <w:vAlign w:val="center"/>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检查人员签字：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c>
          <w:tcPr>
            <w:tcW w:w="4665" w:type="dxa"/>
            <w:gridSpan w:val="2"/>
            <w:vAlign w:val="center"/>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被检查单位确认签字：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（单位加盖公章）</w:t>
            </w: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r>
    </w:tbl>
    <w:p w:rsidR="000A2D10" w:rsidRDefault="000A2D10">
      <w:pPr>
        <w:ind w:rightChars="-245" w:right="-514"/>
        <w:jc w:val="center"/>
        <w:rPr>
          <w:rFonts w:ascii="方正小标宋简体" w:eastAsia="方正小标宋简体" w:hAnsi="楷体_GB2312" w:cs="楷体_GB2312"/>
          <w:color w:val="000000" w:themeColor="text1"/>
          <w:kern w:val="0"/>
          <w:sz w:val="32"/>
          <w:szCs w:val="32"/>
        </w:rPr>
      </w:pPr>
    </w:p>
    <w:p w:rsidR="000A2D10" w:rsidRDefault="000A2D10">
      <w:pPr>
        <w:ind w:rightChars="-245" w:right="-514"/>
        <w:jc w:val="center"/>
        <w:rPr>
          <w:rFonts w:ascii="方正小标宋简体" w:eastAsia="方正小标宋简体" w:hAnsi="楷体_GB2312" w:cs="楷体_GB2312"/>
          <w:color w:val="000000" w:themeColor="text1"/>
          <w:kern w:val="0"/>
          <w:sz w:val="32"/>
          <w:szCs w:val="32"/>
        </w:rPr>
      </w:pPr>
    </w:p>
    <w:p w:rsidR="000A2D10" w:rsidRDefault="000A2D10">
      <w:pPr>
        <w:ind w:rightChars="-245" w:right="-514"/>
        <w:jc w:val="center"/>
        <w:rPr>
          <w:rFonts w:ascii="方正小标宋简体" w:eastAsia="方正小标宋简体" w:hAnsi="楷体_GB2312" w:cs="楷体_GB2312"/>
          <w:color w:val="000000" w:themeColor="text1"/>
          <w:kern w:val="0"/>
          <w:sz w:val="32"/>
          <w:szCs w:val="32"/>
        </w:rPr>
      </w:pPr>
    </w:p>
    <w:p w:rsidR="000A2D10" w:rsidRDefault="000A2D10">
      <w:pPr>
        <w:ind w:rightChars="-245" w:right="-514"/>
        <w:jc w:val="center"/>
        <w:rPr>
          <w:rFonts w:ascii="方正小标宋简体" w:eastAsia="方正小标宋简体" w:hAnsi="楷体_GB2312" w:cs="楷体_GB2312"/>
          <w:color w:val="000000" w:themeColor="text1"/>
          <w:kern w:val="0"/>
          <w:sz w:val="32"/>
          <w:szCs w:val="32"/>
        </w:rPr>
      </w:pPr>
    </w:p>
    <w:p w:rsidR="000A2D10" w:rsidRDefault="000A2D10">
      <w:pPr>
        <w:ind w:rightChars="-245" w:right="-514"/>
        <w:jc w:val="center"/>
        <w:rPr>
          <w:rFonts w:ascii="方正小标宋简体" w:eastAsia="方正小标宋简体" w:hAnsi="楷体_GB2312" w:cs="楷体_GB2312"/>
          <w:color w:val="000000" w:themeColor="text1"/>
          <w:kern w:val="0"/>
          <w:sz w:val="32"/>
          <w:szCs w:val="32"/>
        </w:rPr>
      </w:pPr>
    </w:p>
    <w:p w:rsidR="000A2D10" w:rsidRDefault="00AE0147">
      <w:pPr>
        <w:adjustRightInd w:val="0"/>
        <w:snapToGrid w:val="0"/>
        <w:spacing w:line="560" w:lineRule="exact"/>
        <w:ind w:rightChars="-245" w:right="-514"/>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附件</w:t>
      </w:r>
      <w:r>
        <w:rPr>
          <w:rFonts w:ascii="黑体" w:eastAsia="黑体" w:hAnsi="黑体" w:cs="黑体" w:hint="eastAsia"/>
          <w:color w:val="000000" w:themeColor="text1"/>
          <w:kern w:val="0"/>
          <w:sz w:val="32"/>
          <w:szCs w:val="32"/>
        </w:rPr>
        <w:t>6</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徐汇区化妆品经营者监督检查内容</w:t>
      </w:r>
    </w:p>
    <w:p w:rsidR="000A2D10" w:rsidRDefault="00AE0147">
      <w:pPr>
        <w:adjustRightInd w:val="0"/>
        <w:snapToGrid w:val="0"/>
        <w:spacing w:line="640" w:lineRule="exact"/>
        <w:ind w:rightChars="-245" w:right="-514"/>
        <w:jc w:val="center"/>
        <w:rPr>
          <w:rFonts w:ascii="方正小标宋简体" w:eastAsia="方正小标宋简体" w:hAnsi="楷体_GB2312" w:cs="楷体_GB2312"/>
          <w:color w:val="000000" w:themeColor="text1"/>
          <w:kern w:val="0"/>
          <w:sz w:val="36"/>
          <w:szCs w:val="36"/>
        </w:rPr>
      </w:pPr>
      <w:r>
        <w:rPr>
          <w:rFonts w:ascii="方正小标宋简体" w:eastAsia="方正小标宋简体" w:hAnsi="楷体_GB2312" w:cs="楷体_GB2312" w:hint="eastAsia"/>
          <w:color w:val="000000" w:themeColor="text1"/>
          <w:kern w:val="0"/>
          <w:sz w:val="36"/>
          <w:szCs w:val="36"/>
        </w:rPr>
        <w:t xml:space="preserve">  </w:t>
      </w:r>
      <w:r>
        <w:rPr>
          <w:rFonts w:ascii="方正小标宋简体" w:eastAsia="方正小标宋简体" w:hAnsi="楷体_GB2312" w:cs="楷体_GB2312" w:hint="eastAsia"/>
          <w:color w:val="000000" w:themeColor="text1"/>
          <w:kern w:val="0"/>
          <w:sz w:val="36"/>
          <w:szCs w:val="36"/>
        </w:rPr>
        <w:t>低风险企业（适用于宾馆）</w:t>
      </w:r>
    </w:p>
    <w:p w:rsidR="000A2D10" w:rsidRDefault="000A2D10">
      <w:pPr>
        <w:adjustRightInd w:val="0"/>
        <w:snapToGrid w:val="0"/>
        <w:spacing w:line="200" w:lineRule="exact"/>
        <w:ind w:rightChars="-245" w:right="-514"/>
        <w:jc w:val="center"/>
        <w:rPr>
          <w:rFonts w:ascii="方正小标宋简体" w:eastAsia="方正小标宋简体" w:hAnsi="楷体_GB2312" w:cs="楷体_GB2312"/>
          <w:color w:val="000000" w:themeColor="text1"/>
          <w:kern w:val="0"/>
          <w:sz w:val="36"/>
          <w:szCs w:val="36"/>
        </w:rPr>
      </w:pPr>
    </w:p>
    <w:p w:rsidR="000A2D10" w:rsidRDefault="00AE0147">
      <w:pPr>
        <w:widowControl/>
        <w:adjustRightInd w:val="0"/>
        <w:snapToGrid w:val="0"/>
        <w:spacing w:line="320" w:lineRule="exact"/>
        <w:jc w:val="left"/>
        <w:rPr>
          <w:rFonts w:ascii="仿宋_GB2312" w:eastAsia="仿宋_GB2312"/>
          <w:color w:val="000000" w:themeColor="text1"/>
          <w:sz w:val="24"/>
        </w:rPr>
      </w:pPr>
      <w:r>
        <w:rPr>
          <w:rFonts w:ascii="仿宋_GB2312" w:eastAsia="仿宋_GB2312" w:hint="eastAsia"/>
          <w:color w:val="000000" w:themeColor="text1"/>
          <w:sz w:val="24"/>
        </w:rPr>
        <w:t>被检查单位名称：</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地址：</w:t>
      </w:r>
    </w:p>
    <w:p w:rsidR="000A2D10" w:rsidRDefault="00AE0147">
      <w:pPr>
        <w:widowControl/>
        <w:adjustRightInd w:val="0"/>
        <w:snapToGrid w:val="0"/>
        <w:spacing w:line="320" w:lineRule="exact"/>
        <w:jc w:val="left"/>
        <w:rPr>
          <w:rFonts w:ascii="仿宋_GB2312" w:eastAsia="仿宋_GB2312"/>
          <w:color w:val="000000" w:themeColor="text1"/>
          <w:sz w:val="24"/>
        </w:rPr>
      </w:pPr>
      <w:r>
        <w:rPr>
          <w:rFonts w:ascii="仿宋_GB2312" w:eastAsia="仿宋_GB2312" w:hint="eastAsia"/>
          <w:color w:val="000000" w:themeColor="text1"/>
          <w:sz w:val="24"/>
        </w:rPr>
        <w:t>法定代表人（或业主）：</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电话：</w:t>
      </w:r>
    </w:p>
    <w:p w:rsidR="000A2D10" w:rsidRDefault="00AE0147">
      <w:pPr>
        <w:widowControl/>
        <w:adjustRightInd w:val="0"/>
        <w:snapToGrid w:val="0"/>
        <w:spacing w:line="320" w:lineRule="exact"/>
        <w:jc w:val="left"/>
        <w:rPr>
          <w:rFonts w:ascii="仿宋_GB2312" w:eastAsia="仿宋_GB2312"/>
          <w:color w:val="000000" w:themeColor="text1"/>
          <w:sz w:val="24"/>
        </w:rPr>
      </w:pPr>
      <w:r>
        <w:rPr>
          <w:rFonts w:ascii="仿宋_GB2312" w:eastAsia="仿宋_GB2312" w:hint="eastAsia"/>
          <w:color w:val="000000" w:themeColor="text1"/>
          <w:sz w:val="24"/>
        </w:rPr>
        <w:t>评定结果：</w:t>
      </w: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玉兰级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□待放级</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□花苞级</w:t>
      </w:r>
    </w:p>
    <w:p w:rsidR="000A2D10" w:rsidRDefault="00AE0147">
      <w:pPr>
        <w:widowControl/>
        <w:adjustRightInd w:val="0"/>
        <w:snapToGrid w:val="0"/>
        <w:spacing w:line="320" w:lineRule="exact"/>
        <w:jc w:val="left"/>
        <w:rPr>
          <w:rFonts w:ascii="仿宋_GB2312" w:eastAsia="仿宋_GB2312"/>
          <w:color w:val="000000" w:themeColor="text1"/>
          <w:sz w:val="24"/>
        </w:rPr>
      </w:pPr>
      <w:r>
        <w:rPr>
          <w:rFonts w:ascii="仿宋_GB2312" w:eastAsia="仿宋_GB2312" w:hint="eastAsia"/>
          <w:color w:val="000000" w:themeColor="text1"/>
          <w:sz w:val="24"/>
        </w:rPr>
        <w:t>检查时间：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年</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960"/>
        <w:gridCol w:w="2318"/>
        <w:gridCol w:w="3225"/>
        <w:gridCol w:w="1440"/>
      </w:tblGrid>
      <w:tr w:rsidR="000A2D10">
        <w:trPr>
          <w:trHeight w:val="90"/>
          <w:tblHeader/>
          <w:jc w:val="center"/>
        </w:trPr>
        <w:tc>
          <w:tcPr>
            <w:tcW w:w="1386"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检查内容</w:t>
            </w:r>
          </w:p>
        </w:tc>
        <w:tc>
          <w:tcPr>
            <w:tcW w:w="96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项目</w:t>
            </w:r>
          </w:p>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程度</w:t>
            </w:r>
          </w:p>
        </w:tc>
        <w:tc>
          <w:tcPr>
            <w:tcW w:w="5543" w:type="dxa"/>
            <w:gridSpan w:val="2"/>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hint="eastAsia"/>
                <w:bCs/>
                <w:color w:val="000000" w:themeColor="text1"/>
                <w:sz w:val="24"/>
              </w:rPr>
              <w:t>检查项目</w:t>
            </w:r>
          </w:p>
        </w:tc>
        <w:tc>
          <w:tcPr>
            <w:tcW w:w="1440" w:type="dxa"/>
            <w:vAlign w:val="center"/>
          </w:tcPr>
          <w:p w:rsidR="000A2D10" w:rsidRDefault="00AE0147">
            <w:pPr>
              <w:widowControl/>
              <w:spacing w:line="255" w:lineRule="atLeast"/>
              <w:jc w:val="center"/>
              <w:rPr>
                <w:rFonts w:ascii="黑体" w:eastAsia="黑体" w:hAnsi="黑体"/>
                <w:bCs/>
                <w:color w:val="000000" w:themeColor="text1"/>
                <w:sz w:val="24"/>
              </w:rPr>
            </w:pPr>
            <w:r>
              <w:rPr>
                <w:rFonts w:ascii="黑体" w:eastAsia="黑体" w:hAnsi="黑体"/>
                <w:bCs/>
                <w:color w:val="000000" w:themeColor="text1"/>
                <w:sz w:val="24"/>
              </w:rPr>
              <w:t>检查结果（是</w:t>
            </w:r>
            <w:r>
              <w:rPr>
                <w:rFonts w:ascii="黑体" w:eastAsia="黑体" w:hAnsi="黑体" w:hint="eastAsia"/>
                <w:bCs/>
                <w:color w:val="000000" w:themeColor="text1"/>
                <w:sz w:val="24"/>
              </w:rPr>
              <w:t>/</w:t>
            </w:r>
            <w:r>
              <w:rPr>
                <w:rFonts w:ascii="黑体" w:eastAsia="黑体" w:hAnsi="黑体" w:hint="eastAsia"/>
                <w:bCs/>
                <w:color w:val="000000" w:themeColor="text1"/>
                <w:sz w:val="24"/>
              </w:rPr>
              <w:t>否</w:t>
            </w:r>
            <w:r>
              <w:rPr>
                <w:rFonts w:ascii="黑体" w:eastAsia="黑体" w:hAnsi="黑体"/>
                <w:bCs/>
                <w:color w:val="000000" w:themeColor="text1"/>
                <w:sz w:val="24"/>
              </w:rPr>
              <w:t>）</w:t>
            </w:r>
          </w:p>
        </w:tc>
      </w:tr>
      <w:tr w:rsidR="000A2D10">
        <w:trPr>
          <w:trHeight w:val="9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产品资质</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国产化妆品取得有效的《化妆品生产许可证》的企业生产。</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9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国产特殊化妆品取得“国产特殊化妆品批准文号”。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448"/>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国产普通化妆品具有“国产普通化妆品备案编号”。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6"/>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进口化妆品能够提供入境货物合格证明。</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进口特殊化妆品取得“进口特殊化妆品批准文号”。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进口普通化妆品具有“进口普通化妆品备案编号”。</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701"/>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化妆品标签</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销售或为消费者提供的化妆品应当符合最小销售单元标签的规定。</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473"/>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jc w:val="left"/>
              <w:rPr>
                <w:rFonts w:ascii="仿宋_GB2312" w:eastAsia="仿宋_GB2312"/>
                <w:color w:val="000000" w:themeColor="text1"/>
                <w:sz w:val="24"/>
              </w:rPr>
            </w:pPr>
            <w:r>
              <w:rPr>
                <w:rFonts w:ascii="仿宋_GB2312" w:eastAsia="仿宋_GB2312" w:hint="eastAsia"/>
                <w:color w:val="000000" w:themeColor="text1"/>
                <w:sz w:val="24"/>
              </w:rPr>
              <w:t>产品外包装标签标识符合相关规定，说明书、标签的内容符合相关规定，不涉及医疗用语或者虚假宣传。</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314"/>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标签清晰、持久，易于辨认、识读，不得有印字脱落或者粘贴不牢等现象，不得采用多层标签的形式进行标注，不得以粘贴、剪切、涂改等方式对涉及产品安全性的相关内容进行修改或者补充。</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t>以电子标签形式进行标注的，在其图码下方标注“电子标签”字样，并通过智能手机等常规设备即可扫码识别。</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20"/>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进货查验</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由经营者总部统一配送管理的分店能够</w:t>
            </w:r>
            <w:r>
              <w:rPr>
                <w:rFonts w:ascii="仿宋_GB2312" w:eastAsia="仿宋_GB2312" w:hAnsi="宋体" w:hint="eastAsia"/>
                <w:color w:val="000000" w:themeColor="text1"/>
                <w:sz w:val="24"/>
              </w:rPr>
              <w:t>提供所经营化妆品的相关记录和凭证。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□不适用</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overflowPunct w:val="0"/>
              <w:adjustRightInd w:val="0"/>
              <w:snapToGrid w:val="0"/>
              <w:contextualSpacing/>
              <w:rPr>
                <w:rFonts w:ascii="仿宋_GB2312" w:eastAsia="仿宋_GB2312" w:hAnsi="宋体"/>
                <w:color w:val="000000" w:themeColor="text1"/>
                <w:sz w:val="24"/>
              </w:rPr>
            </w:pPr>
            <w:r>
              <w:rPr>
                <w:rFonts w:ascii="仿宋_GB2312" w:eastAsia="仿宋_GB2312" w:hAnsi="宋体" w:hint="eastAsia"/>
                <w:color w:val="000000" w:themeColor="text1"/>
                <w:sz w:val="24"/>
              </w:rPr>
              <w:t>进货查验记录完整，包括：</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化妆品名称；</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特殊化妆品注册证编号或者普通化妆品备案编号；</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int="eastAsia"/>
                <w:color w:val="000000" w:themeColor="text1"/>
                <w:sz w:val="24"/>
              </w:rPr>
              <w:t>儿童化妆品标志；</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使用</w:t>
            </w:r>
            <w:r>
              <w:rPr>
                <w:rFonts w:ascii="仿宋_GB2312" w:eastAsia="仿宋_GB2312" w:hAnsi="宋体" w:hint="eastAsia"/>
                <w:color w:val="000000" w:themeColor="text1"/>
                <w:sz w:val="24"/>
              </w:rPr>
              <w:t>期限</w:t>
            </w:r>
            <w:r>
              <w:rPr>
                <w:rFonts w:ascii="仿宋_GB2312" w:eastAsia="仿宋_GB2312" w:hAnsi="宋体" w:hint="eastAsia"/>
                <w:color w:val="000000" w:themeColor="text1"/>
                <w:sz w:val="24"/>
              </w:rPr>
              <w:t>；</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净含量；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购进数量；</w:t>
            </w:r>
          </w:p>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供货者名称、地址及联系方式；</w:t>
            </w:r>
          </w:p>
          <w:p w:rsidR="000A2D10" w:rsidRDefault="00AE0147">
            <w:pPr>
              <w:widowControl/>
              <w:spacing w:line="255" w:lineRule="atLeast"/>
              <w:rPr>
                <w:rFonts w:ascii="仿宋_GB2312" w:eastAsia="仿宋_GB2312"/>
                <w:color w:val="000000" w:themeColor="text1"/>
                <w:sz w:val="24"/>
              </w:rPr>
            </w:pPr>
            <w:r>
              <w:rPr>
                <w:rFonts w:ascii="仿宋_GB2312" w:eastAsia="仿宋_GB2312" w:hint="eastAsia"/>
                <w:color w:val="000000" w:themeColor="text1"/>
                <w:sz w:val="24"/>
              </w:rPr>
              <w:sym w:font="Wingdings 2" w:char="00A3"/>
            </w:r>
            <w:r>
              <w:rPr>
                <w:rFonts w:ascii="仿宋_GB2312" w:eastAsia="仿宋_GB2312" w:hAnsi="宋体" w:hint="eastAsia"/>
                <w:color w:val="000000" w:themeColor="text1"/>
                <w:sz w:val="24"/>
              </w:rPr>
              <w:t>购进日期。</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spacing w:line="255" w:lineRule="atLeast"/>
              <w:jc w:val="center"/>
              <w:rPr>
                <w:color w:val="000000" w:themeColor="text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进货查验记录保存期限不得少于产品使用期限届满后</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年；产品使用期限不足</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年的，记录保存期限不得少于</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年。</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19"/>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储存与运输</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按照化妆品说明书或者标签标示要求贮存、运输产品。</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30"/>
          <w:jc w:val="center"/>
        </w:trPr>
        <w:tc>
          <w:tcPr>
            <w:tcW w:w="1386" w:type="dxa"/>
            <w:vMerge/>
            <w:vAlign w:val="center"/>
          </w:tcPr>
          <w:p w:rsidR="000A2D10" w:rsidRDefault="000A2D10">
            <w:pPr>
              <w:widowControl/>
              <w:adjustRightInd w:val="0"/>
              <w:snapToGrid w:val="0"/>
              <w:spacing w:line="240" w:lineRule="atLeast"/>
              <w:jc w:val="center"/>
              <w:rPr>
                <w:rFonts w:ascii="黑体" w:eastAsia="黑体" w:hAnsi="黑体"/>
                <w:bCs/>
                <w:color w:val="000000" w:themeColor="text1"/>
                <w:sz w:val="24"/>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定期检查并及时处理变质或者超过使用期限的产品，并做好相关记录。</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764"/>
          <w:jc w:val="center"/>
        </w:trPr>
        <w:tc>
          <w:tcPr>
            <w:tcW w:w="1386" w:type="dxa"/>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化妆品销售</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hAnsi="宋体"/>
                <w:color w:val="000000" w:themeColor="text1"/>
                <w:sz w:val="24"/>
              </w:rPr>
            </w:pPr>
            <w:r>
              <w:rPr>
                <w:rFonts w:ascii="仿宋_GB2312" w:eastAsia="仿宋_GB2312" w:hAnsi="宋体" w:hint="eastAsia"/>
                <w:color w:val="000000" w:themeColor="text1"/>
                <w:sz w:val="24"/>
              </w:rPr>
              <w:t>无更改化妆品使用期限、</w:t>
            </w:r>
            <w:r>
              <w:rPr>
                <w:rFonts w:ascii="仿宋_GB2312" w:eastAsia="仿宋_GB2312" w:hint="eastAsia"/>
                <w:color w:val="000000" w:themeColor="text1"/>
                <w:sz w:val="24"/>
              </w:rPr>
              <w:t>销售或使用超过使用期限或变质的化妆品的情况。</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625"/>
          <w:jc w:val="center"/>
        </w:trPr>
        <w:tc>
          <w:tcPr>
            <w:tcW w:w="1386" w:type="dxa"/>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店内宣传</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化妆品广告的内容不得明示或者暗示产品具有医疗作用，或含有虚假或者引人误解的内容。</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945"/>
          <w:jc w:val="center"/>
        </w:trPr>
        <w:tc>
          <w:tcPr>
            <w:tcW w:w="1386" w:type="dxa"/>
            <w:vMerge w:val="restart"/>
            <w:vAlign w:val="center"/>
          </w:tcPr>
          <w:p w:rsidR="000A2D10" w:rsidRDefault="00AE0147">
            <w:pPr>
              <w:widowControl/>
              <w:adjustRightInd w:val="0"/>
              <w:snapToGrid w:val="0"/>
              <w:spacing w:line="240" w:lineRule="atLeast"/>
              <w:jc w:val="center"/>
              <w:rPr>
                <w:rFonts w:ascii="黑体" w:eastAsia="黑体" w:hAnsi="黑体"/>
                <w:bCs/>
                <w:color w:val="000000" w:themeColor="text1"/>
                <w:sz w:val="24"/>
              </w:rPr>
            </w:pPr>
            <w:r>
              <w:rPr>
                <w:rFonts w:ascii="黑体" w:eastAsia="黑体" w:hAnsi="黑体" w:hint="eastAsia"/>
                <w:bCs/>
                <w:color w:val="000000" w:themeColor="text1"/>
                <w:sz w:val="24"/>
              </w:rPr>
              <w:t>质量管理</w:t>
            </w: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建立并执行经营质量管理制度，保证经营行为持续符合要求，保证所经营的化妆品来源可追溯。</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jc w:val="center"/>
        </w:trPr>
        <w:tc>
          <w:tcPr>
            <w:tcW w:w="1386" w:type="dxa"/>
            <w:vMerge/>
            <w:vAlign w:val="center"/>
          </w:tcPr>
          <w:p w:rsidR="000A2D10" w:rsidRDefault="000A2D10">
            <w:pPr>
              <w:widowControl/>
              <w:spacing w:line="255" w:lineRule="atLeast"/>
              <w:jc w:val="center"/>
              <w:rPr>
                <w:color w:val="000000" w:themeColor="text1"/>
                <w:szCs w:val="21"/>
              </w:rPr>
            </w:pPr>
          </w:p>
        </w:tc>
        <w:tc>
          <w:tcPr>
            <w:tcW w:w="96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w:t>
            </w:r>
          </w:p>
        </w:tc>
        <w:tc>
          <w:tcPr>
            <w:tcW w:w="5543" w:type="dxa"/>
            <w:gridSpan w:val="2"/>
            <w:vAlign w:val="center"/>
          </w:tcPr>
          <w:p w:rsidR="000A2D10" w:rsidRDefault="00AE0147">
            <w:pPr>
              <w:widowControl/>
              <w:spacing w:line="255" w:lineRule="atLeast"/>
              <w:rPr>
                <w:rFonts w:ascii="仿宋_GB2312" w:eastAsia="仿宋_GB2312"/>
                <w:color w:val="000000" w:themeColor="text1"/>
                <w:sz w:val="24"/>
              </w:rPr>
            </w:pPr>
            <w:r>
              <w:rPr>
                <w:rFonts w:ascii="仿宋_GB2312" w:eastAsia="仿宋_GB2312" w:hAnsi="宋体" w:hint="eastAsia"/>
                <w:color w:val="000000" w:themeColor="text1"/>
                <w:sz w:val="24"/>
              </w:rPr>
              <w:t>建立不良反应报告制度，并配合开展不良反应监测和调查。</w:t>
            </w:r>
          </w:p>
        </w:tc>
        <w:tc>
          <w:tcPr>
            <w:tcW w:w="1440" w:type="dxa"/>
            <w:vAlign w:val="center"/>
          </w:tcPr>
          <w:p w:rsidR="000A2D10" w:rsidRDefault="00AE0147">
            <w:pPr>
              <w:widowControl/>
              <w:spacing w:line="255" w:lineRule="atLeast"/>
              <w:jc w:val="center"/>
              <w:rPr>
                <w:rFonts w:ascii="仿宋_GB2312" w:eastAsia="仿宋_GB2312"/>
                <w:color w:val="000000" w:themeColor="text1"/>
                <w:sz w:val="24"/>
              </w:rPr>
            </w:pPr>
            <w:r>
              <w:rPr>
                <w:rFonts w:ascii="仿宋_GB2312" w:eastAsia="仿宋_GB2312" w:hint="eastAsia"/>
                <w:color w:val="000000" w:themeColor="text1"/>
                <w:sz w:val="24"/>
              </w:rPr>
              <w:t>□是□否</w:t>
            </w:r>
          </w:p>
        </w:tc>
      </w:tr>
      <w:tr w:rsidR="000A2D10">
        <w:trPr>
          <w:trHeight w:val="1070"/>
          <w:jc w:val="center"/>
        </w:trPr>
        <w:tc>
          <w:tcPr>
            <w:tcW w:w="1386" w:type="dxa"/>
            <w:vAlign w:val="center"/>
          </w:tcPr>
          <w:p w:rsidR="000A2D10" w:rsidRDefault="00AE0147">
            <w:pPr>
              <w:widowControl/>
              <w:adjustRightInd w:val="0"/>
              <w:snapToGrid w:val="0"/>
              <w:spacing w:line="240" w:lineRule="atLeast"/>
              <w:jc w:val="center"/>
              <w:rPr>
                <w:color w:val="000000" w:themeColor="text1"/>
                <w:szCs w:val="21"/>
              </w:rPr>
            </w:pPr>
            <w:r>
              <w:rPr>
                <w:rFonts w:ascii="黑体" w:eastAsia="黑体" w:hAnsi="黑体" w:hint="eastAsia"/>
                <w:bCs/>
                <w:color w:val="000000" w:themeColor="text1"/>
                <w:sz w:val="24"/>
              </w:rPr>
              <w:t>备注</w:t>
            </w:r>
          </w:p>
        </w:tc>
        <w:tc>
          <w:tcPr>
            <w:tcW w:w="7943" w:type="dxa"/>
            <w:gridSpan w:val="4"/>
            <w:vAlign w:val="center"/>
          </w:tcPr>
          <w:p w:rsidR="000A2D10" w:rsidRDefault="000A2D10">
            <w:pPr>
              <w:widowControl/>
              <w:spacing w:line="255" w:lineRule="atLeast"/>
              <w:rPr>
                <w:color w:val="000000" w:themeColor="text1"/>
                <w:szCs w:val="21"/>
              </w:rPr>
            </w:pPr>
          </w:p>
        </w:tc>
      </w:tr>
      <w:tr w:rsidR="000A2D10">
        <w:trPr>
          <w:trHeight w:val="2492"/>
          <w:jc w:val="center"/>
        </w:trPr>
        <w:tc>
          <w:tcPr>
            <w:tcW w:w="4664" w:type="dxa"/>
            <w:gridSpan w:val="3"/>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检查人员签字：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c>
          <w:tcPr>
            <w:tcW w:w="4665" w:type="dxa"/>
            <w:gridSpan w:val="2"/>
          </w:tcPr>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被检查单位确认签字：</w:t>
            </w: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0A2D10">
            <w:pPr>
              <w:widowControl/>
              <w:spacing w:line="255" w:lineRule="atLeast"/>
              <w:rPr>
                <w:rFonts w:ascii="黑体" w:eastAsia="黑体" w:hAnsi="黑体"/>
                <w:color w:val="000000" w:themeColor="text1"/>
                <w:sz w:val="24"/>
              </w:rPr>
            </w:pP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（单位加盖公章）</w:t>
            </w:r>
          </w:p>
          <w:p w:rsidR="000A2D10" w:rsidRDefault="00AE0147">
            <w:pPr>
              <w:widowControl/>
              <w:spacing w:line="255" w:lineRule="atLeast"/>
              <w:rPr>
                <w:rFonts w:ascii="黑体" w:eastAsia="黑体" w:hAnsi="黑体"/>
                <w:color w:val="000000" w:themeColor="text1"/>
                <w:sz w:val="24"/>
              </w:rPr>
            </w:pPr>
            <w:r>
              <w:rPr>
                <w:rFonts w:ascii="黑体" w:eastAsia="黑体" w:hAnsi="黑体" w:hint="eastAsia"/>
                <w:color w:val="000000" w:themeColor="text1"/>
                <w:sz w:val="24"/>
              </w:rPr>
              <w:t>日期：</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年</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月</w:t>
            </w:r>
            <w:r>
              <w:rPr>
                <w:rFonts w:ascii="黑体" w:eastAsia="黑体" w:hAnsi="黑体" w:hint="eastAsia"/>
                <w:color w:val="000000" w:themeColor="text1"/>
                <w:sz w:val="24"/>
              </w:rPr>
              <w:t xml:space="preserve">    </w:t>
            </w:r>
            <w:r>
              <w:rPr>
                <w:rFonts w:ascii="黑体" w:eastAsia="黑体" w:hAnsi="黑体" w:hint="eastAsia"/>
                <w:color w:val="000000" w:themeColor="text1"/>
                <w:sz w:val="24"/>
              </w:rPr>
              <w:t>日</w:t>
            </w:r>
          </w:p>
        </w:tc>
      </w:tr>
    </w:tbl>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0A2D10">
      <w:pPr>
        <w:ind w:rightChars="-245" w:right="-514"/>
        <w:jc w:val="left"/>
        <w:rPr>
          <w:rFonts w:ascii="仿宋_GB2312" w:eastAsia="仿宋_GB2312"/>
        </w:rPr>
      </w:pPr>
    </w:p>
    <w:p w:rsidR="000A2D10" w:rsidRDefault="00AE0147">
      <w:pPr>
        <w:ind w:firstLineChars="1400" w:firstLine="3920"/>
        <w:rPr>
          <w:rFonts w:hAnsi="宋体"/>
          <w:szCs w:val="30"/>
        </w:rPr>
      </w:pP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172720</wp:posOffset>
                </wp:positionV>
                <wp:extent cx="5615940" cy="0"/>
                <wp:effectExtent l="0" t="0" r="0" b="0"/>
                <wp:wrapNone/>
                <wp:docPr id="4"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3.6pt" to="442.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" strokeweight="1pt"/>
            </w:pict>
          </mc:Fallback>
        </mc:AlternateContent>
      </w:r>
    </w:p>
    <w:p w:rsidR="000A2D10" w:rsidRDefault="00AE0147">
      <w:pPr>
        <w:spacing w:line="440" w:lineRule="exact"/>
        <w:rPr>
          <w:rFonts w:ascii="仿宋_GB2312" w:eastAsia="仿宋_GB2312"/>
        </w:rPr>
      </w:pPr>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297180</wp:posOffset>
                </wp:positionV>
                <wp:extent cx="5615940" cy="0"/>
                <wp:effectExtent l="0" t="0" r="0" b="0"/>
                <wp:wrapNone/>
                <wp:docPr id="5"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23.4pt" to="44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" strokeweight="1pt"/>
            </w:pict>
          </mc:Fallback>
        </mc:AlternateContent>
      </w:r>
      <w:r>
        <w:rPr>
          <w:rFonts w:ascii="仿宋_GB2312" w:eastAsia="仿宋_GB2312" w:hAnsi="宋体" w:hint="eastAsia"/>
          <w:sz w:val="28"/>
          <w:szCs w:val="28"/>
        </w:rPr>
        <w:t>上海市徐汇区市场监督管理局办公室</w:t>
      </w:r>
      <w:r>
        <w:rPr>
          <w:rFonts w:ascii="仿宋_GB2312" w:eastAsia="仿宋_GB2312" w:hAnsi="宋体" w:hint="eastAsia"/>
          <w:spacing w:val="-2"/>
          <w:sz w:val="28"/>
          <w:szCs w:val="28"/>
        </w:rPr>
        <w:t xml:space="preserve">         </w:t>
      </w:r>
      <w:r>
        <w:rPr>
          <w:rFonts w:ascii="仿宋_GB2312" w:eastAsia="仿宋_GB2312" w:hAnsi="宋体" w:hint="eastAsia"/>
          <w:sz w:val="28"/>
          <w:szCs w:val="28"/>
        </w:rPr>
        <w:t>2022</w:t>
      </w:r>
      <w:r>
        <w:rPr>
          <w:rFonts w:ascii="仿宋_GB2312" w:eastAsia="仿宋_GB2312" w:hAnsi="宋体" w:hint="eastAsia"/>
          <w:sz w:val="28"/>
          <w:szCs w:val="28"/>
        </w:rPr>
        <w:t>年</w:t>
      </w:r>
      <w:r>
        <w:rPr>
          <w:rFonts w:ascii="仿宋_GB2312" w:eastAsia="仿宋_GB2312" w:hAnsi="宋体" w:hint="eastAsia"/>
          <w:sz w:val="28"/>
          <w:szCs w:val="28"/>
        </w:rPr>
        <w:t>3</w:t>
      </w:r>
      <w:r>
        <w:rPr>
          <w:rFonts w:ascii="仿宋_GB2312" w:eastAsia="仿宋_GB2312" w:hAnsi="宋体" w:hint="eastAsia"/>
          <w:sz w:val="28"/>
          <w:szCs w:val="28"/>
        </w:rPr>
        <w:t>月</w:t>
      </w:r>
      <w:r>
        <w:rPr>
          <w:rFonts w:ascii="仿宋_GB2312" w:eastAsia="仿宋_GB2312" w:hAnsi="宋体" w:hint="eastAsia"/>
          <w:sz w:val="28"/>
          <w:szCs w:val="28"/>
        </w:rPr>
        <w:t>1</w:t>
      </w:r>
      <w:r>
        <w:rPr>
          <w:rFonts w:ascii="仿宋_GB2312" w:eastAsia="仿宋_GB2312" w:hAnsi="宋体" w:hint="eastAsia"/>
          <w:sz w:val="28"/>
          <w:szCs w:val="28"/>
        </w:rPr>
        <w:t>日印发</w:t>
      </w:r>
      <w:r>
        <w:rPr>
          <w:rFonts w:ascii="仿宋_GB2312" w:eastAsia="仿宋_GB2312" w:hAnsi="宋体" w:hint="eastAsia"/>
          <w:sz w:val="28"/>
          <w:szCs w:val="28"/>
        </w:rPr>
        <w:t xml:space="preserve"> </w:t>
      </w:r>
    </w:p>
    <w:sectPr w:rsidR="000A2D10">
      <w:footerReference w:type="even" r:id="rId20"/>
      <w:footerReference w:type="default" r:id="rId21"/>
      <w:pgSz w:w="11906" w:h="16838"/>
      <w:pgMar w:top="2098" w:right="1474" w:bottom="1984" w:left="1588"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47" w:rsidRDefault="00AE0147">
      <w:r>
        <w:separator/>
      </w:r>
    </w:p>
  </w:endnote>
  <w:endnote w:type="continuationSeparator" w:id="0">
    <w:p w:rsidR="00AE0147" w:rsidRDefault="00AE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10" w:rsidRDefault="00AE0147">
    <w:pPr>
      <w:pStyle w:val="af2"/>
      <w:ind w:firstLineChars="100" w:firstLine="18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10" w:rsidRDefault="00AE0147">
                          <w:pPr>
                            <w:pStyle w:val="af2"/>
                            <w:ind w:firstLineChars="100" w:firstLine="28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Pr>
                              <w:rFonts w:ascii="宋体" w:hAnsi="宋体"/>
                              <w:sz w:val="28"/>
                              <w:szCs w:val="21"/>
                            </w:rPr>
                            <w:t>12</w:t>
                          </w:r>
                          <w:r>
                            <w:rPr>
                              <w:rFonts w:ascii="宋体" w:hAnsi="宋体"/>
                              <w:sz w:val="28"/>
                              <w:szCs w:val="21"/>
                            </w:rPr>
                            <w:fldChar w:fldCharType="end"/>
                          </w:r>
                          <w:r>
                            <w:rPr>
                              <w:rFonts w:ascii="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CN1nVNrAEAAD8DAAAOAAAAAAAAAAAAAAAAAC4CAABkcnMvZTJvRG9jLnhtbFBLAQItABQABgAI&#10;AAAAIQAMSvDu1gAAAAUBAAAPAAAAAAAAAAAAAAAAAAYEAABkcnMvZG93bnJldi54bWxQSwUGAAAA&#10;AAQABADzAAAACQUAAAAA&#10;" filled="f" stroked="f">
              <v:textbox style="mso-fit-shape-to-text:t" inset="0,0,0,0">
                <w:txbxContent>
                  <w:p w:rsidR="000A2D10" w:rsidRDefault="00AE0147">
                    <w:pPr>
                      <w:pStyle w:val="af2"/>
                      <w:ind w:firstLineChars="100" w:firstLine="28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Pr>
                        <w:rFonts w:ascii="宋体" w:hAnsi="宋体"/>
                        <w:sz w:val="28"/>
                        <w:szCs w:val="21"/>
                      </w:rPr>
                      <w:t>12</w:t>
                    </w:r>
                    <w:r>
                      <w:rPr>
                        <w:rFonts w:ascii="宋体" w:hAnsi="宋体"/>
                        <w:sz w:val="28"/>
                        <w:szCs w:val="21"/>
                      </w:rPr>
                      <w:fldChar w:fldCharType="end"/>
                    </w:r>
                    <w:r>
                      <w:rPr>
                        <w:rFonts w:ascii="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10" w:rsidRDefault="00AE0147">
    <w:pPr>
      <w:pStyle w:val="af2"/>
      <w:ind w:firstLineChars="2750" w:firstLine="4950"/>
      <w:rPr>
        <w:szCs w:val="32"/>
      </w:rP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10" w:rsidRDefault="00AE0147">
                          <w:pPr>
                            <w:pStyle w:val="af2"/>
                            <w:ind w:firstLineChars="2750" w:firstLine="770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sidR="008A34D5">
                            <w:rPr>
                              <w:rFonts w:ascii="宋体" w:hAnsi="宋体"/>
                              <w:noProof/>
                              <w:sz w:val="28"/>
                              <w:szCs w:val="21"/>
                            </w:rPr>
                            <w:t>1</w:t>
                          </w:r>
                          <w:r>
                            <w:rPr>
                              <w:rFonts w:ascii="宋体" w:hAnsi="宋体"/>
                              <w:sz w:val="28"/>
                              <w:szCs w:val="21"/>
                            </w:rPr>
                            <w:fldChar w:fldCharType="end"/>
                          </w:r>
                          <w:r>
                            <w:rPr>
                              <w:rFonts w:ascii="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HqrZleuAQAARgMAAA4AAAAAAAAAAAAAAAAALgIAAGRycy9lMm9Eb2MueG1sUEsBAi0AFAAG&#10;AAgAAAAhAAxK8O7WAAAABQEAAA8AAAAAAAAAAAAAAAAACAQAAGRycy9kb3ducmV2LnhtbFBLBQYA&#10;AAAABAAEAPMAAAALBQAAAAA=&#10;" filled="f" stroked="f">
              <v:textbox style="mso-fit-shape-to-text:t" inset="0,0,0,0">
                <w:txbxContent>
                  <w:p w:rsidR="000A2D10" w:rsidRDefault="00AE0147">
                    <w:pPr>
                      <w:pStyle w:val="af2"/>
                      <w:ind w:firstLineChars="2750" w:firstLine="770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sidR="008A34D5">
                      <w:rPr>
                        <w:rFonts w:ascii="宋体" w:hAnsi="宋体"/>
                        <w:noProof/>
                        <w:sz w:val="28"/>
                        <w:szCs w:val="21"/>
                      </w:rPr>
                      <w:t>1</w:t>
                    </w:r>
                    <w:r>
                      <w:rPr>
                        <w:rFonts w:ascii="宋体" w:hAnsi="宋体"/>
                        <w:sz w:val="28"/>
                        <w:szCs w:val="21"/>
                      </w:rPr>
                      <w:fldChar w:fldCharType="end"/>
                    </w:r>
                    <w:r>
                      <w:rPr>
                        <w:rFonts w:ascii="宋体" w:hAns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10" w:rsidRDefault="00AE0147">
    <w:pPr>
      <w:pStyle w:val="af2"/>
      <w:ind w:firstLineChars="100" w:firstLine="180"/>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10" w:rsidRDefault="00AE0147">
                          <w:pPr>
                            <w:pStyle w:val="af2"/>
                            <w:ind w:firstLineChars="100" w:firstLine="280"/>
                            <w:jc w:val="center"/>
                          </w:pPr>
                          <w:r>
                            <w:rPr>
                              <w:rFonts w:ascii="宋体" w:hAnsi="宋体" w:hint="eastAsia"/>
                              <w:kern w:val="0"/>
                              <w:sz w:val="28"/>
                              <w:szCs w:val="28"/>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sidR="008A34D5">
                            <w:rPr>
                              <w:rFonts w:ascii="宋体" w:hAnsi="宋体"/>
                              <w:noProof/>
                              <w:kern w:val="0"/>
                              <w:sz w:val="28"/>
                              <w:szCs w:val="21"/>
                            </w:rPr>
                            <w:t>32</w:t>
                          </w:r>
                          <w:r>
                            <w:rPr>
                              <w:rFonts w:ascii="宋体" w:hAnsi="宋体"/>
                              <w:kern w:val="0"/>
                              <w:sz w:val="28"/>
                              <w:szCs w:val="21"/>
                            </w:rPr>
                            <w:fldChar w:fldCharType="end"/>
                          </w:r>
                          <w:r>
                            <w:rPr>
                              <w:rFonts w:ascii="宋体" w:hAnsi="宋体" w:hint="eastAsia"/>
                              <w:kern w:val="0"/>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&#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rIVorrwEAAEcDAAAOAAAAAAAAAAAAAAAAAC4CAABkcnMvZTJvRG9jLnhtbFBLAQItABQA&#10;BgAIAAAAIQAMSvDu1gAAAAUBAAAPAAAAAAAAAAAAAAAAAAkEAABkcnMvZG93bnJldi54bWxQSwUG&#10;AAAAAAQABADzAAAADAUAAAAA&#10;" filled="f" stroked="f">
              <v:textbox style="mso-fit-shape-to-text:t" inset="0,0,0,0">
                <w:txbxContent>
                  <w:p w:rsidR="000A2D10" w:rsidRDefault="00AE0147">
                    <w:pPr>
                      <w:pStyle w:val="af2"/>
                      <w:ind w:firstLineChars="100" w:firstLine="280"/>
                      <w:jc w:val="center"/>
                    </w:pPr>
                    <w:r>
                      <w:rPr>
                        <w:rFonts w:ascii="宋体" w:hAnsi="宋体" w:hint="eastAsia"/>
                        <w:kern w:val="0"/>
                        <w:sz w:val="28"/>
                        <w:szCs w:val="28"/>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sidR="008A34D5">
                      <w:rPr>
                        <w:rFonts w:ascii="宋体" w:hAnsi="宋体"/>
                        <w:noProof/>
                        <w:kern w:val="0"/>
                        <w:sz w:val="28"/>
                        <w:szCs w:val="21"/>
                      </w:rPr>
                      <w:t>32</w:t>
                    </w:r>
                    <w:r>
                      <w:rPr>
                        <w:rFonts w:ascii="宋体" w:hAnsi="宋体"/>
                        <w:kern w:val="0"/>
                        <w:sz w:val="28"/>
                        <w:szCs w:val="21"/>
                      </w:rPr>
                      <w:fldChar w:fldCharType="end"/>
                    </w:r>
                    <w:r>
                      <w:rPr>
                        <w:rFonts w:ascii="宋体" w:hAnsi="宋体" w:hint="eastAsia"/>
                        <w:kern w:val="0"/>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10" w:rsidRDefault="00AE0147">
    <w:pPr>
      <w:pStyle w:val="af2"/>
      <w:ind w:right="140"/>
      <w:jc w:val="center"/>
      <w:rPr>
        <w:rFonts w:ascii="仿宋_GB2312" w:eastAsia="仿宋_GB2312"/>
        <w:sz w:val="32"/>
        <w:szCs w:val="32"/>
      </w:rPr>
    </w:pPr>
    <w:r>
      <w:rPr>
        <w:noProof/>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10" w:rsidRDefault="00AE0147">
                          <w:pPr>
                            <w:pStyle w:val="af2"/>
                            <w:ind w:right="140"/>
                            <w:jc w:val="center"/>
                          </w:pPr>
                          <w:r>
                            <w:rPr>
                              <w:rFonts w:ascii="宋体" w:hAnsi="宋体" w:hint="eastAsia"/>
                              <w:kern w:val="0"/>
                              <w:sz w:val="28"/>
                              <w:szCs w:val="28"/>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sidR="008A34D5">
                            <w:rPr>
                              <w:rFonts w:ascii="宋体" w:hAnsi="宋体"/>
                              <w:noProof/>
                              <w:kern w:val="0"/>
                              <w:sz w:val="28"/>
                              <w:szCs w:val="21"/>
                            </w:rPr>
                            <w:t>31</w:t>
                          </w:r>
                          <w:r>
                            <w:rPr>
                              <w:rFonts w:ascii="宋体" w:hAnsi="宋体"/>
                              <w:kern w:val="0"/>
                              <w:sz w:val="28"/>
                              <w:szCs w:val="21"/>
                            </w:rPr>
                            <w:fldChar w:fldCharType="end"/>
                          </w:r>
                          <w:r>
                            <w:rPr>
                              <w:rFonts w:ascii="宋体" w:hAnsi="宋体" w:hint="eastAsia"/>
                              <w:kern w:val="0"/>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BkqU4KuAQAARwMAAA4AAAAAAAAAAAAAAAAALgIAAGRycy9lMm9Eb2MueG1sUEsBAi0AFAAG&#10;AAgAAAAhAAxK8O7WAAAABQEAAA8AAAAAAAAAAAAAAAAACAQAAGRycy9kb3ducmV2LnhtbFBLBQYA&#10;AAAABAAEAPMAAAALBQAAAAA=&#10;" filled="f" stroked="f">
              <v:textbox style="mso-fit-shape-to-text:t" inset="0,0,0,0">
                <w:txbxContent>
                  <w:p w:rsidR="000A2D10" w:rsidRDefault="00AE0147">
                    <w:pPr>
                      <w:pStyle w:val="af2"/>
                      <w:ind w:right="140"/>
                      <w:jc w:val="center"/>
                    </w:pPr>
                    <w:r>
                      <w:rPr>
                        <w:rFonts w:ascii="宋体" w:hAnsi="宋体" w:hint="eastAsia"/>
                        <w:kern w:val="0"/>
                        <w:sz w:val="28"/>
                        <w:szCs w:val="28"/>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sidR="008A34D5">
                      <w:rPr>
                        <w:rFonts w:ascii="宋体" w:hAnsi="宋体"/>
                        <w:noProof/>
                        <w:kern w:val="0"/>
                        <w:sz w:val="28"/>
                        <w:szCs w:val="21"/>
                      </w:rPr>
                      <w:t>31</w:t>
                    </w:r>
                    <w:r>
                      <w:rPr>
                        <w:rFonts w:ascii="宋体" w:hAnsi="宋体"/>
                        <w:kern w:val="0"/>
                        <w:sz w:val="28"/>
                        <w:szCs w:val="21"/>
                      </w:rPr>
                      <w:fldChar w:fldCharType="end"/>
                    </w:r>
                    <w:r>
                      <w:rPr>
                        <w:rFonts w:ascii="宋体" w:hAnsi="宋体" w:hint="eastAsia"/>
                        <w:kern w:val="0"/>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47" w:rsidRDefault="00AE0147">
      <w:r>
        <w:separator/>
      </w:r>
    </w:p>
  </w:footnote>
  <w:footnote w:type="continuationSeparator" w:id="0">
    <w:p w:rsidR="00AE0147" w:rsidRDefault="00AE0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336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617" w:hanging="567"/>
      </w:pPr>
      <w:rPr>
        <w:rFonts w:ascii="黑体" w:eastAsia="黑体"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
    <w:nsid w:val="44C50F90"/>
    <w:multiLevelType w:val="multilevel"/>
    <w:tmpl w:val="44C50F90"/>
    <w:lvl w:ilvl="0">
      <w:start w:val="1"/>
      <w:numFmt w:val="lowerLetter"/>
      <w:pStyle w:val="a7"/>
      <w:lvlText w:val="%1)"/>
      <w:lvlJc w:val="left"/>
      <w:pPr>
        <w:tabs>
          <w:tab w:val="left" w:pos="840"/>
        </w:tabs>
        <w:ind w:left="839" w:hanging="419"/>
      </w:pPr>
      <w:rPr>
        <w:rFonts w:ascii="宋体" w:eastAsia="宋体" w:hint="eastAsia"/>
        <w:b w:val="0"/>
        <w:i w:val="0"/>
        <w:sz w:val="21"/>
        <w:szCs w:val="21"/>
      </w:rPr>
    </w:lvl>
    <w:lvl w:ilvl="1">
      <w:start w:val="1"/>
      <w:numFmt w:val="decimal"/>
      <w:pStyle w:val="a8"/>
      <w:lvlText w:val="%2)"/>
      <w:lvlJc w:val="left"/>
      <w:pPr>
        <w:tabs>
          <w:tab w:val="left" w:pos="420"/>
        </w:tabs>
        <w:ind w:left="41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nsid w:val="646260FA"/>
    <w:multiLevelType w:val="multilevel"/>
    <w:tmpl w:val="646260FA"/>
    <w:lvl w:ilvl="0">
      <w:start w:val="1"/>
      <w:numFmt w:val="decimal"/>
      <w:pStyle w:val="a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F3"/>
    <w:rsid w:val="DDFFFB8C"/>
    <w:rsid w:val="F4BB4E84"/>
    <w:rsid w:val="F737B2BD"/>
    <w:rsid w:val="FF3897DA"/>
    <w:rsid w:val="FFFFFB00"/>
    <w:rsid w:val="00065529"/>
    <w:rsid w:val="00067283"/>
    <w:rsid w:val="00070455"/>
    <w:rsid w:val="00095853"/>
    <w:rsid w:val="000A0F42"/>
    <w:rsid w:val="000A2D10"/>
    <w:rsid w:val="000C12A2"/>
    <w:rsid w:val="000D138A"/>
    <w:rsid w:val="000E2D04"/>
    <w:rsid w:val="0013600D"/>
    <w:rsid w:val="001409E2"/>
    <w:rsid w:val="00141663"/>
    <w:rsid w:val="00175714"/>
    <w:rsid w:val="00176A96"/>
    <w:rsid w:val="001806C1"/>
    <w:rsid w:val="001963CB"/>
    <w:rsid w:val="00196496"/>
    <w:rsid w:val="001B1ADD"/>
    <w:rsid w:val="001B2E40"/>
    <w:rsid w:val="001D154D"/>
    <w:rsid w:val="001E6BBC"/>
    <w:rsid w:val="0021396A"/>
    <w:rsid w:val="00216C9F"/>
    <w:rsid w:val="00221EB6"/>
    <w:rsid w:val="0023228D"/>
    <w:rsid w:val="00243CFD"/>
    <w:rsid w:val="00243DDD"/>
    <w:rsid w:val="00245E55"/>
    <w:rsid w:val="00251F0B"/>
    <w:rsid w:val="00273B95"/>
    <w:rsid w:val="002A0CA5"/>
    <w:rsid w:val="002A76A5"/>
    <w:rsid w:val="002B294C"/>
    <w:rsid w:val="002C2779"/>
    <w:rsid w:val="002E363E"/>
    <w:rsid w:val="003337F1"/>
    <w:rsid w:val="0034702A"/>
    <w:rsid w:val="0035658B"/>
    <w:rsid w:val="00371081"/>
    <w:rsid w:val="00392D78"/>
    <w:rsid w:val="00396EC6"/>
    <w:rsid w:val="003D7A91"/>
    <w:rsid w:val="00413E3A"/>
    <w:rsid w:val="00425B69"/>
    <w:rsid w:val="00430300"/>
    <w:rsid w:val="0043658D"/>
    <w:rsid w:val="004A794E"/>
    <w:rsid w:val="004E3F81"/>
    <w:rsid w:val="00503F7D"/>
    <w:rsid w:val="005131C4"/>
    <w:rsid w:val="0053357C"/>
    <w:rsid w:val="0056684E"/>
    <w:rsid w:val="005B24C5"/>
    <w:rsid w:val="005C4437"/>
    <w:rsid w:val="00616840"/>
    <w:rsid w:val="00620999"/>
    <w:rsid w:val="00626118"/>
    <w:rsid w:val="00636B8D"/>
    <w:rsid w:val="00642E16"/>
    <w:rsid w:val="0064311D"/>
    <w:rsid w:val="00645276"/>
    <w:rsid w:val="00666EBF"/>
    <w:rsid w:val="006930E8"/>
    <w:rsid w:val="00694CBD"/>
    <w:rsid w:val="006A0142"/>
    <w:rsid w:val="006A5A6B"/>
    <w:rsid w:val="006B4A82"/>
    <w:rsid w:val="00702AFB"/>
    <w:rsid w:val="007629A0"/>
    <w:rsid w:val="007B4211"/>
    <w:rsid w:val="007C6D3E"/>
    <w:rsid w:val="007D21CB"/>
    <w:rsid w:val="007D2720"/>
    <w:rsid w:val="007D57F3"/>
    <w:rsid w:val="007F385A"/>
    <w:rsid w:val="00847152"/>
    <w:rsid w:val="00854D4D"/>
    <w:rsid w:val="008A0D9E"/>
    <w:rsid w:val="008A34D5"/>
    <w:rsid w:val="008A4337"/>
    <w:rsid w:val="008A620A"/>
    <w:rsid w:val="008A6924"/>
    <w:rsid w:val="008C1F82"/>
    <w:rsid w:val="008E3DF4"/>
    <w:rsid w:val="00910A2D"/>
    <w:rsid w:val="00923844"/>
    <w:rsid w:val="009469C6"/>
    <w:rsid w:val="0095629C"/>
    <w:rsid w:val="00962C99"/>
    <w:rsid w:val="009A1B0D"/>
    <w:rsid w:val="009C14F1"/>
    <w:rsid w:val="009C21FF"/>
    <w:rsid w:val="009C3E11"/>
    <w:rsid w:val="009C419D"/>
    <w:rsid w:val="009F7C6C"/>
    <w:rsid w:val="00A25710"/>
    <w:rsid w:val="00A657C8"/>
    <w:rsid w:val="00A83AB4"/>
    <w:rsid w:val="00A87C86"/>
    <w:rsid w:val="00A96A51"/>
    <w:rsid w:val="00AA644D"/>
    <w:rsid w:val="00AC6211"/>
    <w:rsid w:val="00AE0147"/>
    <w:rsid w:val="00AF0B27"/>
    <w:rsid w:val="00AF5B6A"/>
    <w:rsid w:val="00AF5D93"/>
    <w:rsid w:val="00B3702B"/>
    <w:rsid w:val="00B46727"/>
    <w:rsid w:val="00BC7433"/>
    <w:rsid w:val="00BE6676"/>
    <w:rsid w:val="00BE70C9"/>
    <w:rsid w:val="00C600C7"/>
    <w:rsid w:val="00C8419F"/>
    <w:rsid w:val="00CC0CCE"/>
    <w:rsid w:val="00CD0ED6"/>
    <w:rsid w:val="00D217B2"/>
    <w:rsid w:val="00D34F42"/>
    <w:rsid w:val="00D8688A"/>
    <w:rsid w:val="00DC5500"/>
    <w:rsid w:val="00DD60F8"/>
    <w:rsid w:val="00DF127D"/>
    <w:rsid w:val="00DF6484"/>
    <w:rsid w:val="00E02BA2"/>
    <w:rsid w:val="00E02EC5"/>
    <w:rsid w:val="00E24873"/>
    <w:rsid w:val="00E37586"/>
    <w:rsid w:val="00E4760B"/>
    <w:rsid w:val="00E539F8"/>
    <w:rsid w:val="00E601A7"/>
    <w:rsid w:val="00E94713"/>
    <w:rsid w:val="00EB1BC2"/>
    <w:rsid w:val="00EB30BC"/>
    <w:rsid w:val="00ED2B20"/>
    <w:rsid w:val="00F13E27"/>
    <w:rsid w:val="00F1414C"/>
    <w:rsid w:val="00F64DAA"/>
    <w:rsid w:val="00FD4DC9"/>
    <w:rsid w:val="00FE2B44"/>
    <w:rsid w:val="00FE460F"/>
    <w:rsid w:val="01044725"/>
    <w:rsid w:val="0106367B"/>
    <w:rsid w:val="0114652D"/>
    <w:rsid w:val="012E74B4"/>
    <w:rsid w:val="014771CD"/>
    <w:rsid w:val="01BD5733"/>
    <w:rsid w:val="01D97552"/>
    <w:rsid w:val="01F0688E"/>
    <w:rsid w:val="028304A5"/>
    <w:rsid w:val="02C569FD"/>
    <w:rsid w:val="02EB7962"/>
    <w:rsid w:val="02F2197A"/>
    <w:rsid w:val="033E0E4B"/>
    <w:rsid w:val="0351417D"/>
    <w:rsid w:val="03D66AB0"/>
    <w:rsid w:val="03E26856"/>
    <w:rsid w:val="046C253D"/>
    <w:rsid w:val="04FA1CC5"/>
    <w:rsid w:val="05367C6D"/>
    <w:rsid w:val="06C50397"/>
    <w:rsid w:val="07527106"/>
    <w:rsid w:val="07737850"/>
    <w:rsid w:val="07A9678C"/>
    <w:rsid w:val="07DB4ED4"/>
    <w:rsid w:val="08385C23"/>
    <w:rsid w:val="084D42F2"/>
    <w:rsid w:val="08BC195F"/>
    <w:rsid w:val="08D973BF"/>
    <w:rsid w:val="090D12BC"/>
    <w:rsid w:val="090E3657"/>
    <w:rsid w:val="091B29D8"/>
    <w:rsid w:val="091E3E28"/>
    <w:rsid w:val="09396BAF"/>
    <w:rsid w:val="0A197321"/>
    <w:rsid w:val="0A3A6C2F"/>
    <w:rsid w:val="0A772758"/>
    <w:rsid w:val="0AA55763"/>
    <w:rsid w:val="0B521273"/>
    <w:rsid w:val="0BA02E3B"/>
    <w:rsid w:val="0BC12B1B"/>
    <w:rsid w:val="0BE044FA"/>
    <w:rsid w:val="0C0E596E"/>
    <w:rsid w:val="0C8A5C9B"/>
    <w:rsid w:val="0C9860B8"/>
    <w:rsid w:val="0CBE4E3A"/>
    <w:rsid w:val="0F722E6E"/>
    <w:rsid w:val="0F9C13A9"/>
    <w:rsid w:val="0FC057CB"/>
    <w:rsid w:val="0FE72AF2"/>
    <w:rsid w:val="113C0124"/>
    <w:rsid w:val="11426C5D"/>
    <w:rsid w:val="11C134DF"/>
    <w:rsid w:val="11CB1630"/>
    <w:rsid w:val="11D2556C"/>
    <w:rsid w:val="1242595C"/>
    <w:rsid w:val="12C11DB6"/>
    <w:rsid w:val="13323301"/>
    <w:rsid w:val="138D0671"/>
    <w:rsid w:val="13AA0DFE"/>
    <w:rsid w:val="13D8357E"/>
    <w:rsid w:val="1403360A"/>
    <w:rsid w:val="150E23F6"/>
    <w:rsid w:val="15D056CA"/>
    <w:rsid w:val="15FC1526"/>
    <w:rsid w:val="162B1B84"/>
    <w:rsid w:val="163F72F3"/>
    <w:rsid w:val="16A046C1"/>
    <w:rsid w:val="16BB2A64"/>
    <w:rsid w:val="179A5B64"/>
    <w:rsid w:val="17AE7485"/>
    <w:rsid w:val="180F36B8"/>
    <w:rsid w:val="18427510"/>
    <w:rsid w:val="184D514A"/>
    <w:rsid w:val="18B01908"/>
    <w:rsid w:val="19016BFE"/>
    <w:rsid w:val="194D300E"/>
    <w:rsid w:val="19846D2C"/>
    <w:rsid w:val="19A127D7"/>
    <w:rsid w:val="1A1E5323"/>
    <w:rsid w:val="1A2947B7"/>
    <w:rsid w:val="1A854BEF"/>
    <w:rsid w:val="1A882AFB"/>
    <w:rsid w:val="1AC84FF1"/>
    <w:rsid w:val="1AFD0A64"/>
    <w:rsid w:val="1B8271BE"/>
    <w:rsid w:val="1BE30829"/>
    <w:rsid w:val="1C2535DB"/>
    <w:rsid w:val="1DE463AB"/>
    <w:rsid w:val="1F83334D"/>
    <w:rsid w:val="203F7628"/>
    <w:rsid w:val="20BA2672"/>
    <w:rsid w:val="21996C78"/>
    <w:rsid w:val="219A357D"/>
    <w:rsid w:val="21D77FE1"/>
    <w:rsid w:val="22613391"/>
    <w:rsid w:val="22787393"/>
    <w:rsid w:val="22C95DFC"/>
    <w:rsid w:val="23011403"/>
    <w:rsid w:val="23012333"/>
    <w:rsid w:val="2309733A"/>
    <w:rsid w:val="23401E52"/>
    <w:rsid w:val="2413145F"/>
    <w:rsid w:val="25E60A73"/>
    <w:rsid w:val="26DB60FD"/>
    <w:rsid w:val="26E3677B"/>
    <w:rsid w:val="27A806BC"/>
    <w:rsid w:val="27C64880"/>
    <w:rsid w:val="282D14E5"/>
    <w:rsid w:val="28A66A65"/>
    <w:rsid w:val="28C23F15"/>
    <w:rsid w:val="28E939E3"/>
    <w:rsid w:val="29D7638C"/>
    <w:rsid w:val="2A510610"/>
    <w:rsid w:val="2A732E2E"/>
    <w:rsid w:val="2ABC7B4F"/>
    <w:rsid w:val="2ACF7D27"/>
    <w:rsid w:val="2AE30407"/>
    <w:rsid w:val="2AEB5609"/>
    <w:rsid w:val="2AFC6889"/>
    <w:rsid w:val="2B8F5072"/>
    <w:rsid w:val="2B941C6D"/>
    <w:rsid w:val="2C0C1A03"/>
    <w:rsid w:val="2C2A1421"/>
    <w:rsid w:val="2C457D97"/>
    <w:rsid w:val="2C5160FE"/>
    <w:rsid w:val="2CF05408"/>
    <w:rsid w:val="2D672EC8"/>
    <w:rsid w:val="2D9872F0"/>
    <w:rsid w:val="2DD161E5"/>
    <w:rsid w:val="2F144137"/>
    <w:rsid w:val="30553F35"/>
    <w:rsid w:val="30581BC7"/>
    <w:rsid w:val="3102356B"/>
    <w:rsid w:val="310F4291"/>
    <w:rsid w:val="31F38FBD"/>
    <w:rsid w:val="32724A54"/>
    <w:rsid w:val="32943A5E"/>
    <w:rsid w:val="32D97762"/>
    <w:rsid w:val="333C79D4"/>
    <w:rsid w:val="33756C43"/>
    <w:rsid w:val="33F8082A"/>
    <w:rsid w:val="342E646F"/>
    <w:rsid w:val="34551BE0"/>
    <w:rsid w:val="353F6948"/>
    <w:rsid w:val="3543602F"/>
    <w:rsid w:val="357E4195"/>
    <w:rsid w:val="35806E84"/>
    <w:rsid w:val="362E131D"/>
    <w:rsid w:val="363A29AD"/>
    <w:rsid w:val="36636DE5"/>
    <w:rsid w:val="378874F6"/>
    <w:rsid w:val="37C24975"/>
    <w:rsid w:val="382E0F6B"/>
    <w:rsid w:val="387329B7"/>
    <w:rsid w:val="38C30F84"/>
    <w:rsid w:val="399A0B97"/>
    <w:rsid w:val="3A145D68"/>
    <w:rsid w:val="3A274C43"/>
    <w:rsid w:val="3A2A64B9"/>
    <w:rsid w:val="3AEC0484"/>
    <w:rsid w:val="3BCB2DBD"/>
    <w:rsid w:val="3C0579D3"/>
    <w:rsid w:val="3CDE78ED"/>
    <w:rsid w:val="3D396A21"/>
    <w:rsid w:val="3E095633"/>
    <w:rsid w:val="3EB9270A"/>
    <w:rsid w:val="3F2D76C9"/>
    <w:rsid w:val="3F971726"/>
    <w:rsid w:val="3F9A6CA8"/>
    <w:rsid w:val="3FB623CC"/>
    <w:rsid w:val="40516743"/>
    <w:rsid w:val="40CD2EA7"/>
    <w:rsid w:val="41012FA3"/>
    <w:rsid w:val="412C7362"/>
    <w:rsid w:val="4238479B"/>
    <w:rsid w:val="42A549E1"/>
    <w:rsid w:val="433B52B9"/>
    <w:rsid w:val="434C5A31"/>
    <w:rsid w:val="4350166C"/>
    <w:rsid w:val="437D5AFB"/>
    <w:rsid w:val="4436445B"/>
    <w:rsid w:val="443F4A2D"/>
    <w:rsid w:val="446F6750"/>
    <w:rsid w:val="44D57AAE"/>
    <w:rsid w:val="44D838E4"/>
    <w:rsid w:val="450C3D48"/>
    <w:rsid w:val="459216CD"/>
    <w:rsid w:val="459B20F3"/>
    <w:rsid w:val="45AA675B"/>
    <w:rsid w:val="45BD7FF7"/>
    <w:rsid w:val="46A67189"/>
    <w:rsid w:val="47013E7F"/>
    <w:rsid w:val="475C3193"/>
    <w:rsid w:val="47627DEF"/>
    <w:rsid w:val="47941C0E"/>
    <w:rsid w:val="48206D10"/>
    <w:rsid w:val="482B55A9"/>
    <w:rsid w:val="49251A1F"/>
    <w:rsid w:val="49C13B56"/>
    <w:rsid w:val="4AB4021E"/>
    <w:rsid w:val="4B084D07"/>
    <w:rsid w:val="4B6D70FA"/>
    <w:rsid w:val="4B8633B1"/>
    <w:rsid w:val="4BA339C2"/>
    <w:rsid w:val="4BA85DCC"/>
    <w:rsid w:val="4BC32797"/>
    <w:rsid w:val="4BE43F48"/>
    <w:rsid w:val="4BFBE18D"/>
    <w:rsid w:val="4C3000D7"/>
    <w:rsid w:val="4C6C795F"/>
    <w:rsid w:val="4CCE7AB5"/>
    <w:rsid w:val="4CE225F4"/>
    <w:rsid w:val="4D094AD9"/>
    <w:rsid w:val="4D971615"/>
    <w:rsid w:val="4D9D1B7A"/>
    <w:rsid w:val="4DCD6273"/>
    <w:rsid w:val="4DDF5C24"/>
    <w:rsid w:val="4F701FB2"/>
    <w:rsid w:val="4F7E175C"/>
    <w:rsid w:val="501162AE"/>
    <w:rsid w:val="50490A1A"/>
    <w:rsid w:val="50F8346B"/>
    <w:rsid w:val="519C7186"/>
    <w:rsid w:val="520A3DFB"/>
    <w:rsid w:val="523634E2"/>
    <w:rsid w:val="52D13AB6"/>
    <w:rsid w:val="52FC5C5D"/>
    <w:rsid w:val="53283C59"/>
    <w:rsid w:val="53C2251F"/>
    <w:rsid w:val="53C2651A"/>
    <w:rsid w:val="53CD0777"/>
    <w:rsid w:val="541553E3"/>
    <w:rsid w:val="547972C7"/>
    <w:rsid w:val="55127F78"/>
    <w:rsid w:val="559C660D"/>
    <w:rsid w:val="55A90CBD"/>
    <w:rsid w:val="55B93DF7"/>
    <w:rsid w:val="55FA58A8"/>
    <w:rsid w:val="567017DC"/>
    <w:rsid w:val="56744F9E"/>
    <w:rsid w:val="56C33BDD"/>
    <w:rsid w:val="56D066DD"/>
    <w:rsid w:val="5729057E"/>
    <w:rsid w:val="58EF55F3"/>
    <w:rsid w:val="5A617793"/>
    <w:rsid w:val="5A6972D0"/>
    <w:rsid w:val="5A906D0B"/>
    <w:rsid w:val="5AF621C1"/>
    <w:rsid w:val="5B3B6281"/>
    <w:rsid w:val="5BCE1088"/>
    <w:rsid w:val="5C2B0FFB"/>
    <w:rsid w:val="5CD038AF"/>
    <w:rsid w:val="5DAF73C1"/>
    <w:rsid w:val="5E052CBB"/>
    <w:rsid w:val="5EC8147B"/>
    <w:rsid w:val="5F3C5C2E"/>
    <w:rsid w:val="5F845B31"/>
    <w:rsid w:val="5FDF4676"/>
    <w:rsid w:val="602101A8"/>
    <w:rsid w:val="60C96E0E"/>
    <w:rsid w:val="61657923"/>
    <w:rsid w:val="616A1508"/>
    <w:rsid w:val="623F647F"/>
    <w:rsid w:val="62547C4B"/>
    <w:rsid w:val="62A00F93"/>
    <w:rsid w:val="62A631E4"/>
    <w:rsid w:val="63344F30"/>
    <w:rsid w:val="63B46ED2"/>
    <w:rsid w:val="6433111E"/>
    <w:rsid w:val="64E11DCC"/>
    <w:rsid w:val="64E22405"/>
    <w:rsid w:val="65A3173E"/>
    <w:rsid w:val="667B28EA"/>
    <w:rsid w:val="66941AC6"/>
    <w:rsid w:val="66A1238D"/>
    <w:rsid w:val="66D9585C"/>
    <w:rsid w:val="66E1112D"/>
    <w:rsid w:val="67424E02"/>
    <w:rsid w:val="67630593"/>
    <w:rsid w:val="67BD5748"/>
    <w:rsid w:val="68021FD7"/>
    <w:rsid w:val="684760C3"/>
    <w:rsid w:val="68E13A15"/>
    <w:rsid w:val="68F32BC0"/>
    <w:rsid w:val="697B1E46"/>
    <w:rsid w:val="6A2D6339"/>
    <w:rsid w:val="6A3E3AEA"/>
    <w:rsid w:val="6AD2649C"/>
    <w:rsid w:val="6B433348"/>
    <w:rsid w:val="6B702457"/>
    <w:rsid w:val="6C2F40A2"/>
    <w:rsid w:val="6C69486D"/>
    <w:rsid w:val="6C790632"/>
    <w:rsid w:val="6C8D5F35"/>
    <w:rsid w:val="6CAA5DB6"/>
    <w:rsid w:val="6D364F2B"/>
    <w:rsid w:val="6D857E72"/>
    <w:rsid w:val="6DBA55B0"/>
    <w:rsid w:val="6DC57DC9"/>
    <w:rsid w:val="6E34545B"/>
    <w:rsid w:val="6E8B7EA1"/>
    <w:rsid w:val="6F656FEC"/>
    <w:rsid w:val="6F7D1A80"/>
    <w:rsid w:val="709A0B83"/>
    <w:rsid w:val="71086EC3"/>
    <w:rsid w:val="71466E24"/>
    <w:rsid w:val="717D513A"/>
    <w:rsid w:val="71902354"/>
    <w:rsid w:val="719726CA"/>
    <w:rsid w:val="71B42EA9"/>
    <w:rsid w:val="71F8096A"/>
    <w:rsid w:val="72DF2C90"/>
    <w:rsid w:val="72FD190E"/>
    <w:rsid w:val="739921B9"/>
    <w:rsid w:val="740F76F6"/>
    <w:rsid w:val="74193531"/>
    <w:rsid w:val="743F6061"/>
    <w:rsid w:val="74492CD9"/>
    <w:rsid w:val="745970A2"/>
    <w:rsid w:val="7460082B"/>
    <w:rsid w:val="74E92D60"/>
    <w:rsid w:val="75620440"/>
    <w:rsid w:val="75C206D1"/>
    <w:rsid w:val="763C54EF"/>
    <w:rsid w:val="765E1EF7"/>
    <w:rsid w:val="7677355A"/>
    <w:rsid w:val="7698573C"/>
    <w:rsid w:val="76DB7818"/>
    <w:rsid w:val="77233130"/>
    <w:rsid w:val="775FD143"/>
    <w:rsid w:val="777B5753"/>
    <w:rsid w:val="77C67628"/>
    <w:rsid w:val="78B45FE9"/>
    <w:rsid w:val="78D7794F"/>
    <w:rsid w:val="78EF5A5A"/>
    <w:rsid w:val="790A686A"/>
    <w:rsid w:val="79B97894"/>
    <w:rsid w:val="79F007C1"/>
    <w:rsid w:val="79F765DB"/>
    <w:rsid w:val="7A2C495B"/>
    <w:rsid w:val="7AE5285C"/>
    <w:rsid w:val="7BDB7AA0"/>
    <w:rsid w:val="7C13614C"/>
    <w:rsid w:val="7D7459E4"/>
    <w:rsid w:val="7D875F78"/>
    <w:rsid w:val="7E0D3023"/>
    <w:rsid w:val="7EDA06B7"/>
    <w:rsid w:val="7EDB3584"/>
    <w:rsid w:val="7F4F203C"/>
    <w:rsid w:val="7FDE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nhideWhenUsed="0" w:qFormat="1"/>
    <w:lsdException w:name="Emphasis" w:semiHidden="0" w:uiPriority="20" w:unhideWhenUsed="0" w:qFormat="1"/>
    <w:lsdException w:name="Plain Text" w:semiHidden="0" w:qFormat="1"/>
    <w:lsdException w:name="Normal (Web)" w:qFormat="1"/>
    <w:lsdException w:name="Normal Table"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jc w:val="both"/>
    </w:pPr>
    <w:rPr>
      <w:kern w:val="2"/>
      <w:sz w:val="21"/>
      <w:szCs w:val="24"/>
    </w:rPr>
  </w:style>
  <w:style w:type="paragraph" w:styleId="1">
    <w:name w:val="heading 1"/>
    <w:basedOn w:val="aa"/>
    <w:next w:val="a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a"/>
    <w:next w:val="aa"/>
    <w:link w:val="2Char"/>
    <w:qFormat/>
    <w:pPr>
      <w:keepNext/>
      <w:keepLines/>
      <w:spacing w:before="260" w:after="260" w:line="416" w:lineRule="auto"/>
      <w:outlineLvl w:val="1"/>
    </w:pPr>
    <w:rPr>
      <w:rFonts w:ascii="Arial" w:eastAsia="黑体" w:hAnsi="Arial"/>
      <w:b/>
      <w:bCs/>
      <w:sz w:val="32"/>
      <w:szCs w:val="32"/>
    </w:rPr>
  </w:style>
  <w:style w:type="paragraph" w:styleId="4">
    <w:name w:val="heading 4"/>
    <w:basedOn w:val="aa"/>
    <w:next w:val="aa"/>
    <w:uiPriority w:val="9"/>
    <w:unhideWhenUsed/>
    <w:qFormat/>
    <w:pPr>
      <w:keepNext/>
      <w:keepLines/>
      <w:spacing w:before="280" w:after="290" w:line="376" w:lineRule="auto"/>
      <w:outlineLvl w:val="3"/>
    </w:pPr>
    <w:rPr>
      <w:rFonts w:ascii="Cambria" w:hAnsi="Cambria"/>
      <w:b/>
      <w:bCs/>
      <w:kern w:val="0"/>
      <w:sz w:val="28"/>
      <w:szCs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
    <w:name w:val="toc 7"/>
    <w:basedOn w:val="aa"/>
    <w:next w:val="aa"/>
    <w:semiHidden/>
    <w:qFormat/>
    <w:pPr>
      <w:ind w:left="1260"/>
      <w:jc w:val="left"/>
    </w:pPr>
    <w:rPr>
      <w:sz w:val="18"/>
      <w:szCs w:val="18"/>
    </w:rPr>
  </w:style>
  <w:style w:type="paragraph" w:styleId="ae">
    <w:name w:val="Body Text"/>
    <w:basedOn w:val="aa"/>
    <w:link w:val="Char"/>
    <w:qFormat/>
    <w:pPr>
      <w:jc w:val="center"/>
    </w:pPr>
    <w:rPr>
      <w:rFonts w:ascii="黑体" w:eastAsia="黑体"/>
      <w:b/>
      <w:bCs/>
      <w:sz w:val="36"/>
    </w:rPr>
  </w:style>
  <w:style w:type="paragraph" w:styleId="5">
    <w:name w:val="toc 5"/>
    <w:basedOn w:val="aa"/>
    <w:next w:val="aa"/>
    <w:semiHidden/>
    <w:qFormat/>
    <w:pPr>
      <w:ind w:left="840"/>
      <w:jc w:val="left"/>
    </w:pPr>
    <w:rPr>
      <w:sz w:val="18"/>
      <w:szCs w:val="18"/>
    </w:rPr>
  </w:style>
  <w:style w:type="paragraph" w:styleId="3">
    <w:name w:val="toc 3"/>
    <w:basedOn w:val="aa"/>
    <w:next w:val="aa"/>
    <w:semiHidden/>
    <w:qFormat/>
    <w:pPr>
      <w:ind w:left="420"/>
      <w:jc w:val="left"/>
    </w:pPr>
    <w:rPr>
      <w:i/>
      <w:iCs/>
      <w:sz w:val="20"/>
      <w:szCs w:val="20"/>
    </w:rPr>
  </w:style>
  <w:style w:type="paragraph" w:styleId="af">
    <w:name w:val="Plain Text"/>
    <w:basedOn w:val="aa"/>
    <w:uiPriority w:val="99"/>
    <w:unhideWhenUsed/>
    <w:qFormat/>
    <w:rPr>
      <w:rFonts w:ascii="宋体" w:hAnsi="Courier New" w:cs="宋体"/>
      <w:szCs w:val="21"/>
    </w:rPr>
  </w:style>
  <w:style w:type="paragraph" w:styleId="8">
    <w:name w:val="toc 8"/>
    <w:basedOn w:val="aa"/>
    <w:next w:val="aa"/>
    <w:semiHidden/>
    <w:qFormat/>
    <w:pPr>
      <w:ind w:left="1470"/>
      <w:jc w:val="left"/>
    </w:pPr>
    <w:rPr>
      <w:sz w:val="18"/>
      <w:szCs w:val="18"/>
    </w:rPr>
  </w:style>
  <w:style w:type="paragraph" w:styleId="af0">
    <w:name w:val="Date"/>
    <w:basedOn w:val="aa"/>
    <w:next w:val="aa"/>
    <w:link w:val="Char0"/>
    <w:uiPriority w:val="99"/>
    <w:semiHidden/>
    <w:unhideWhenUsed/>
    <w:qFormat/>
    <w:pPr>
      <w:ind w:leftChars="2500" w:left="100"/>
    </w:pPr>
  </w:style>
  <w:style w:type="paragraph" w:styleId="af1">
    <w:name w:val="Balloon Text"/>
    <w:basedOn w:val="aa"/>
    <w:link w:val="Char1"/>
    <w:semiHidden/>
    <w:unhideWhenUsed/>
    <w:qFormat/>
    <w:rPr>
      <w:sz w:val="18"/>
      <w:szCs w:val="18"/>
    </w:rPr>
  </w:style>
  <w:style w:type="paragraph" w:styleId="af2">
    <w:name w:val="footer"/>
    <w:basedOn w:val="aa"/>
    <w:link w:val="Char2"/>
    <w:uiPriority w:val="99"/>
    <w:unhideWhenUsed/>
    <w:qFormat/>
    <w:pPr>
      <w:tabs>
        <w:tab w:val="center" w:pos="4153"/>
        <w:tab w:val="right" w:pos="8306"/>
      </w:tabs>
      <w:snapToGrid w:val="0"/>
      <w:jc w:val="left"/>
    </w:pPr>
    <w:rPr>
      <w:sz w:val="18"/>
      <w:szCs w:val="18"/>
    </w:rPr>
  </w:style>
  <w:style w:type="paragraph" w:styleId="af3">
    <w:name w:val="header"/>
    <w:basedOn w:val="a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a"/>
    <w:next w:val="aa"/>
    <w:uiPriority w:val="39"/>
    <w:qFormat/>
    <w:pPr>
      <w:spacing w:before="120" w:after="120"/>
      <w:jc w:val="left"/>
    </w:pPr>
    <w:rPr>
      <w:b/>
      <w:bCs/>
      <w:caps/>
      <w:sz w:val="20"/>
      <w:szCs w:val="20"/>
    </w:rPr>
  </w:style>
  <w:style w:type="paragraph" w:styleId="40">
    <w:name w:val="toc 4"/>
    <w:basedOn w:val="aa"/>
    <w:next w:val="aa"/>
    <w:semiHidden/>
    <w:qFormat/>
    <w:pPr>
      <w:ind w:left="630"/>
      <w:jc w:val="left"/>
    </w:pPr>
    <w:rPr>
      <w:sz w:val="18"/>
      <w:szCs w:val="18"/>
    </w:rPr>
  </w:style>
  <w:style w:type="paragraph" w:styleId="6">
    <w:name w:val="toc 6"/>
    <w:basedOn w:val="aa"/>
    <w:next w:val="aa"/>
    <w:semiHidden/>
    <w:qFormat/>
    <w:pPr>
      <w:ind w:left="1050"/>
      <w:jc w:val="left"/>
    </w:pPr>
    <w:rPr>
      <w:sz w:val="18"/>
      <w:szCs w:val="18"/>
    </w:rPr>
  </w:style>
  <w:style w:type="paragraph" w:styleId="20">
    <w:name w:val="toc 2"/>
    <w:basedOn w:val="aa"/>
    <w:next w:val="aa"/>
    <w:uiPriority w:val="39"/>
    <w:qFormat/>
    <w:pPr>
      <w:ind w:left="210"/>
      <w:jc w:val="left"/>
    </w:pPr>
    <w:rPr>
      <w:smallCaps/>
      <w:sz w:val="20"/>
      <w:szCs w:val="20"/>
    </w:rPr>
  </w:style>
  <w:style w:type="paragraph" w:styleId="9">
    <w:name w:val="toc 9"/>
    <w:basedOn w:val="aa"/>
    <w:next w:val="aa"/>
    <w:semiHidden/>
    <w:qFormat/>
    <w:pPr>
      <w:ind w:left="1680"/>
      <w:jc w:val="left"/>
    </w:pPr>
    <w:rPr>
      <w:sz w:val="18"/>
      <w:szCs w:val="18"/>
    </w:rPr>
  </w:style>
  <w:style w:type="paragraph" w:styleId="af4">
    <w:name w:val="Normal (Web)"/>
    <w:basedOn w:val="aa"/>
    <w:uiPriority w:val="99"/>
    <w:semiHidden/>
    <w:unhideWhenUsed/>
    <w:qFormat/>
    <w:pPr>
      <w:widowControl/>
      <w:spacing w:before="100" w:beforeAutospacing="1" w:after="100" w:afterAutospacing="1"/>
      <w:jc w:val="left"/>
    </w:pPr>
    <w:rPr>
      <w:rFonts w:ascii="宋体" w:hAnsi="宋体" w:cs="宋体"/>
      <w:kern w:val="0"/>
      <w:sz w:val="24"/>
    </w:rPr>
  </w:style>
  <w:style w:type="table" w:styleId="af5">
    <w:name w:val="Table Grid"/>
    <w:basedOn w:val="ac"/>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b"/>
    <w:qFormat/>
  </w:style>
  <w:style w:type="character" w:styleId="af8">
    <w:name w:val="Hyperlink"/>
    <w:uiPriority w:val="99"/>
    <w:unhideWhenUsed/>
    <w:qFormat/>
    <w:rPr>
      <w:color w:val="0000FF"/>
      <w:u w:val="single"/>
    </w:rPr>
  </w:style>
  <w:style w:type="character" w:customStyle="1" w:styleId="Char3">
    <w:name w:val="页眉 Char"/>
    <w:basedOn w:val="ab"/>
    <w:link w:val="af3"/>
    <w:uiPriority w:val="99"/>
    <w:qFormat/>
    <w:rPr>
      <w:sz w:val="18"/>
      <w:szCs w:val="18"/>
    </w:rPr>
  </w:style>
  <w:style w:type="character" w:customStyle="1" w:styleId="Char2">
    <w:name w:val="页脚 Char"/>
    <w:basedOn w:val="ab"/>
    <w:link w:val="af2"/>
    <w:uiPriority w:val="99"/>
    <w:qFormat/>
    <w:rPr>
      <w:sz w:val="18"/>
      <w:szCs w:val="18"/>
    </w:rPr>
  </w:style>
  <w:style w:type="character" w:customStyle="1" w:styleId="1Char">
    <w:name w:val="标题 1 Char"/>
    <w:basedOn w:val="ab"/>
    <w:link w:val="1"/>
    <w:qFormat/>
    <w:rPr>
      <w:b/>
      <w:bCs/>
      <w:kern w:val="44"/>
      <w:sz w:val="44"/>
      <w:szCs w:val="44"/>
    </w:rPr>
  </w:style>
  <w:style w:type="paragraph" w:customStyle="1" w:styleId="11">
    <w:name w:val="列出段落1"/>
    <w:basedOn w:val="aa"/>
    <w:qFormat/>
    <w:pPr>
      <w:ind w:firstLineChars="200" w:firstLine="420"/>
    </w:pPr>
  </w:style>
  <w:style w:type="character" w:customStyle="1" w:styleId="Char1">
    <w:name w:val="批注框文本 Char"/>
    <w:basedOn w:val="ab"/>
    <w:link w:val="af1"/>
    <w:semiHidden/>
    <w:qFormat/>
    <w:rPr>
      <w:rFonts w:ascii="Times New Roman" w:eastAsia="宋体" w:hAnsi="Times New Roman" w:cs="Times New Roman"/>
      <w:sz w:val="18"/>
      <w:szCs w:val="18"/>
    </w:rPr>
  </w:style>
  <w:style w:type="paragraph" w:styleId="af9">
    <w:name w:val="List Paragraph"/>
    <w:basedOn w:val="aa"/>
    <w:uiPriority w:val="34"/>
    <w:qFormat/>
    <w:pPr>
      <w:ind w:firstLineChars="200" w:firstLine="420"/>
    </w:pPr>
  </w:style>
  <w:style w:type="character" w:customStyle="1" w:styleId="Char0">
    <w:name w:val="日期 Char"/>
    <w:basedOn w:val="ab"/>
    <w:link w:val="af0"/>
    <w:uiPriority w:val="99"/>
    <w:semiHidden/>
    <w:qFormat/>
    <w:rPr>
      <w:rFonts w:ascii="Times New Roman" w:eastAsia="宋体" w:hAnsi="Times New Roman" w:cs="Times New Roman"/>
      <w:szCs w:val="24"/>
    </w:rPr>
  </w:style>
  <w:style w:type="character" w:customStyle="1" w:styleId="Char">
    <w:name w:val="正文文本 Char"/>
    <w:basedOn w:val="ab"/>
    <w:link w:val="ae"/>
    <w:qFormat/>
    <w:rPr>
      <w:rFonts w:ascii="黑体" w:eastAsia="黑体" w:hAnsi="Times New Roman" w:cs="Times New Roman"/>
      <w:b/>
      <w:bCs/>
      <w:sz w:val="36"/>
      <w:szCs w:val="24"/>
    </w:rPr>
  </w:style>
  <w:style w:type="character" w:customStyle="1" w:styleId="2Char">
    <w:name w:val="标题 2 Char"/>
    <w:basedOn w:val="ab"/>
    <w:link w:val="2"/>
    <w:qFormat/>
    <w:rPr>
      <w:rFonts w:ascii="Arial" w:eastAsia="黑体" w:hAnsi="Arial"/>
      <w:b/>
      <w:bCs/>
      <w:kern w:val="2"/>
      <w:sz w:val="32"/>
      <w:szCs w:val="32"/>
    </w:rPr>
  </w:style>
  <w:style w:type="paragraph" w:customStyle="1" w:styleId="afa">
    <w:name w:val="段"/>
    <w:link w:val="Char4"/>
    <w:qFormat/>
    <w:pPr>
      <w:tabs>
        <w:tab w:val="center" w:pos="4201"/>
        <w:tab w:val="right" w:leader="dot" w:pos="9298"/>
      </w:tabs>
      <w:autoSpaceDE w:val="0"/>
      <w:autoSpaceDN w:val="0"/>
      <w:ind w:firstLineChars="200" w:firstLine="420"/>
      <w:jc w:val="both"/>
    </w:pPr>
    <w:rPr>
      <w:rFonts w:ascii="宋体" w:hAnsi="Calibri"/>
      <w:sz w:val="21"/>
    </w:rPr>
  </w:style>
  <w:style w:type="character" w:customStyle="1" w:styleId="Char4">
    <w:name w:val="段 Char"/>
    <w:link w:val="afa"/>
    <w:qFormat/>
    <w:rPr>
      <w:rFonts w:ascii="宋体"/>
      <w:sz w:val="21"/>
      <w:lang w:bidi="ar-SA"/>
    </w:rPr>
  </w:style>
  <w:style w:type="paragraph" w:customStyle="1" w:styleId="a0">
    <w:name w:val="一级条标题"/>
    <w:next w:val="afa"/>
    <w:qFormat/>
    <w:pPr>
      <w:numPr>
        <w:ilvl w:val="1"/>
        <w:numId w:val="1"/>
      </w:numPr>
      <w:spacing w:beforeLines="50" w:afterLines="50"/>
      <w:outlineLvl w:val="2"/>
    </w:pPr>
    <w:rPr>
      <w:rFonts w:ascii="黑体" w:eastAsia="黑体"/>
      <w:sz w:val="21"/>
      <w:szCs w:val="21"/>
    </w:rPr>
  </w:style>
  <w:style w:type="paragraph" w:customStyle="1" w:styleId="afb">
    <w:name w:val="标准书脚_奇数页"/>
    <w:qFormat/>
    <w:pPr>
      <w:spacing w:before="120"/>
      <w:ind w:right="198"/>
      <w:jc w:val="right"/>
    </w:pPr>
    <w:rPr>
      <w:rFonts w:ascii="宋体"/>
      <w:sz w:val="18"/>
      <w:szCs w:val="18"/>
    </w:rPr>
  </w:style>
  <w:style w:type="paragraph" w:customStyle="1" w:styleId="afc">
    <w:name w:val="标准书眉_奇数页"/>
    <w:next w:val="aa"/>
    <w:qFormat/>
    <w:pPr>
      <w:tabs>
        <w:tab w:val="center" w:pos="4154"/>
        <w:tab w:val="right" w:pos="8306"/>
      </w:tabs>
      <w:spacing w:after="220"/>
      <w:jc w:val="right"/>
    </w:pPr>
    <w:rPr>
      <w:rFonts w:ascii="黑体" w:eastAsia="黑体"/>
      <w:sz w:val="21"/>
      <w:szCs w:val="21"/>
    </w:rPr>
  </w:style>
  <w:style w:type="paragraph" w:customStyle="1" w:styleId="a">
    <w:name w:val="章标题"/>
    <w:next w:val="afa"/>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fa"/>
    <w:qFormat/>
    <w:pPr>
      <w:numPr>
        <w:ilvl w:val="2"/>
      </w:numPr>
      <w:spacing w:before="50" w:after="50"/>
      <w:outlineLvl w:val="3"/>
    </w:pPr>
  </w:style>
  <w:style w:type="paragraph" w:customStyle="1" w:styleId="a2">
    <w:name w:val="三级条标题"/>
    <w:basedOn w:val="a1"/>
    <w:next w:val="afa"/>
    <w:qFormat/>
    <w:pPr>
      <w:numPr>
        <w:ilvl w:val="3"/>
      </w:numPr>
      <w:spacing w:before="156" w:after="156"/>
    </w:pPr>
  </w:style>
  <w:style w:type="paragraph" w:customStyle="1" w:styleId="a8">
    <w:name w:val="示例内容"/>
    <w:qFormat/>
    <w:pPr>
      <w:numPr>
        <w:ilvl w:val="1"/>
        <w:numId w:val="2"/>
      </w:numPr>
    </w:pPr>
    <w:rPr>
      <w:rFonts w:ascii="宋体"/>
      <w:sz w:val="18"/>
      <w:szCs w:val="18"/>
    </w:rPr>
  </w:style>
  <w:style w:type="paragraph" w:customStyle="1" w:styleId="a3">
    <w:name w:val="数字编号列项（二级）"/>
    <w:qFormat/>
    <w:pPr>
      <w:numPr>
        <w:ilvl w:val="4"/>
        <w:numId w:val="1"/>
      </w:numPr>
      <w:tabs>
        <w:tab w:val="left" w:pos="1260"/>
      </w:tabs>
      <w:ind w:left="1259" w:hanging="419"/>
      <w:jc w:val="both"/>
    </w:pPr>
    <w:rPr>
      <w:rFonts w:ascii="宋体"/>
      <w:sz w:val="21"/>
    </w:rPr>
  </w:style>
  <w:style w:type="paragraph" w:customStyle="1" w:styleId="a4">
    <w:name w:val="四级条标题"/>
    <w:basedOn w:val="a2"/>
    <w:next w:val="afa"/>
    <w:qFormat/>
    <w:pPr>
      <w:numPr>
        <w:ilvl w:val="5"/>
      </w:numPr>
      <w:ind w:left="0"/>
      <w:outlineLvl w:val="5"/>
    </w:pPr>
  </w:style>
  <w:style w:type="paragraph" w:customStyle="1" w:styleId="a7">
    <w:name w:val="字母编号列项（一级）"/>
    <w:qFormat/>
    <w:pPr>
      <w:numPr>
        <w:numId w:val="2"/>
      </w:numPr>
      <w:jc w:val="both"/>
    </w:pPr>
    <w:rPr>
      <w:rFonts w:ascii="宋体"/>
      <w:sz w:val="21"/>
    </w:rPr>
  </w:style>
  <w:style w:type="paragraph" w:customStyle="1" w:styleId="afd">
    <w:name w:val="标准书脚_偶数页"/>
    <w:qFormat/>
    <w:pPr>
      <w:spacing w:before="120"/>
      <w:ind w:left="221"/>
    </w:pPr>
    <w:rPr>
      <w:rFonts w:ascii="宋体"/>
      <w:sz w:val="18"/>
      <w:szCs w:val="18"/>
    </w:rPr>
  </w:style>
  <w:style w:type="paragraph" w:customStyle="1" w:styleId="a9">
    <w:name w:val="正文表标题"/>
    <w:next w:val="afa"/>
    <w:qFormat/>
    <w:pPr>
      <w:numPr>
        <w:numId w:val="3"/>
      </w:numPr>
      <w:tabs>
        <w:tab w:val="left" w:pos="360"/>
      </w:tabs>
      <w:spacing w:beforeLines="50" w:afterLines="50"/>
      <w:jc w:val="center"/>
    </w:pPr>
    <w:rPr>
      <w:rFonts w:ascii="黑体" w:eastAsia="黑体"/>
      <w:sz w:val="21"/>
    </w:rPr>
  </w:style>
  <w:style w:type="paragraph" w:customStyle="1" w:styleId="afe">
    <w:name w:val="五级条标题"/>
    <w:basedOn w:val="a4"/>
    <w:next w:val="afa"/>
    <w:qFormat/>
    <w:pPr>
      <w:numPr>
        <w:ilvl w:val="0"/>
        <w:numId w:val="0"/>
      </w:numPr>
      <w:outlineLvl w:val="6"/>
    </w:pPr>
  </w:style>
  <w:style w:type="paragraph" w:customStyle="1" w:styleId="a5">
    <w:name w:val="附录图标号"/>
    <w:basedOn w:val="aa"/>
    <w:qFormat/>
    <w:pPr>
      <w:keepNext/>
      <w:pageBreakBefore/>
      <w:widowControl/>
      <w:numPr>
        <w:numId w:val="4"/>
      </w:numPr>
      <w:spacing w:line="14" w:lineRule="exact"/>
      <w:ind w:left="0" w:firstLine="363"/>
      <w:jc w:val="center"/>
      <w:outlineLvl w:val="0"/>
    </w:pPr>
    <w:rPr>
      <w:color w:val="FFFFFF"/>
    </w:rPr>
  </w:style>
  <w:style w:type="paragraph" w:customStyle="1" w:styleId="a6">
    <w:name w:val="附录图标题"/>
    <w:basedOn w:val="aa"/>
    <w:next w:val="aa"/>
    <w:qFormat/>
    <w:pPr>
      <w:numPr>
        <w:ilvl w:val="1"/>
        <w:numId w:val="4"/>
      </w:numPr>
      <w:spacing w:beforeLines="50" w:afterLines="50"/>
      <w:jc w:val="center"/>
    </w:pPr>
    <w:rPr>
      <w:rFonts w:ascii="黑体" w:eastAsia="黑体"/>
      <w:szCs w:val="21"/>
    </w:rPr>
  </w:style>
  <w:style w:type="paragraph" w:customStyle="1" w:styleId="TOC1">
    <w:name w:val="TOC 标题1"/>
    <w:basedOn w:val="1"/>
    <w:next w:val="a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
    <w:name w:val="二级无"/>
    <w:basedOn w:val="a1"/>
    <w:qFormat/>
    <w:pPr>
      <w:spacing w:before="0" w:after="0"/>
    </w:pPr>
    <w:rPr>
      <w:rFonts w:ascii="宋体" w:eastAsia="宋体"/>
    </w:rPr>
  </w:style>
  <w:style w:type="character" w:customStyle="1" w:styleId="font11">
    <w:name w:val="font11"/>
    <w:basedOn w:val="ab"/>
    <w:qFormat/>
    <w:rPr>
      <w:rFonts w:ascii="仿宋_GB2312" w:eastAsia="仿宋_GB2312" w:cs="仿宋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nhideWhenUsed="0" w:qFormat="1"/>
    <w:lsdException w:name="Emphasis" w:semiHidden="0" w:uiPriority="20" w:unhideWhenUsed="0" w:qFormat="1"/>
    <w:lsdException w:name="Plain Text" w:semiHidden="0" w:qFormat="1"/>
    <w:lsdException w:name="Normal (Web)" w:qFormat="1"/>
    <w:lsdException w:name="Normal Table"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jc w:val="both"/>
    </w:pPr>
    <w:rPr>
      <w:kern w:val="2"/>
      <w:sz w:val="21"/>
      <w:szCs w:val="24"/>
    </w:rPr>
  </w:style>
  <w:style w:type="paragraph" w:styleId="1">
    <w:name w:val="heading 1"/>
    <w:basedOn w:val="aa"/>
    <w:next w:val="a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a"/>
    <w:next w:val="aa"/>
    <w:link w:val="2Char"/>
    <w:qFormat/>
    <w:pPr>
      <w:keepNext/>
      <w:keepLines/>
      <w:spacing w:before="260" w:after="260" w:line="416" w:lineRule="auto"/>
      <w:outlineLvl w:val="1"/>
    </w:pPr>
    <w:rPr>
      <w:rFonts w:ascii="Arial" w:eastAsia="黑体" w:hAnsi="Arial"/>
      <w:b/>
      <w:bCs/>
      <w:sz w:val="32"/>
      <w:szCs w:val="32"/>
    </w:rPr>
  </w:style>
  <w:style w:type="paragraph" w:styleId="4">
    <w:name w:val="heading 4"/>
    <w:basedOn w:val="aa"/>
    <w:next w:val="aa"/>
    <w:uiPriority w:val="9"/>
    <w:unhideWhenUsed/>
    <w:qFormat/>
    <w:pPr>
      <w:keepNext/>
      <w:keepLines/>
      <w:spacing w:before="280" w:after="290" w:line="376" w:lineRule="auto"/>
      <w:outlineLvl w:val="3"/>
    </w:pPr>
    <w:rPr>
      <w:rFonts w:ascii="Cambria" w:hAnsi="Cambria"/>
      <w:b/>
      <w:bCs/>
      <w:kern w:val="0"/>
      <w:sz w:val="28"/>
      <w:szCs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
    <w:name w:val="toc 7"/>
    <w:basedOn w:val="aa"/>
    <w:next w:val="aa"/>
    <w:semiHidden/>
    <w:qFormat/>
    <w:pPr>
      <w:ind w:left="1260"/>
      <w:jc w:val="left"/>
    </w:pPr>
    <w:rPr>
      <w:sz w:val="18"/>
      <w:szCs w:val="18"/>
    </w:rPr>
  </w:style>
  <w:style w:type="paragraph" w:styleId="ae">
    <w:name w:val="Body Text"/>
    <w:basedOn w:val="aa"/>
    <w:link w:val="Char"/>
    <w:qFormat/>
    <w:pPr>
      <w:jc w:val="center"/>
    </w:pPr>
    <w:rPr>
      <w:rFonts w:ascii="黑体" w:eastAsia="黑体"/>
      <w:b/>
      <w:bCs/>
      <w:sz w:val="36"/>
    </w:rPr>
  </w:style>
  <w:style w:type="paragraph" w:styleId="5">
    <w:name w:val="toc 5"/>
    <w:basedOn w:val="aa"/>
    <w:next w:val="aa"/>
    <w:semiHidden/>
    <w:qFormat/>
    <w:pPr>
      <w:ind w:left="840"/>
      <w:jc w:val="left"/>
    </w:pPr>
    <w:rPr>
      <w:sz w:val="18"/>
      <w:szCs w:val="18"/>
    </w:rPr>
  </w:style>
  <w:style w:type="paragraph" w:styleId="3">
    <w:name w:val="toc 3"/>
    <w:basedOn w:val="aa"/>
    <w:next w:val="aa"/>
    <w:semiHidden/>
    <w:qFormat/>
    <w:pPr>
      <w:ind w:left="420"/>
      <w:jc w:val="left"/>
    </w:pPr>
    <w:rPr>
      <w:i/>
      <w:iCs/>
      <w:sz w:val="20"/>
      <w:szCs w:val="20"/>
    </w:rPr>
  </w:style>
  <w:style w:type="paragraph" w:styleId="af">
    <w:name w:val="Plain Text"/>
    <w:basedOn w:val="aa"/>
    <w:uiPriority w:val="99"/>
    <w:unhideWhenUsed/>
    <w:qFormat/>
    <w:rPr>
      <w:rFonts w:ascii="宋体" w:hAnsi="Courier New" w:cs="宋体"/>
      <w:szCs w:val="21"/>
    </w:rPr>
  </w:style>
  <w:style w:type="paragraph" w:styleId="8">
    <w:name w:val="toc 8"/>
    <w:basedOn w:val="aa"/>
    <w:next w:val="aa"/>
    <w:semiHidden/>
    <w:qFormat/>
    <w:pPr>
      <w:ind w:left="1470"/>
      <w:jc w:val="left"/>
    </w:pPr>
    <w:rPr>
      <w:sz w:val="18"/>
      <w:szCs w:val="18"/>
    </w:rPr>
  </w:style>
  <w:style w:type="paragraph" w:styleId="af0">
    <w:name w:val="Date"/>
    <w:basedOn w:val="aa"/>
    <w:next w:val="aa"/>
    <w:link w:val="Char0"/>
    <w:uiPriority w:val="99"/>
    <w:semiHidden/>
    <w:unhideWhenUsed/>
    <w:qFormat/>
    <w:pPr>
      <w:ind w:leftChars="2500" w:left="100"/>
    </w:pPr>
  </w:style>
  <w:style w:type="paragraph" w:styleId="af1">
    <w:name w:val="Balloon Text"/>
    <w:basedOn w:val="aa"/>
    <w:link w:val="Char1"/>
    <w:semiHidden/>
    <w:unhideWhenUsed/>
    <w:qFormat/>
    <w:rPr>
      <w:sz w:val="18"/>
      <w:szCs w:val="18"/>
    </w:rPr>
  </w:style>
  <w:style w:type="paragraph" w:styleId="af2">
    <w:name w:val="footer"/>
    <w:basedOn w:val="aa"/>
    <w:link w:val="Char2"/>
    <w:uiPriority w:val="99"/>
    <w:unhideWhenUsed/>
    <w:qFormat/>
    <w:pPr>
      <w:tabs>
        <w:tab w:val="center" w:pos="4153"/>
        <w:tab w:val="right" w:pos="8306"/>
      </w:tabs>
      <w:snapToGrid w:val="0"/>
      <w:jc w:val="left"/>
    </w:pPr>
    <w:rPr>
      <w:sz w:val="18"/>
      <w:szCs w:val="18"/>
    </w:rPr>
  </w:style>
  <w:style w:type="paragraph" w:styleId="af3">
    <w:name w:val="header"/>
    <w:basedOn w:val="a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a"/>
    <w:next w:val="aa"/>
    <w:uiPriority w:val="39"/>
    <w:qFormat/>
    <w:pPr>
      <w:spacing w:before="120" w:after="120"/>
      <w:jc w:val="left"/>
    </w:pPr>
    <w:rPr>
      <w:b/>
      <w:bCs/>
      <w:caps/>
      <w:sz w:val="20"/>
      <w:szCs w:val="20"/>
    </w:rPr>
  </w:style>
  <w:style w:type="paragraph" w:styleId="40">
    <w:name w:val="toc 4"/>
    <w:basedOn w:val="aa"/>
    <w:next w:val="aa"/>
    <w:semiHidden/>
    <w:qFormat/>
    <w:pPr>
      <w:ind w:left="630"/>
      <w:jc w:val="left"/>
    </w:pPr>
    <w:rPr>
      <w:sz w:val="18"/>
      <w:szCs w:val="18"/>
    </w:rPr>
  </w:style>
  <w:style w:type="paragraph" w:styleId="6">
    <w:name w:val="toc 6"/>
    <w:basedOn w:val="aa"/>
    <w:next w:val="aa"/>
    <w:semiHidden/>
    <w:qFormat/>
    <w:pPr>
      <w:ind w:left="1050"/>
      <w:jc w:val="left"/>
    </w:pPr>
    <w:rPr>
      <w:sz w:val="18"/>
      <w:szCs w:val="18"/>
    </w:rPr>
  </w:style>
  <w:style w:type="paragraph" w:styleId="20">
    <w:name w:val="toc 2"/>
    <w:basedOn w:val="aa"/>
    <w:next w:val="aa"/>
    <w:uiPriority w:val="39"/>
    <w:qFormat/>
    <w:pPr>
      <w:ind w:left="210"/>
      <w:jc w:val="left"/>
    </w:pPr>
    <w:rPr>
      <w:smallCaps/>
      <w:sz w:val="20"/>
      <w:szCs w:val="20"/>
    </w:rPr>
  </w:style>
  <w:style w:type="paragraph" w:styleId="9">
    <w:name w:val="toc 9"/>
    <w:basedOn w:val="aa"/>
    <w:next w:val="aa"/>
    <w:semiHidden/>
    <w:qFormat/>
    <w:pPr>
      <w:ind w:left="1680"/>
      <w:jc w:val="left"/>
    </w:pPr>
    <w:rPr>
      <w:sz w:val="18"/>
      <w:szCs w:val="18"/>
    </w:rPr>
  </w:style>
  <w:style w:type="paragraph" w:styleId="af4">
    <w:name w:val="Normal (Web)"/>
    <w:basedOn w:val="aa"/>
    <w:uiPriority w:val="99"/>
    <w:semiHidden/>
    <w:unhideWhenUsed/>
    <w:qFormat/>
    <w:pPr>
      <w:widowControl/>
      <w:spacing w:before="100" w:beforeAutospacing="1" w:after="100" w:afterAutospacing="1"/>
      <w:jc w:val="left"/>
    </w:pPr>
    <w:rPr>
      <w:rFonts w:ascii="宋体" w:hAnsi="宋体" w:cs="宋体"/>
      <w:kern w:val="0"/>
      <w:sz w:val="24"/>
    </w:rPr>
  </w:style>
  <w:style w:type="table" w:styleId="af5">
    <w:name w:val="Table Grid"/>
    <w:basedOn w:val="ac"/>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b"/>
    <w:qFormat/>
  </w:style>
  <w:style w:type="character" w:styleId="af8">
    <w:name w:val="Hyperlink"/>
    <w:uiPriority w:val="99"/>
    <w:unhideWhenUsed/>
    <w:qFormat/>
    <w:rPr>
      <w:color w:val="0000FF"/>
      <w:u w:val="single"/>
    </w:rPr>
  </w:style>
  <w:style w:type="character" w:customStyle="1" w:styleId="Char3">
    <w:name w:val="页眉 Char"/>
    <w:basedOn w:val="ab"/>
    <w:link w:val="af3"/>
    <w:uiPriority w:val="99"/>
    <w:qFormat/>
    <w:rPr>
      <w:sz w:val="18"/>
      <w:szCs w:val="18"/>
    </w:rPr>
  </w:style>
  <w:style w:type="character" w:customStyle="1" w:styleId="Char2">
    <w:name w:val="页脚 Char"/>
    <w:basedOn w:val="ab"/>
    <w:link w:val="af2"/>
    <w:uiPriority w:val="99"/>
    <w:qFormat/>
    <w:rPr>
      <w:sz w:val="18"/>
      <w:szCs w:val="18"/>
    </w:rPr>
  </w:style>
  <w:style w:type="character" w:customStyle="1" w:styleId="1Char">
    <w:name w:val="标题 1 Char"/>
    <w:basedOn w:val="ab"/>
    <w:link w:val="1"/>
    <w:qFormat/>
    <w:rPr>
      <w:b/>
      <w:bCs/>
      <w:kern w:val="44"/>
      <w:sz w:val="44"/>
      <w:szCs w:val="44"/>
    </w:rPr>
  </w:style>
  <w:style w:type="paragraph" w:customStyle="1" w:styleId="11">
    <w:name w:val="列出段落1"/>
    <w:basedOn w:val="aa"/>
    <w:qFormat/>
    <w:pPr>
      <w:ind w:firstLineChars="200" w:firstLine="420"/>
    </w:pPr>
  </w:style>
  <w:style w:type="character" w:customStyle="1" w:styleId="Char1">
    <w:name w:val="批注框文本 Char"/>
    <w:basedOn w:val="ab"/>
    <w:link w:val="af1"/>
    <w:semiHidden/>
    <w:qFormat/>
    <w:rPr>
      <w:rFonts w:ascii="Times New Roman" w:eastAsia="宋体" w:hAnsi="Times New Roman" w:cs="Times New Roman"/>
      <w:sz w:val="18"/>
      <w:szCs w:val="18"/>
    </w:rPr>
  </w:style>
  <w:style w:type="paragraph" w:styleId="af9">
    <w:name w:val="List Paragraph"/>
    <w:basedOn w:val="aa"/>
    <w:uiPriority w:val="34"/>
    <w:qFormat/>
    <w:pPr>
      <w:ind w:firstLineChars="200" w:firstLine="420"/>
    </w:pPr>
  </w:style>
  <w:style w:type="character" w:customStyle="1" w:styleId="Char0">
    <w:name w:val="日期 Char"/>
    <w:basedOn w:val="ab"/>
    <w:link w:val="af0"/>
    <w:uiPriority w:val="99"/>
    <w:semiHidden/>
    <w:qFormat/>
    <w:rPr>
      <w:rFonts w:ascii="Times New Roman" w:eastAsia="宋体" w:hAnsi="Times New Roman" w:cs="Times New Roman"/>
      <w:szCs w:val="24"/>
    </w:rPr>
  </w:style>
  <w:style w:type="character" w:customStyle="1" w:styleId="Char">
    <w:name w:val="正文文本 Char"/>
    <w:basedOn w:val="ab"/>
    <w:link w:val="ae"/>
    <w:qFormat/>
    <w:rPr>
      <w:rFonts w:ascii="黑体" w:eastAsia="黑体" w:hAnsi="Times New Roman" w:cs="Times New Roman"/>
      <w:b/>
      <w:bCs/>
      <w:sz w:val="36"/>
      <w:szCs w:val="24"/>
    </w:rPr>
  </w:style>
  <w:style w:type="character" w:customStyle="1" w:styleId="2Char">
    <w:name w:val="标题 2 Char"/>
    <w:basedOn w:val="ab"/>
    <w:link w:val="2"/>
    <w:qFormat/>
    <w:rPr>
      <w:rFonts w:ascii="Arial" w:eastAsia="黑体" w:hAnsi="Arial"/>
      <w:b/>
      <w:bCs/>
      <w:kern w:val="2"/>
      <w:sz w:val="32"/>
      <w:szCs w:val="32"/>
    </w:rPr>
  </w:style>
  <w:style w:type="paragraph" w:customStyle="1" w:styleId="afa">
    <w:name w:val="段"/>
    <w:link w:val="Char4"/>
    <w:qFormat/>
    <w:pPr>
      <w:tabs>
        <w:tab w:val="center" w:pos="4201"/>
        <w:tab w:val="right" w:leader="dot" w:pos="9298"/>
      </w:tabs>
      <w:autoSpaceDE w:val="0"/>
      <w:autoSpaceDN w:val="0"/>
      <w:ind w:firstLineChars="200" w:firstLine="420"/>
      <w:jc w:val="both"/>
    </w:pPr>
    <w:rPr>
      <w:rFonts w:ascii="宋体" w:hAnsi="Calibri"/>
      <w:sz w:val="21"/>
    </w:rPr>
  </w:style>
  <w:style w:type="character" w:customStyle="1" w:styleId="Char4">
    <w:name w:val="段 Char"/>
    <w:link w:val="afa"/>
    <w:qFormat/>
    <w:rPr>
      <w:rFonts w:ascii="宋体"/>
      <w:sz w:val="21"/>
      <w:lang w:bidi="ar-SA"/>
    </w:rPr>
  </w:style>
  <w:style w:type="paragraph" w:customStyle="1" w:styleId="a0">
    <w:name w:val="一级条标题"/>
    <w:next w:val="afa"/>
    <w:qFormat/>
    <w:pPr>
      <w:numPr>
        <w:ilvl w:val="1"/>
        <w:numId w:val="1"/>
      </w:numPr>
      <w:spacing w:beforeLines="50" w:afterLines="50"/>
      <w:outlineLvl w:val="2"/>
    </w:pPr>
    <w:rPr>
      <w:rFonts w:ascii="黑体" w:eastAsia="黑体"/>
      <w:sz w:val="21"/>
      <w:szCs w:val="21"/>
    </w:rPr>
  </w:style>
  <w:style w:type="paragraph" w:customStyle="1" w:styleId="afb">
    <w:name w:val="标准书脚_奇数页"/>
    <w:qFormat/>
    <w:pPr>
      <w:spacing w:before="120"/>
      <w:ind w:right="198"/>
      <w:jc w:val="right"/>
    </w:pPr>
    <w:rPr>
      <w:rFonts w:ascii="宋体"/>
      <w:sz w:val="18"/>
      <w:szCs w:val="18"/>
    </w:rPr>
  </w:style>
  <w:style w:type="paragraph" w:customStyle="1" w:styleId="afc">
    <w:name w:val="标准书眉_奇数页"/>
    <w:next w:val="aa"/>
    <w:qFormat/>
    <w:pPr>
      <w:tabs>
        <w:tab w:val="center" w:pos="4154"/>
        <w:tab w:val="right" w:pos="8306"/>
      </w:tabs>
      <w:spacing w:after="220"/>
      <w:jc w:val="right"/>
    </w:pPr>
    <w:rPr>
      <w:rFonts w:ascii="黑体" w:eastAsia="黑体"/>
      <w:sz w:val="21"/>
      <w:szCs w:val="21"/>
    </w:rPr>
  </w:style>
  <w:style w:type="paragraph" w:customStyle="1" w:styleId="a">
    <w:name w:val="章标题"/>
    <w:next w:val="afa"/>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fa"/>
    <w:qFormat/>
    <w:pPr>
      <w:numPr>
        <w:ilvl w:val="2"/>
      </w:numPr>
      <w:spacing w:before="50" w:after="50"/>
      <w:outlineLvl w:val="3"/>
    </w:pPr>
  </w:style>
  <w:style w:type="paragraph" w:customStyle="1" w:styleId="a2">
    <w:name w:val="三级条标题"/>
    <w:basedOn w:val="a1"/>
    <w:next w:val="afa"/>
    <w:qFormat/>
    <w:pPr>
      <w:numPr>
        <w:ilvl w:val="3"/>
      </w:numPr>
      <w:spacing w:before="156" w:after="156"/>
    </w:pPr>
  </w:style>
  <w:style w:type="paragraph" w:customStyle="1" w:styleId="a8">
    <w:name w:val="示例内容"/>
    <w:qFormat/>
    <w:pPr>
      <w:numPr>
        <w:ilvl w:val="1"/>
        <w:numId w:val="2"/>
      </w:numPr>
    </w:pPr>
    <w:rPr>
      <w:rFonts w:ascii="宋体"/>
      <w:sz w:val="18"/>
      <w:szCs w:val="18"/>
    </w:rPr>
  </w:style>
  <w:style w:type="paragraph" w:customStyle="1" w:styleId="a3">
    <w:name w:val="数字编号列项（二级）"/>
    <w:qFormat/>
    <w:pPr>
      <w:numPr>
        <w:ilvl w:val="4"/>
        <w:numId w:val="1"/>
      </w:numPr>
      <w:tabs>
        <w:tab w:val="left" w:pos="1260"/>
      </w:tabs>
      <w:ind w:left="1259" w:hanging="419"/>
      <w:jc w:val="both"/>
    </w:pPr>
    <w:rPr>
      <w:rFonts w:ascii="宋体"/>
      <w:sz w:val="21"/>
    </w:rPr>
  </w:style>
  <w:style w:type="paragraph" w:customStyle="1" w:styleId="a4">
    <w:name w:val="四级条标题"/>
    <w:basedOn w:val="a2"/>
    <w:next w:val="afa"/>
    <w:qFormat/>
    <w:pPr>
      <w:numPr>
        <w:ilvl w:val="5"/>
      </w:numPr>
      <w:ind w:left="0"/>
      <w:outlineLvl w:val="5"/>
    </w:pPr>
  </w:style>
  <w:style w:type="paragraph" w:customStyle="1" w:styleId="a7">
    <w:name w:val="字母编号列项（一级）"/>
    <w:qFormat/>
    <w:pPr>
      <w:numPr>
        <w:numId w:val="2"/>
      </w:numPr>
      <w:jc w:val="both"/>
    </w:pPr>
    <w:rPr>
      <w:rFonts w:ascii="宋体"/>
      <w:sz w:val="21"/>
    </w:rPr>
  </w:style>
  <w:style w:type="paragraph" w:customStyle="1" w:styleId="afd">
    <w:name w:val="标准书脚_偶数页"/>
    <w:qFormat/>
    <w:pPr>
      <w:spacing w:before="120"/>
      <w:ind w:left="221"/>
    </w:pPr>
    <w:rPr>
      <w:rFonts w:ascii="宋体"/>
      <w:sz w:val="18"/>
      <w:szCs w:val="18"/>
    </w:rPr>
  </w:style>
  <w:style w:type="paragraph" w:customStyle="1" w:styleId="a9">
    <w:name w:val="正文表标题"/>
    <w:next w:val="afa"/>
    <w:qFormat/>
    <w:pPr>
      <w:numPr>
        <w:numId w:val="3"/>
      </w:numPr>
      <w:tabs>
        <w:tab w:val="left" w:pos="360"/>
      </w:tabs>
      <w:spacing w:beforeLines="50" w:afterLines="50"/>
      <w:jc w:val="center"/>
    </w:pPr>
    <w:rPr>
      <w:rFonts w:ascii="黑体" w:eastAsia="黑体"/>
      <w:sz w:val="21"/>
    </w:rPr>
  </w:style>
  <w:style w:type="paragraph" w:customStyle="1" w:styleId="afe">
    <w:name w:val="五级条标题"/>
    <w:basedOn w:val="a4"/>
    <w:next w:val="afa"/>
    <w:qFormat/>
    <w:pPr>
      <w:numPr>
        <w:ilvl w:val="0"/>
        <w:numId w:val="0"/>
      </w:numPr>
      <w:outlineLvl w:val="6"/>
    </w:pPr>
  </w:style>
  <w:style w:type="paragraph" w:customStyle="1" w:styleId="a5">
    <w:name w:val="附录图标号"/>
    <w:basedOn w:val="aa"/>
    <w:qFormat/>
    <w:pPr>
      <w:keepNext/>
      <w:pageBreakBefore/>
      <w:widowControl/>
      <w:numPr>
        <w:numId w:val="4"/>
      </w:numPr>
      <w:spacing w:line="14" w:lineRule="exact"/>
      <w:ind w:left="0" w:firstLine="363"/>
      <w:jc w:val="center"/>
      <w:outlineLvl w:val="0"/>
    </w:pPr>
    <w:rPr>
      <w:color w:val="FFFFFF"/>
    </w:rPr>
  </w:style>
  <w:style w:type="paragraph" w:customStyle="1" w:styleId="a6">
    <w:name w:val="附录图标题"/>
    <w:basedOn w:val="aa"/>
    <w:next w:val="aa"/>
    <w:qFormat/>
    <w:pPr>
      <w:numPr>
        <w:ilvl w:val="1"/>
        <w:numId w:val="4"/>
      </w:numPr>
      <w:spacing w:beforeLines="50" w:afterLines="50"/>
      <w:jc w:val="center"/>
    </w:pPr>
    <w:rPr>
      <w:rFonts w:ascii="黑体" w:eastAsia="黑体"/>
      <w:szCs w:val="21"/>
    </w:rPr>
  </w:style>
  <w:style w:type="paragraph" w:customStyle="1" w:styleId="TOC1">
    <w:name w:val="TOC 标题1"/>
    <w:basedOn w:val="1"/>
    <w:next w:val="a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
    <w:name w:val="二级无"/>
    <w:basedOn w:val="a1"/>
    <w:qFormat/>
    <w:pPr>
      <w:spacing w:before="0" w:after="0"/>
    </w:pPr>
    <w:rPr>
      <w:rFonts w:ascii="宋体" w:eastAsia="宋体"/>
    </w:rPr>
  </w:style>
  <w:style w:type="character" w:customStyle="1" w:styleId="font11">
    <w:name w:val="font11"/>
    <w:basedOn w:val="ab"/>
    <w:qFormat/>
    <w:rPr>
      <w:rFonts w:ascii="仿宋_GB2312" w:eastAsia="仿宋_GB2312" w:cs="仿宋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2850</Words>
  <Characters>16245</Characters>
  <Application>Microsoft Office Word</Application>
  <DocSecurity>0</DocSecurity>
  <Lines>135</Lines>
  <Paragraphs>38</Paragraphs>
  <ScaleCrop>false</ScaleCrop>
  <Company>Microsoft</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上海市徐汇区市场监督管理局</dc:title>
  <dc:creator>张志强</dc:creator>
  <cp:lastModifiedBy>杨永香</cp:lastModifiedBy>
  <cp:revision>1</cp:revision>
  <cp:lastPrinted>2022-02-09T17:03:00Z</cp:lastPrinted>
  <dcterms:created xsi:type="dcterms:W3CDTF">2022-04-22T06:47:00Z</dcterms:created>
  <dcterms:modified xsi:type="dcterms:W3CDTF">2022-04-22T06:47:00Z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7557B8FAABBD4DB7B5799D9013C5A480</vt:lpwstr>
  </property>
</Properties>
</file>