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C954B">
      <w:pPr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b/>
          <w:bCs/>
          <w:color w:val="000000"/>
          <w:kern w:val="0"/>
          <w:sz w:val="72"/>
          <w:szCs w:val="72"/>
          <w:lang w:val="en-US" w:eastAsia="zh-CN" w:bidi="ar"/>
        </w:rPr>
        <w:t>上海仪电（集团）有限公司</w:t>
      </w:r>
    </w:p>
    <w:p w14:paraId="4F943F4D">
      <w:pPr>
        <w:keepNext w:val="0"/>
        <w:keepLines w:val="0"/>
        <w:widowControl/>
        <w:suppressLineNumbers w:val="0"/>
        <w:jc w:val="center"/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72"/>
          <w:szCs w:val="72"/>
          <w:lang w:val="en-US" w:eastAsia="zh-CN" w:bidi="ar"/>
        </w:rPr>
        <w:t>所属事业单位</w:t>
      </w:r>
    </w:p>
    <w:p w14:paraId="47B02E5E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72"/>
          <w:szCs w:val="72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72"/>
          <w:szCs w:val="72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72"/>
          <w:szCs w:val="72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72"/>
          <w:szCs w:val="72"/>
          <w:lang w:val="en-US" w:eastAsia="zh-CN" w:bidi="ar"/>
        </w:rPr>
        <w:t>年度部门国有资产</w:t>
      </w:r>
    </w:p>
    <w:p w14:paraId="2E4D3C22">
      <w:pPr>
        <w:keepNext w:val="0"/>
        <w:keepLines w:val="0"/>
        <w:widowControl/>
        <w:suppressLineNumbers w:val="0"/>
        <w:jc w:val="center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72"/>
          <w:szCs w:val="72"/>
          <w:lang w:val="en-US" w:eastAsia="zh-CN" w:bidi="ar"/>
        </w:rPr>
        <w:t>管理情况</w:t>
      </w: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1</w:t>
      </w:r>
    </w:p>
    <w:p w14:paraId="4D9951BA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477C62A1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7E18BD98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27E8CB6F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647EDCFE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62279C7A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47C11751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378DE895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6953E631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641180C1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632844A1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1BFE9DBB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4FDF9C95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1082687C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301F79CB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02C51C89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7DFBB298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74ED9B90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4D6E5E16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7F1690FB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5D63EB00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78272DD9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3F195D7F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11E28286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58D53725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256149A1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1040FA4F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2D0ED0C3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3E01668D"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</w:pPr>
    </w:p>
    <w:p w14:paraId="0D928CE0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资产负债情况表 </w:t>
      </w:r>
    </w:p>
    <w:p w14:paraId="2305A219">
      <w:pPr>
        <w:keepNext w:val="0"/>
        <w:keepLines w:val="0"/>
        <w:widowControl/>
        <w:numPr>
          <w:numId w:val="0"/>
        </w:numPr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单位：万元</w:t>
      </w:r>
    </w:p>
    <w:tbl>
      <w:tblPr>
        <w:tblW w:w="49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  <w:gridCol w:w="1796"/>
        <w:gridCol w:w="1536"/>
        <w:gridCol w:w="990"/>
        <w:gridCol w:w="925"/>
        <w:gridCol w:w="913"/>
      </w:tblGrid>
      <w:tr w14:paraId="646A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B96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15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数量</w:t>
            </w:r>
          </w:p>
        </w:tc>
        <w:tc>
          <w:tcPr>
            <w:tcW w:w="9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DF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价值</w:t>
            </w:r>
          </w:p>
        </w:tc>
      </w:tr>
      <w:tr w14:paraId="3590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125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C27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4002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C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97B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48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38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年末数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87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E0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年末数</w:t>
            </w:r>
          </w:p>
        </w:tc>
      </w:tr>
      <w:tr w14:paraId="5FD0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37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一、资产合计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51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83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59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259.16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DE2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180.27</w:t>
            </w:r>
          </w:p>
        </w:tc>
      </w:tr>
      <w:tr w14:paraId="57DC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5D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（一）流动资产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A8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2E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C2A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00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51.27</w:t>
            </w:r>
          </w:p>
        </w:tc>
      </w:tr>
      <w:tr w14:paraId="2597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40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（二）固定资产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CE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25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C5D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862.85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7DA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862.85</w:t>
            </w:r>
          </w:p>
        </w:tc>
      </w:tr>
      <w:tr w14:paraId="680C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F9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其中：1、房屋（平方米）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893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713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E5F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B16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3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A5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2、设备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4E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（个/台/辆等）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807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796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E4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862.85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969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862.85</w:t>
            </w:r>
          </w:p>
        </w:tc>
      </w:tr>
      <w:tr w14:paraId="594F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59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其中：（1）车辆（辆）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E2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F6B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F39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B10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58.06</w:t>
            </w:r>
          </w:p>
        </w:tc>
      </w:tr>
      <w:tr w14:paraId="0394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70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一般公务用车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421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436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33FF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DD9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4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BB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执法执勤用车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28D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8E5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AA6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C3A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5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E5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特种专业技术用车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53E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8D9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D98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743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A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D4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其他用车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F10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2A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8C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F87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58.06</w:t>
            </w:r>
          </w:p>
        </w:tc>
      </w:tr>
      <w:tr w14:paraId="1BB6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07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（2）单价100万元（含）以上设备（不含车辆）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77C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033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42F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3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C3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3、其他固定资产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D1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B2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052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D0D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8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06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减固定资产累计折旧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CA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DB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A77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693.52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9C5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733.85</w:t>
            </w:r>
          </w:p>
        </w:tc>
      </w:tr>
      <w:tr w14:paraId="6DE9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EA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（三）长期股权投资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CD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E6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C77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AAE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5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B1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（四）长期债券投资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69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1D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CFC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3E8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B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8D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（五）在建工程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92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10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DAF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0CC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9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76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（六）无形资产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A7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D8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4AC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E1B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D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19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减无形资产累计摊销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68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53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B31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D51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0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E8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（七）其他资产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8F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22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788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A1C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0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65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二、负债合计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6A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7C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9B9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133.81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37C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169.9</w:t>
            </w:r>
          </w:p>
        </w:tc>
      </w:tr>
      <w:tr w14:paraId="7857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34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三、净资产合计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84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69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—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BA2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125.35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0F5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10.37</w:t>
            </w:r>
          </w:p>
        </w:tc>
      </w:tr>
    </w:tbl>
    <w:p w14:paraId="4B0A970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420F1A04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二、车辆、房屋特殊占用情况说明 </w:t>
      </w:r>
    </w:p>
    <w:p w14:paraId="52E125A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（一）车辆 </w:t>
      </w:r>
    </w:p>
    <w:p w14:paraId="64370515">
      <w:pPr>
        <w:keepNext w:val="0"/>
        <w:keepLines w:val="0"/>
        <w:widowControl/>
        <w:suppressLineNumbers w:val="0"/>
        <w:ind w:firstLine="600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上海仪电（集团）有限公司所属事业单位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202</w:t>
      </w:r>
      <w:r>
        <w:rPr>
          <w:rFonts w:hint="eastAsia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年度无车辆 </w:t>
      </w:r>
    </w:p>
    <w:p w14:paraId="74634598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特殊占用情况说明。 </w:t>
      </w:r>
      <w:bookmarkStart w:id="0" w:name="_GoBack"/>
      <w:bookmarkEnd w:id="0"/>
    </w:p>
    <w:p w14:paraId="1D1365E1">
      <w:pPr>
        <w:keepNext w:val="0"/>
        <w:keepLines w:val="0"/>
        <w:widowControl/>
        <w:suppressLineNumbers w:val="0"/>
        <w:ind w:firstLine="600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（二）房屋 </w:t>
      </w:r>
    </w:p>
    <w:p w14:paraId="5ACBE1B7">
      <w:pPr>
        <w:keepNext w:val="0"/>
        <w:keepLines w:val="0"/>
        <w:widowControl/>
        <w:suppressLineNumbers w:val="0"/>
        <w:ind w:firstLine="600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上海仪电（集团）有限公司所属事业单位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年度无房屋 </w:t>
      </w:r>
    </w:p>
    <w:p w14:paraId="5CFB9872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特殊占用情况说明。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A24FF"/>
    <w:multiLevelType w:val="singleLevel"/>
    <w:tmpl w:val="B91A24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2025-08-21T04:19:11Z</dcterms:created>
  <dc:creator>luot</dc:creator>
  <cp:lastModifiedBy>罗韬</cp:lastModifiedBy>
  <dcterms:modified xsi:type="dcterms:W3CDTF">2025-08-21T07:41:51Z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eyJoZGlkIjoiM2ZhNDZlZTlhYTA3NWQ1NTNhYjJhN2Y4YjIyNDIxMWMiLCJ1c2VySWQiOiI1MDk5NTI3NzUifQ==</vt:lpwstr>
  </property>
  <property fmtid="{D5CDD505-2E9C-101B-9397-08002B2CF9AE}" pid="4" name="ICV">
    <vt:lpwstr>EDF1C198F1E645EDB4CFED3651785104_13</vt:lpwstr>
  </property>
</Properties>
</file>