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7BC" w:rsidRDefault="00EC57BC">
      <w:pPr>
        <w:jc w:val="left"/>
      </w:pPr>
    </w:p>
    <w:p w:rsidR="00EC57BC" w:rsidRDefault="00EC57BC">
      <w:pPr>
        <w:jc w:val="center"/>
      </w:pPr>
    </w:p>
    <w:p w:rsidR="00EC57BC" w:rsidRDefault="00EC57BC">
      <w:pPr>
        <w:jc w:val="left"/>
      </w:pPr>
    </w:p>
    <w:p w:rsidR="00EC57BC" w:rsidRDefault="00EC57BC">
      <w:pPr>
        <w:jc w:val="left"/>
      </w:pPr>
    </w:p>
    <w:p w:rsidR="00EC57BC" w:rsidRDefault="00580187">
      <w:pPr>
        <w:jc w:val="left"/>
      </w:pPr>
      <w:r>
        <w:rPr>
          <w:rFonts w:ascii="黑体" w:eastAsia="黑体" w:hAnsi="黑体" w:cs="黑体"/>
          <w:sz w:val="30"/>
        </w:rPr>
        <w:t xml:space="preserve"> </w:t>
      </w:r>
    </w:p>
    <w:p w:rsidR="00EC57BC" w:rsidRDefault="00580187">
      <w:pPr>
        <w:jc w:val="center"/>
      </w:pPr>
      <w:r>
        <w:rPr>
          <w:rFonts w:ascii="黑体" w:eastAsia="黑体" w:hAnsi="黑体" w:cs="黑体"/>
          <w:sz w:val="30"/>
        </w:rPr>
        <w:t xml:space="preserve"> </w:t>
      </w:r>
    </w:p>
    <w:p w:rsidR="00EC57BC" w:rsidRDefault="00580187">
      <w:pPr>
        <w:jc w:val="center"/>
      </w:pPr>
      <w:r>
        <w:rPr>
          <w:rFonts w:ascii="黑体" w:eastAsia="黑体" w:hAnsi="黑体" w:cs="黑体"/>
          <w:sz w:val="30"/>
        </w:rPr>
        <w:t xml:space="preserve"> </w:t>
      </w:r>
    </w:p>
    <w:p w:rsidR="00EC57BC" w:rsidRDefault="00580187">
      <w:pPr>
        <w:jc w:val="left"/>
      </w:pPr>
      <w:r>
        <w:rPr>
          <w:rFonts w:ascii="黑体" w:eastAsia="黑体" w:hAnsi="黑体" w:cs="黑体"/>
          <w:sz w:val="30"/>
        </w:rPr>
        <w:t xml:space="preserve"> </w:t>
      </w:r>
    </w:p>
    <w:p w:rsidR="00EC57BC" w:rsidRDefault="00EC57BC">
      <w:pPr>
        <w:jc w:val="center"/>
      </w:pPr>
    </w:p>
    <w:p w:rsidR="00EC57BC" w:rsidRDefault="00EC57BC">
      <w:pPr>
        <w:jc w:val="left"/>
      </w:pPr>
    </w:p>
    <w:p w:rsidR="00EC57BC" w:rsidRDefault="00EC57BC">
      <w:pPr>
        <w:jc w:val="left"/>
      </w:pPr>
    </w:p>
    <w:p w:rsidR="00EC57BC" w:rsidRDefault="00580187">
      <w:pPr>
        <w:jc w:val="center"/>
      </w:pPr>
      <w:r>
        <w:rPr>
          <w:rFonts w:ascii="华文中宋" w:eastAsia="华文中宋" w:hAnsi="华文中宋" w:cs="华文中宋"/>
          <w:b/>
          <w:sz w:val="72"/>
        </w:rPr>
        <w:t>中共上海市委政法委员会</w:t>
      </w:r>
    </w:p>
    <w:p w:rsidR="00EC57BC" w:rsidRDefault="00580187">
      <w:pPr>
        <w:jc w:val="center"/>
      </w:pPr>
      <w:r>
        <w:rPr>
          <w:rFonts w:ascii="华文中宋" w:eastAsia="华文中宋" w:hAnsi="华文中宋" w:cs="华文中宋"/>
          <w:b/>
          <w:sz w:val="72"/>
        </w:rPr>
        <w:t>2021年度部门决算</w:t>
      </w:r>
    </w:p>
    <w:p w:rsidR="00EC57BC" w:rsidRDefault="00EC57BC">
      <w:pPr>
        <w:jc w:val="left"/>
      </w:pPr>
    </w:p>
    <w:p w:rsidR="00EC57BC" w:rsidRDefault="00EC57BC">
      <w:pPr>
        <w:jc w:val="left"/>
      </w:pPr>
    </w:p>
    <w:p w:rsidR="00EC57BC" w:rsidRDefault="00EC57BC">
      <w:pPr>
        <w:jc w:val="left"/>
      </w:pPr>
    </w:p>
    <w:p w:rsidR="00EC57BC" w:rsidRDefault="00EC57BC">
      <w:pPr>
        <w:jc w:val="left"/>
      </w:pPr>
    </w:p>
    <w:p w:rsidR="00EC57BC" w:rsidRDefault="00EC57BC">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EC57BC" w:rsidRDefault="00EC57BC">
      <w:pPr>
        <w:jc w:val="left"/>
      </w:pPr>
    </w:p>
    <w:p w:rsidR="00EC57BC" w:rsidRDefault="00580187">
      <w:pPr>
        <w:jc w:val="center"/>
      </w:pPr>
      <w:r>
        <w:rPr>
          <w:rFonts w:ascii="黑体" w:eastAsia="黑体" w:hAnsi="黑体" w:cs="黑体"/>
          <w:b/>
          <w:sz w:val="32"/>
        </w:rPr>
        <w:lastRenderedPageBreak/>
        <w:t>目  录</w:t>
      </w:r>
    </w:p>
    <w:p w:rsidR="00EC57BC" w:rsidRDefault="00580187">
      <w:pPr>
        <w:jc w:val="center"/>
      </w:pPr>
      <w:r>
        <w:rPr>
          <w:rFonts w:ascii="黑体" w:eastAsia="黑体" w:hAnsi="黑体" w:cs="黑体"/>
          <w:b/>
          <w:sz w:val="32"/>
        </w:rPr>
        <w:t xml:space="preserve"> </w:t>
      </w:r>
    </w:p>
    <w:p w:rsidR="00EC57BC" w:rsidRDefault="00580187">
      <w:pPr>
        <w:jc w:val="left"/>
      </w:pPr>
      <w:r>
        <w:rPr>
          <w:rFonts w:ascii="黑体" w:eastAsia="黑体" w:hAnsi="黑体" w:cs="黑体"/>
          <w:sz w:val="32"/>
        </w:rPr>
        <w:t xml:space="preserve">第一部分 </w:t>
      </w:r>
      <w:r>
        <w:rPr>
          <w:rFonts w:ascii="黑体" w:eastAsia="黑体" w:hAnsi="黑体" w:cs="黑体"/>
          <w:b/>
          <w:sz w:val="30"/>
        </w:rPr>
        <w:t xml:space="preserve"> 中共上海市委政法委员会</w:t>
      </w:r>
      <w:r>
        <w:rPr>
          <w:rFonts w:ascii="黑体" w:eastAsia="黑体" w:hAnsi="黑体" w:cs="黑体"/>
          <w:sz w:val="32"/>
        </w:rPr>
        <w:t>概况</w:t>
      </w:r>
    </w:p>
    <w:p w:rsidR="00EC57BC" w:rsidRDefault="00580187">
      <w:pPr>
        <w:jc w:val="left"/>
      </w:pPr>
      <w:r>
        <w:rPr>
          <w:rFonts w:ascii="楷体" w:eastAsia="楷体" w:hAnsi="楷体" w:cs="楷体"/>
          <w:sz w:val="30"/>
        </w:rPr>
        <w:t>一、主要职能</w:t>
      </w:r>
    </w:p>
    <w:p w:rsidR="00EC57BC" w:rsidRDefault="00580187">
      <w:pPr>
        <w:jc w:val="left"/>
      </w:pPr>
      <w:r>
        <w:rPr>
          <w:rFonts w:ascii="楷体" w:eastAsia="楷体" w:hAnsi="楷体" w:cs="楷体"/>
          <w:sz w:val="30"/>
        </w:rPr>
        <w:t>二、机构设置</w:t>
      </w:r>
    </w:p>
    <w:p w:rsidR="00EC57BC" w:rsidRDefault="00580187">
      <w:pPr>
        <w:jc w:val="left"/>
      </w:pPr>
      <w:r>
        <w:rPr>
          <w:rFonts w:ascii="黑体" w:eastAsia="黑体" w:hAnsi="黑体" w:cs="黑体"/>
          <w:sz w:val="30"/>
        </w:rPr>
        <w:t>第二部分 中共上海市委政法委员会2021年度部门决算表</w:t>
      </w:r>
    </w:p>
    <w:p w:rsidR="00EC57BC" w:rsidRDefault="00580187">
      <w:pPr>
        <w:jc w:val="left"/>
      </w:pPr>
      <w:r>
        <w:rPr>
          <w:rFonts w:ascii="楷体" w:eastAsia="楷体" w:hAnsi="楷体" w:cs="楷体"/>
          <w:sz w:val="30"/>
        </w:rPr>
        <w:t>一、收入支出决算总表</w:t>
      </w:r>
    </w:p>
    <w:p w:rsidR="00EC57BC" w:rsidRDefault="00580187">
      <w:pPr>
        <w:jc w:val="left"/>
      </w:pPr>
      <w:r>
        <w:rPr>
          <w:rFonts w:ascii="楷体" w:eastAsia="楷体" w:hAnsi="楷体" w:cs="楷体"/>
          <w:sz w:val="30"/>
        </w:rPr>
        <w:t>二、收入决算表</w:t>
      </w:r>
    </w:p>
    <w:p w:rsidR="00EC57BC" w:rsidRDefault="00580187">
      <w:pPr>
        <w:jc w:val="left"/>
      </w:pPr>
      <w:r>
        <w:rPr>
          <w:rFonts w:ascii="楷体" w:eastAsia="楷体" w:hAnsi="楷体" w:cs="楷体"/>
          <w:sz w:val="30"/>
        </w:rPr>
        <w:t>三、支出决算表</w:t>
      </w:r>
    </w:p>
    <w:p w:rsidR="00EC57BC" w:rsidRDefault="00580187">
      <w:pPr>
        <w:jc w:val="left"/>
      </w:pPr>
      <w:r>
        <w:rPr>
          <w:rFonts w:ascii="楷体" w:eastAsia="楷体" w:hAnsi="楷体" w:cs="楷体"/>
          <w:sz w:val="30"/>
        </w:rPr>
        <w:t>四、财政拨款收入支出决算总表</w:t>
      </w:r>
    </w:p>
    <w:p w:rsidR="00EC57BC" w:rsidRDefault="00580187">
      <w:pPr>
        <w:jc w:val="left"/>
      </w:pPr>
      <w:r>
        <w:rPr>
          <w:rFonts w:ascii="楷体" w:eastAsia="楷体" w:hAnsi="楷体" w:cs="楷体"/>
          <w:sz w:val="30"/>
        </w:rPr>
        <w:t>五、一般公共预算财政拨款支出决算表</w:t>
      </w:r>
    </w:p>
    <w:p w:rsidR="00EC57BC" w:rsidRDefault="00580187">
      <w:pPr>
        <w:jc w:val="left"/>
      </w:pPr>
      <w:r>
        <w:rPr>
          <w:rFonts w:ascii="楷体" w:eastAsia="楷体" w:hAnsi="楷体" w:cs="楷体"/>
          <w:sz w:val="30"/>
        </w:rPr>
        <w:t>六、一般公共预算财政拨款基本支出决算表</w:t>
      </w:r>
    </w:p>
    <w:p w:rsidR="00EC57BC" w:rsidRDefault="00580187">
      <w:pPr>
        <w:jc w:val="left"/>
      </w:pPr>
      <w:r>
        <w:rPr>
          <w:rFonts w:ascii="楷体" w:eastAsia="楷体" w:hAnsi="楷体" w:cs="楷体"/>
          <w:sz w:val="30"/>
        </w:rPr>
        <w:t>七、一般公共预算财政拨款“三公”经费支出决算表</w:t>
      </w:r>
    </w:p>
    <w:p w:rsidR="00EC57BC" w:rsidRDefault="00580187">
      <w:pPr>
        <w:jc w:val="left"/>
      </w:pPr>
      <w:r>
        <w:rPr>
          <w:rFonts w:ascii="楷体" w:eastAsia="楷体" w:hAnsi="楷体" w:cs="楷体"/>
          <w:sz w:val="30"/>
        </w:rPr>
        <w:t>八、政府性基金预算财政拨款收入支出决算表</w:t>
      </w:r>
    </w:p>
    <w:p w:rsidR="00EC57BC" w:rsidRDefault="00580187">
      <w:pPr>
        <w:jc w:val="left"/>
      </w:pPr>
      <w:r>
        <w:rPr>
          <w:rFonts w:ascii="楷体" w:eastAsia="楷体" w:hAnsi="楷体" w:cs="楷体"/>
          <w:sz w:val="30"/>
        </w:rPr>
        <w:t>九、国有资本经营预算财政拨款收入支出决算表</w:t>
      </w:r>
    </w:p>
    <w:p w:rsidR="00EC57BC" w:rsidRDefault="00580187">
      <w:pPr>
        <w:jc w:val="left"/>
      </w:pPr>
      <w:r>
        <w:rPr>
          <w:rFonts w:ascii="楷体" w:eastAsia="楷体" w:hAnsi="楷体" w:cs="楷体"/>
          <w:sz w:val="30"/>
        </w:rPr>
        <w:t>十、资产负债情况表</w:t>
      </w:r>
    </w:p>
    <w:p w:rsidR="00EC57BC" w:rsidRDefault="00580187">
      <w:pPr>
        <w:jc w:val="left"/>
      </w:pPr>
      <w:r>
        <w:rPr>
          <w:rFonts w:ascii="黑体" w:eastAsia="黑体" w:hAnsi="黑体" w:cs="黑体"/>
          <w:sz w:val="30"/>
        </w:rPr>
        <w:t>第三部分  中共上海市委政法委员会2021年度部门决算情况说明</w:t>
      </w:r>
    </w:p>
    <w:p w:rsidR="00EC57BC" w:rsidRDefault="00580187">
      <w:pPr>
        <w:jc w:val="left"/>
      </w:pPr>
      <w:r>
        <w:rPr>
          <w:rFonts w:ascii="楷体" w:eastAsia="楷体" w:hAnsi="楷体" w:cs="楷体"/>
          <w:sz w:val="30"/>
        </w:rPr>
        <w:t>一、收入支出决算总体情况说明</w:t>
      </w:r>
    </w:p>
    <w:p w:rsidR="00EC57BC" w:rsidRDefault="00580187">
      <w:pPr>
        <w:jc w:val="left"/>
      </w:pPr>
      <w:r>
        <w:rPr>
          <w:rFonts w:ascii="楷体" w:eastAsia="楷体" w:hAnsi="楷体" w:cs="楷体"/>
          <w:sz w:val="30"/>
        </w:rPr>
        <w:t>二、收入决算情况说明</w:t>
      </w:r>
    </w:p>
    <w:p w:rsidR="00EC57BC" w:rsidRDefault="00580187">
      <w:pPr>
        <w:jc w:val="left"/>
      </w:pPr>
      <w:r>
        <w:rPr>
          <w:rFonts w:ascii="楷体" w:eastAsia="楷体" w:hAnsi="楷体" w:cs="楷体"/>
          <w:sz w:val="30"/>
        </w:rPr>
        <w:t>三、支出决算情况说明</w:t>
      </w:r>
    </w:p>
    <w:p w:rsidR="00EC57BC" w:rsidRDefault="00580187">
      <w:pPr>
        <w:jc w:val="left"/>
      </w:pPr>
      <w:r>
        <w:rPr>
          <w:rFonts w:ascii="楷体" w:eastAsia="楷体" w:hAnsi="楷体" w:cs="楷体"/>
          <w:sz w:val="30"/>
        </w:rPr>
        <w:t>四、财政拨款收入支出决算总体情况说明</w:t>
      </w:r>
    </w:p>
    <w:p w:rsidR="00EC57BC" w:rsidRDefault="00580187">
      <w:pPr>
        <w:jc w:val="left"/>
      </w:pPr>
      <w:r>
        <w:rPr>
          <w:rFonts w:ascii="楷体" w:eastAsia="楷体" w:hAnsi="楷体" w:cs="楷体"/>
          <w:sz w:val="30"/>
        </w:rPr>
        <w:t>五、一般公共预算财政拨款支出决算情况说明</w:t>
      </w:r>
    </w:p>
    <w:p w:rsidR="00EC57BC" w:rsidRDefault="00580187">
      <w:pPr>
        <w:jc w:val="left"/>
      </w:pPr>
      <w:r>
        <w:rPr>
          <w:rFonts w:ascii="楷体" w:eastAsia="楷体" w:hAnsi="楷体" w:cs="楷体"/>
          <w:sz w:val="30"/>
        </w:rPr>
        <w:t>六、一般公共预算财政拨款基本支出决算情况说明</w:t>
      </w:r>
    </w:p>
    <w:p w:rsidR="00EC57BC" w:rsidRDefault="00580187">
      <w:pPr>
        <w:jc w:val="left"/>
      </w:pPr>
      <w:r>
        <w:rPr>
          <w:rFonts w:ascii="楷体" w:eastAsia="楷体" w:hAnsi="楷体" w:cs="楷体"/>
          <w:sz w:val="30"/>
        </w:rPr>
        <w:t>七、一般公共预算财政拨款“三公”经费支出决算情况说明</w:t>
      </w:r>
    </w:p>
    <w:p w:rsidR="00EC57BC" w:rsidRDefault="00580187">
      <w:pPr>
        <w:jc w:val="left"/>
      </w:pPr>
      <w:r>
        <w:rPr>
          <w:rFonts w:ascii="楷体" w:eastAsia="楷体" w:hAnsi="楷体" w:cs="楷体"/>
          <w:sz w:val="30"/>
        </w:rPr>
        <w:lastRenderedPageBreak/>
        <w:t>八、政府性基金预算财政拨款收入支出决算情况说明</w:t>
      </w:r>
    </w:p>
    <w:p w:rsidR="00EC57BC" w:rsidRDefault="00580187">
      <w:pPr>
        <w:jc w:val="left"/>
      </w:pPr>
      <w:r>
        <w:rPr>
          <w:rFonts w:ascii="楷体" w:eastAsia="楷体" w:hAnsi="楷体" w:cs="楷体"/>
          <w:sz w:val="30"/>
        </w:rPr>
        <w:t>九、国有资本经营预算财政拨款收入支出决算情况说明</w:t>
      </w:r>
    </w:p>
    <w:p w:rsidR="00EC57BC" w:rsidRDefault="00580187">
      <w:pPr>
        <w:jc w:val="left"/>
      </w:pPr>
      <w:r>
        <w:rPr>
          <w:rFonts w:ascii="楷体" w:eastAsia="楷体" w:hAnsi="楷体" w:cs="楷体"/>
          <w:sz w:val="30"/>
        </w:rPr>
        <w:t>十、预算绩效管理情况说明</w:t>
      </w:r>
    </w:p>
    <w:p w:rsidR="00EC57BC" w:rsidRDefault="00580187">
      <w:pPr>
        <w:jc w:val="left"/>
      </w:pPr>
      <w:r>
        <w:rPr>
          <w:rFonts w:ascii="楷体" w:eastAsia="楷体" w:hAnsi="楷体" w:cs="楷体"/>
          <w:sz w:val="30"/>
        </w:rPr>
        <w:t>十一、其他重要事项说明</w:t>
      </w:r>
    </w:p>
    <w:p w:rsidR="00EC57BC" w:rsidRDefault="00580187">
      <w:pPr>
        <w:jc w:val="left"/>
      </w:pPr>
      <w:r>
        <w:rPr>
          <w:rFonts w:ascii="黑体" w:eastAsia="黑体" w:hAnsi="黑体" w:cs="黑体"/>
          <w:sz w:val="30"/>
        </w:rPr>
        <w:t>第四部分 名词解释</w:t>
      </w:r>
    </w:p>
    <w:p w:rsidR="00EC57BC" w:rsidRDefault="00EC57BC">
      <w:pPr>
        <w:jc w:val="left"/>
      </w:pPr>
    </w:p>
    <w:p w:rsidR="00EC57BC" w:rsidRDefault="00EC57BC">
      <w:pPr>
        <w:jc w:val="left"/>
      </w:pPr>
    </w:p>
    <w:p w:rsidR="00EC57BC" w:rsidRDefault="00EC57BC">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9123A8" w:rsidRDefault="009123A8">
      <w:pPr>
        <w:jc w:val="left"/>
      </w:pPr>
    </w:p>
    <w:p w:rsidR="00EC57BC" w:rsidRDefault="00580187">
      <w:pPr>
        <w:jc w:val="center"/>
      </w:pPr>
      <w:r>
        <w:rPr>
          <w:rFonts w:ascii="黑体" w:eastAsia="黑体" w:hAnsi="黑体" w:cs="黑体"/>
          <w:sz w:val="30"/>
        </w:rPr>
        <w:lastRenderedPageBreak/>
        <w:t>第一部分    中共上海市委政法委员会概况</w:t>
      </w:r>
    </w:p>
    <w:p w:rsidR="00EC57BC" w:rsidRDefault="00580187">
      <w:pPr>
        <w:jc w:val="center"/>
      </w:pPr>
      <w:r>
        <w:rPr>
          <w:rFonts w:ascii="黑体" w:eastAsia="黑体" w:hAnsi="黑体" w:cs="黑体"/>
          <w:sz w:val="30"/>
        </w:rPr>
        <w:t xml:space="preserve"> </w:t>
      </w:r>
    </w:p>
    <w:p w:rsidR="00EC57BC" w:rsidRDefault="00EC57BC">
      <w:pPr>
        <w:ind w:firstLine="567"/>
        <w:jc w:val="left"/>
      </w:pPr>
    </w:p>
    <w:p w:rsidR="00EC57BC" w:rsidRDefault="00580187">
      <w:pPr>
        <w:ind w:firstLine="567"/>
        <w:jc w:val="left"/>
      </w:pPr>
      <w:r>
        <w:rPr>
          <w:rFonts w:ascii="楷体" w:eastAsia="楷体" w:hAnsi="楷体" w:cs="楷体"/>
          <w:b/>
          <w:sz w:val="30"/>
        </w:rPr>
        <w:t>一、主要职能</w:t>
      </w:r>
    </w:p>
    <w:p w:rsidR="00FA51E7" w:rsidRDefault="001065C3" w:rsidP="00FA51E7">
      <w:pPr>
        <w:ind w:firstLineChars="200" w:firstLine="600"/>
        <w:jc w:val="left"/>
      </w:pPr>
      <w:r>
        <w:rPr>
          <w:rFonts w:ascii="仿宋" w:eastAsia="仿宋" w:hAnsi="仿宋" w:cs="仿宋" w:hint="eastAsia"/>
          <w:sz w:val="30"/>
        </w:rPr>
        <w:t>中共上海市委政法委员会主要职能：</w:t>
      </w:r>
      <w:r w:rsidR="00FA51E7">
        <w:rPr>
          <w:rFonts w:ascii="仿宋" w:eastAsia="仿宋" w:hAnsi="仿宋" w:cs="仿宋" w:hint="eastAsia"/>
          <w:sz w:val="30"/>
        </w:rPr>
        <w:t>贯彻中央和市委决定，对政法工作研究提出全局性部署，推进平安上海、法治上海建设，加强过硬队伍建设，深化智能化建设，维护本市国家安全，确保社会大局稳定，促进社会公平正义，保障人民安居乐业；加强对政法工作的督查，统筹协调社会治安综合治理、维护社会稳定、禁毒等有关法律法规政策的实施工作。</w:t>
      </w:r>
    </w:p>
    <w:p w:rsidR="00EC57BC" w:rsidRDefault="00FA51E7">
      <w:pPr>
        <w:ind w:firstLine="567"/>
        <w:jc w:val="left"/>
      </w:pPr>
      <w:r>
        <w:rPr>
          <w:rFonts w:ascii="仿宋" w:eastAsia="仿宋" w:hAnsi="仿宋" w:cs="仿宋" w:hint="eastAsia"/>
          <w:sz w:val="30"/>
        </w:rPr>
        <w:t>上海市法学会主要职能</w:t>
      </w:r>
      <w:r w:rsidR="00580187">
        <w:rPr>
          <w:rFonts w:ascii="仿宋" w:eastAsia="仿宋" w:hAnsi="仿宋" w:cs="仿宋" w:hint="eastAsia"/>
          <w:sz w:val="30"/>
        </w:rPr>
        <w:t>：团结全市法学、法律工作者，以中国特色社会主义理论</w:t>
      </w:r>
      <w:r w:rsidR="00567898">
        <w:rPr>
          <w:rFonts w:ascii="仿宋" w:eastAsia="仿宋" w:hAnsi="仿宋" w:cs="仿宋" w:hint="eastAsia"/>
          <w:sz w:val="30"/>
        </w:rPr>
        <w:t>为体系指导，开展多学科、多门类的法学研究和法学交流，坚持与发展马克思主义法学，为繁荣法学研究，推进依法治国，建设社会主义法治国家的进程，促进社会主义物质文明、政治文明和精神文明协调发展，全面建设小康社会服务。</w:t>
      </w:r>
    </w:p>
    <w:p w:rsidR="00EC57BC" w:rsidRDefault="00580187">
      <w:pPr>
        <w:ind w:firstLine="567"/>
        <w:jc w:val="left"/>
      </w:pPr>
      <w:r>
        <w:rPr>
          <w:rFonts w:ascii="楷体" w:eastAsia="楷体" w:hAnsi="楷体" w:cs="楷体"/>
          <w:b/>
          <w:sz w:val="30"/>
        </w:rPr>
        <w:t>二、部门决算单位构成</w:t>
      </w:r>
    </w:p>
    <w:p w:rsidR="00EC57BC" w:rsidRDefault="00580187">
      <w:pPr>
        <w:ind w:firstLine="567"/>
        <w:jc w:val="left"/>
      </w:pPr>
      <w:r>
        <w:rPr>
          <w:rFonts w:ascii="仿宋" w:eastAsia="仿宋" w:hAnsi="仿宋" w:cs="仿宋"/>
          <w:sz w:val="30"/>
        </w:rPr>
        <w:t>从预算单位构成看，</w:t>
      </w:r>
      <w:r w:rsidR="009123A8">
        <w:rPr>
          <w:rFonts w:ascii="仿宋" w:eastAsia="仿宋" w:hAnsi="仿宋" w:cs="仿宋"/>
          <w:sz w:val="30"/>
        </w:rPr>
        <w:t>中共上海市委政法委员会</w:t>
      </w:r>
      <w:r>
        <w:rPr>
          <w:rFonts w:ascii="仿宋" w:eastAsia="仿宋" w:hAnsi="仿宋" w:cs="仿宋"/>
          <w:sz w:val="30"/>
        </w:rPr>
        <w:t>部门决算包括：</w:t>
      </w:r>
      <w:r w:rsidR="009123A8">
        <w:rPr>
          <w:rFonts w:ascii="仿宋" w:eastAsia="仿宋" w:hAnsi="仿宋" w:cs="仿宋"/>
          <w:sz w:val="30"/>
        </w:rPr>
        <w:t>中共上海市委政法委员会</w:t>
      </w:r>
      <w:r>
        <w:rPr>
          <w:rFonts w:ascii="仿宋" w:eastAsia="仿宋" w:hAnsi="仿宋" w:cs="仿宋"/>
          <w:sz w:val="30"/>
        </w:rPr>
        <w:t>本级决算、</w:t>
      </w:r>
      <w:r w:rsidR="00FA51E7">
        <w:rPr>
          <w:rFonts w:ascii="仿宋" w:eastAsia="仿宋" w:hAnsi="仿宋" w:cs="仿宋" w:hint="eastAsia"/>
          <w:sz w:val="30"/>
        </w:rPr>
        <w:t>上海市法学会</w:t>
      </w:r>
      <w:r>
        <w:rPr>
          <w:rFonts w:ascii="仿宋" w:eastAsia="仿宋" w:hAnsi="仿宋" w:cs="仿宋"/>
          <w:sz w:val="30"/>
        </w:rPr>
        <w:t>单位决算。</w:t>
      </w:r>
    </w:p>
    <w:p w:rsidR="00EC57BC" w:rsidRDefault="00580187">
      <w:pPr>
        <w:ind w:firstLine="567"/>
        <w:jc w:val="left"/>
      </w:pPr>
      <w:r>
        <w:rPr>
          <w:rFonts w:ascii="仿宋" w:eastAsia="仿宋" w:hAnsi="仿宋" w:cs="仿宋"/>
          <w:sz w:val="30"/>
        </w:rPr>
        <w:t>纳入</w:t>
      </w:r>
      <w:r w:rsidR="009123A8">
        <w:rPr>
          <w:rFonts w:ascii="仿宋" w:eastAsia="仿宋" w:hAnsi="仿宋" w:cs="仿宋"/>
          <w:sz w:val="30"/>
        </w:rPr>
        <w:t>中共上海市委政法委员会</w:t>
      </w:r>
      <w:r>
        <w:rPr>
          <w:rFonts w:ascii="仿宋" w:eastAsia="仿宋" w:hAnsi="仿宋" w:cs="仿宋"/>
          <w:sz w:val="30"/>
        </w:rPr>
        <w:t>2021年度部门决算编制范围的单位包括：</w:t>
      </w:r>
    </w:p>
    <w:tbl>
      <w:tblPr>
        <w:tblW w:w="846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900"/>
        <w:gridCol w:w="5760"/>
        <w:gridCol w:w="1800"/>
      </w:tblGrid>
      <w:tr w:rsidR="00EC57BC">
        <w:tc>
          <w:tcPr>
            <w:tcW w:w="900" w:type="dxa"/>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ascii="仿宋" w:eastAsia="仿宋" w:hAnsi="仿宋" w:cs="仿宋"/>
                <w:sz w:val="30"/>
              </w:rPr>
              <w:t>序号</w:t>
            </w:r>
          </w:p>
        </w:tc>
        <w:tc>
          <w:tcPr>
            <w:tcW w:w="5760" w:type="dxa"/>
            <w:tcBorders>
              <w:top w:val="thick" w:sz="8" w:space="0" w:color="000000"/>
              <w:left w:val="nil"/>
              <w:bottom w:val="thick" w:sz="8" w:space="0" w:color="000000"/>
              <w:right w:val="thick" w:sz="8" w:space="0" w:color="000000"/>
            </w:tcBorders>
            <w:shd w:val="clear" w:color="auto" w:fill="auto"/>
            <w:vAlign w:val="center"/>
          </w:tcPr>
          <w:p w:rsidR="00EC57BC" w:rsidRDefault="00580187">
            <w:pPr>
              <w:jc w:val="center"/>
            </w:pPr>
            <w:r>
              <w:rPr>
                <w:rFonts w:ascii="仿宋" w:eastAsia="仿宋" w:hAnsi="仿宋" w:cs="仿宋"/>
                <w:sz w:val="30"/>
              </w:rPr>
              <w:t>单位名称</w:t>
            </w:r>
          </w:p>
        </w:tc>
        <w:tc>
          <w:tcPr>
            <w:tcW w:w="1800" w:type="dxa"/>
            <w:tcBorders>
              <w:top w:val="thick" w:sz="8" w:space="0" w:color="000000"/>
              <w:left w:val="nil"/>
              <w:bottom w:val="thick" w:sz="8" w:space="0" w:color="000000"/>
              <w:right w:val="thick" w:sz="8" w:space="0" w:color="000000"/>
            </w:tcBorders>
            <w:shd w:val="clear" w:color="auto" w:fill="auto"/>
            <w:vAlign w:val="center"/>
          </w:tcPr>
          <w:p w:rsidR="00EC57BC" w:rsidRDefault="00580187">
            <w:pPr>
              <w:jc w:val="center"/>
            </w:pPr>
            <w:r>
              <w:rPr>
                <w:rFonts w:ascii="仿宋" w:eastAsia="仿宋" w:hAnsi="仿宋" w:cs="仿宋"/>
                <w:sz w:val="30"/>
              </w:rPr>
              <w:t>备注</w:t>
            </w:r>
          </w:p>
        </w:tc>
      </w:tr>
      <w:tr w:rsidR="00EC57BC">
        <w:tc>
          <w:tcPr>
            <w:tcW w:w="900" w:type="dxa"/>
            <w:tcBorders>
              <w:top w:val="nil"/>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ascii="仿宋" w:eastAsia="仿宋" w:hAnsi="仿宋" w:cs="仿宋"/>
                <w:sz w:val="30"/>
              </w:rPr>
              <w:t>1</w:t>
            </w:r>
          </w:p>
        </w:tc>
        <w:tc>
          <w:tcPr>
            <w:tcW w:w="5760" w:type="dxa"/>
            <w:tcBorders>
              <w:top w:val="nil"/>
              <w:left w:val="nil"/>
              <w:bottom w:val="thick" w:sz="8" w:space="0" w:color="000000"/>
              <w:right w:val="thick" w:sz="8" w:space="0" w:color="000000"/>
            </w:tcBorders>
            <w:shd w:val="clear" w:color="auto" w:fill="auto"/>
            <w:vAlign w:val="center"/>
          </w:tcPr>
          <w:p w:rsidR="00EC57BC" w:rsidRDefault="009123A8">
            <w:pPr>
              <w:jc w:val="left"/>
            </w:pPr>
            <w:r>
              <w:rPr>
                <w:rFonts w:ascii="仿宋" w:eastAsia="仿宋" w:hAnsi="仿宋" w:cs="仿宋"/>
                <w:sz w:val="30"/>
              </w:rPr>
              <w:t>中共上海市委政法委员会</w:t>
            </w:r>
            <w:r w:rsidR="00580187">
              <w:rPr>
                <w:rFonts w:ascii="仿宋" w:eastAsia="仿宋" w:hAnsi="仿宋" w:cs="仿宋"/>
                <w:sz w:val="30"/>
              </w:rPr>
              <w:t>（本级）</w:t>
            </w:r>
          </w:p>
        </w:tc>
        <w:tc>
          <w:tcPr>
            <w:tcW w:w="1800" w:type="dxa"/>
            <w:tcBorders>
              <w:top w:val="nil"/>
              <w:left w:val="nil"/>
              <w:bottom w:val="thick" w:sz="8" w:space="0" w:color="000000"/>
              <w:right w:val="thick" w:sz="8" w:space="0" w:color="000000"/>
            </w:tcBorders>
            <w:shd w:val="clear" w:color="auto" w:fill="auto"/>
            <w:vAlign w:val="center"/>
          </w:tcPr>
          <w:p w:rsidR="00EC57BC" w:rsidRDefault="00EC57BC">
            <w:pPr>
              <w:jc w:val="left"/>
            </w:pPr>
          </w:p>
        </w:tc>
      </w:tr>
      <w:tr w:rsidR="00EC57BC">
        <w:tc>
          <w:tcPr>
            <w:tcW w:w="900" w:type="dxa"/>
            <w:tcBorders>
              <w:top w:val="nil"/>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ascii="仿宋" w:eastAsia="仿宋" w:hAnsi="仿宋" w:cs="仿宋"/>
                <w:sz w:val="30"/>
              </w:rPr>
              <w:t>2</w:t>
            </w:r>
          </w:p>
        </w:tc>
        <w:tc>
          <w:tcPr>
            <w:tcW w:w="5760" w:type="dxa"/>
            <w:tcBorders>
              <w:top w:val="nil"/>
              <w:left w:val="nil"/>
              <w:bottom w:val="thick" w:sz="8" w:space="0" w:color="000000"/>
              <w:right w:val="thick" w:sz="8" w:space="0" w:color="000000"/>
            </w:tcBorders>
            <w:shd w:val="clear" w:color="auto" w:fill="auto"/>
            <w:vAlign w:val="center"/>
          </w:tcPr>
          <w:p w:rsidR="00EC57BC" w:rsidRDefault="00580187" w:rsidP="001065C3">
            <w:pPr>
              <w:jc w:val="left"/>
            </w:pPr>
            <w:r>
              <w:rPr>
                <w:rFonts w:ascii="仿宋" w:eastAsia="仿宋" w:hAnsi="仿宋" w:cs="仿宋"/>
                <w:sz w:val="30"/>
              </w:rPr>
              <w:t>上海市</w:t>
            </w:r>
            <w:r w:rsidR="001065C3">
              <w:rPr>
                <w:rFonts w:ascii="仿宋" w:eastAsia="仿宋" w:hAnsi="仿宋" w:cs="仿宋" w:hint="eastAsia"/>
                <w:sz w:val="30"/>
              </w:rPr>
              <w:t>法学会</w:t>
            </w:r>
          </w:p>
        </w:tc>
        <w:tc>
          <w:tcPr>
            <w:tcW w:w="1800" w:type="dxa"/>
            <w:tcBorders>
              <w:top w:val="nil"/>
              <w:left w:val="nil"/>
              <w:bottom w:val="thick" w:sz="8" w:space="0" w:color="000000"/>
              <w:right w:val="thick" w:sz="8" w:space="0" w:color="000000"/>
            </w:tcBorders>
            <w:shd w:val="clear" w:color="auto" w:fill="auto"/>
            <w:vAlign w:val="center"/>
          </w:tcPr>
          <w:p w:rsidR="00EC57BC" w:rsidRDefault="00EC57BC">
            <w:pPr>
              <w:jc w:val="left"/>
            </w:pPr>
          </w:p>
        </w:tc>
      </w:tr>
    </w:tbl>
    <w:p w:rsidR="00EC57BC" w:rsidRDefault="00EC57BC">
      <w:pPr>
        <w:ind w:firstLine="567"/>
        <w:jc w:val="left"/>
      </w:pPr>
    </w:p>
    <w:p w:rsidR="00EC57BC" w:rsidRDefault="00EC57BC">
      <w:pPr>
        <w:jc w:val="left"/>
      </w:pPr>
    </w:p>
    <w:p w:rsidR="00EC57BC" w:rsidRDefault="00EC57BC">
      <w:pPr>
        <w:jc w:val="left"/>
      </w:pPr>
    </w:p>
    <w:p w:rsidR="00EC57BC" w:rsidRDefault="00EC57BC">
      <w:pPr>
        <w:jc w:val="left"/>
      </w:pPr>
    </w:p>
    <w:p w:rsidR="00DF1DB1" w:rsidRDefault="00DF1DB1" w:rsidP="00DF1DB1">
      <w:pPr>
        <w:jc w:val="center"/>
      </w:pPr>
      <w:r>
        <w:rPr>
          <w:rFonts w:ascii="黑体" w:eastAsia="黑体" w:hAnsi="黑体" w:cs="黑体"/>
          <w:sz w:val="30"/>
        </w:rPr>
        <w:lastRenderedPageBreak/>
        <w:t>第二部分    中共上海市委政法委员会2021年度部门决算表</w:t>
      </w:r>
    </w:p>
    <w:p w:rsidR="00DF1DB1" w:rsidRDefault="00DF1DB1" w:rsidP="00DF1DB1">
      <w:pPr>
        <w:jc w:val="center"/>
      </w:pPr>
      <w:r>
        <w:rPr>
          <w:rFonts w:cs="宋体"/>
          <w:sz w:val="22"/>
        </w:rPr>
        <w:t>收入支出决算总表</w:t>
      </w:r>
    </w:p>
    <w:p w:rsidR="00DF1DB1" w:rsidRDefault="00DF1DB1" w:rsidP="00DF1DB1">
      <w:pPr>
        <w:jc w:val="right"/>
      </w:pPr>
      <w:r>
        <w:rPr>
          <w:rFonts w:cs="宋体"/>
          <w:sz w:val="22"/>
        </w:rPr>
        <w:t>单位：万元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000"/>
      </w:tblPr>
      <w:tblGrid>
        <w:gridCol w:w="3837"/>
        <w:gridCol w:w="1142"/>
        <w:gridCol w:w="3395"/>
        <w:gridCol w:w="1386"/>
      </w:tblGrid>
      <w:tr w:rsidR="00DF1DB1" w:rsidTr="00DF1DB1">
        <w:trPr>
          <w:cantSplit/>
        </w:trPr>
        <w:tc>
          <w:tcPr>
            <w:tcW w:w="2551"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收入</w:t>
            </w:r>
          </w:p>
        </w:tc>
        <w:tc>
          <w:tcPr>
            <w:tcW w:w="2449"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支出</w:t>
            </w: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一、一般公共预算财政拨款收入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471.70</w:t>
            </w: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一、一般公共服务支出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196.57</w:t>
            </w: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二、政府性基金预算财政拨款收入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二、外交支出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三、国有资本经营预算财政拨款收入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三、国防支出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四、上级补助收入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四、公共安全支出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075.82</w:t>
            </w: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五、事业收入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五、教育支出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六、经营收入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六、科学技术支出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七、附属单位上缴收入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七、文化旅游体育与传媒支出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八、其他收入</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八、社会保障和就业支出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九、卫生健康支出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1.37</w:t>
            </w: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十、节能环保支出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十一、城乡社区支出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十二、农林水支出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十三、交通运输支出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十四、资源勘探信息等支出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十五、商业服务业等支出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十六、金融支出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十七、援助其他地区支出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十八、自然资源海洋气象等支出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十九、住房保障支出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二十、粮油物资储备支出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二十一、国有资本经营预算支出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二十二、灾害防治及应急管理支出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rPr>
          <w:cantSplit/>
        </w:trPr>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二十三、其他支出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二十四、抗疫特别国债安排的支出</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本年收入合计</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471.70</w:t>
            </w: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本年支出合计</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438.72</w:t>
            </w:r>
          </w:p>
        </w:tc>
      </w:tr>
      <w:tr w:rsidR="00DF1DB1" w:rsidTr="00DF1DB1">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使用非财政拨款结余</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结余分配</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年初结转和结余</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36.40</w:t>
            </w: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年末结转和结余</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69.38</w:t>
            </w:r>
          </w:p>
        </w:tc>
      </w:tr>
      <w:tr w:rsidR="00DF1DB1" w:rsidTr="00DF1DB1">
        <w:tc>
          <w:tcPr>
            <w:tcW w:w="19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总计</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508.09</w:t>
            </w:r>
          </w:p>
        </w:tc>
        <w:tc>
          <w:tcPr>
            <w:tcW w:w="173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总计</w:t>
            </w:r>
          </w:p>
        </w:tc>
        <w:tc>
          <w:tcPr>
            <w:tcW w:w="71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508.09</w:t>
            </w:r>
          </w:p>
        </w:tc>
      </w:tr>
      <w:tr w:rsidR="00DF1DB1" w:rsidTr="00DF1DB1">
        <w:tc>
          <w:tcPr>
            <w:tcW w:w="5000" w:type="pct"/>
            <w:gridSpan w:val="4"/>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注：小数点保留两位</w:t>
            </w:r>
          </w:p>
        </w:tc>
      </w:tr>
    </w:tbl>
    <w:p w:rsidR="00DF1DB1" w:rsidRDefault="00DF1DB1" w:rsidP="00DF1DB1">
      <w:pPr>
        <w:jc w:val="left"/>
      </w:pPr>
    </w:p>
    <w:p w:rsidR="00DF1DB1" w:rsidRDefault="00DF1DB1" w:rsidP="00DF1DB1">
      <w:pPr>
        <w:jc w:val="left"/>
      </w:pPr>
      <w:r>
        <w:rPr>
          <w:rFonts w:cs="宋体"/>
          <w:sz w:val="22"/>
        </w:rPr>
        <w:t>注：本表反映部门本年度的总收支和年末结转结余情况</w:t>
      </w: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center"/>
        <w:rPr>
          <w:rFonts w:cs="宋体"/>
          <w:sz w:val="22"/>
        </w:rPr>
        <w:sectPr w:rsidR="00DF1DB1" w:rsidSect="00DF1DB1">
          <w:pgSz w:w="11906" w:h="16838"/>
          <w:pgMar w:top="1440" w:right="1083" w:bottom="1440" w:left="1083" w:header="0" w:footer="720" w:gutter="0"/>
          <w:pgNumType w:start="1"/>
          <w:cols w:space="720"/>
          <w:docGrid w:linePitch="326"/>
        </w:sectPr>
      </w:pPr>
    </w:p>
    <w:p w:rsidR="00DF1DB1" w:rsidRDefault="00DF1DB1" w:rsidP="00DF1DB1">
      <w:pPr>
        <w:jc w:val="center"/>
      </w:pPr>
      <w:r>
        <w:rPr>
          <w:rFonts w:cs="宋体"/>
          <w:sz w:val="22"/>
        </w:rPr>
        <w:lastRenderedPageBreak/>
        <w:t>收入决算表</w:t>
      </w:r>
    </w:p>
    <w:p w:rsidR="00DF1DB1" w:rsidRDefault="00DF1DB1" w:rsidP="00DF1DB1">
      <w:pPr>
        <w:jc w:val="right"/>
      </w:pPr>
      <w:r>
        <w:rPr>
          <w:rFonts w:cs="宋体"/>
          <w:sz w:val="22"/>
        </w:rPr>
        <w:t>单位：万元</w:t>
      </w:r>
    </w:p>
    <w:p w:rsidR="00DF1DB1" w:rsidRDefault="00DF1DB1" w:rsidP="00DF1DB1">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868"/>
        <w:gridCol w:w="2912"/>
        <w:gridCol w:w="1456"/>
        <w:gridCol w:w="1457"/>
        <w:gridCol w:w="1457"/>
        <w:gridCol w:w="1457"/>
        <w:gridCol w:w="1457"/>
        <w:gridCol w:w="1457"/>
        <w:gridCol w:w="1457"/>
      </w:tblGrid>
      <w:tr w:rsidR="00DF1DB1" w:rsidTr="00DF1DB1">
        <w:tc>
          <w:tcPr>
            <w:tcW w:w="1353"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w:t>
            </w:r>
          </w:p>
        </w:tc>
        <w:tc>
          <w:tcPr>
            <w:tcW w:w="52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本年收入合计</w:t>
            </w:r>
          </w:p>
        </w:tc>
        <w:tc>
          <w:tcPr>
            <w:tcW w:w="52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财政拨款收入</w:t>
            </w:r>
          </w:p>
        </w:tc>
        <w:tc>
          <w:tcPr>
            <w:tcW w:w="52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上级补助收入</w:t>
            </w:r>
          </w:p>
        </w:tc>
        <w:tc>
          <w:tcPr>
            <w:tcW w:w="52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事业收入</w:t>
            </w:r>
          </w:p>
        </w:tc>
        <w:tc>
          <w:tcPr>
            <w:tcW w:w="52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经营收入</w:t>
            </w:r>
          </w:p>
        </w:tc>
        <w:tc>
          <w:tcPr>
            <w:tcW w:w="52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附属单位上缴收入</w:t>
            </w:r>
          </w:p>
        </w:tc>
        <w:tc>
          <w:tcPr>
            <w:tcW w:w="52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其他收入</w:t>
            </w:r>
          </w:p>
        </w:tc>
      </w:tr>
      <w:tr w:rsidR="00DF1DB1" w:rsidTr="00DF1DB1">
        <w:trPr>
          <w:trHeight w:val="467"/>
        </w:trPr>
        <w:tc>
          <w:tcPr>
            <w:tcW w:w="31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hint="eastAsia"/>
              </w:rPr>
              <w:t>功能分类科目编码</w:t>
            </w:r>
          </w:p>
        </w:tc>
        <w:tc>
          <w:tcPr>
            <w:tcW w:w="1042"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科目名称</w:t>
            </w:r>
          </w:p>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r>
      <w:tr w:rsidR="00DF1DB1" w:rsidTr="00DF1DB1">
        <w:trPr>
          <w:trHeight w:val="467"/>
        </w:trPr>
        <w:tc>
          <w:tcPr>
            <w:tcW w:w="31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1042"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vMerge/>
            <w:tcBorders>
              <w:top w:val="thick" w:sz="8" w:space="0" w:color="000000"/>
              <w:left w:val="thick" w:sz="8" w:space="0" w:color="000000"/>
              <w:bottom w:val="thick" w:sz="8" w:space="0" w:color="000000"/>
              <w:right w:val="thick" w:sz="8" w:space="0" w:color="000000"/>
            </w:tcBorders>
          </w:tcPr>
          <w:p w:rsidR="00DF1DB1" w:rsidRDefault="00DF1DB1" w:rsidP="00DF1DB1"/>
        </w:tc>
      </w:tr>
      <w:tr w:rsidR="00DF1DB1" w:rsidTr="00DF1DB1">
        <w:trPr>
          <w:trHeight w:val="920"/>
        </w:trPr>
        <w:tc>
          <w:tcPr>
            <w:tcW w:w="31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1042"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r>
      <w:tr w:rsidR="00DF1DB1" w:rsidTr="00DF1DB1">
        <w:tc>
          <w:tcPr>
            <w:tcW w:w="1353"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合计</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471.70</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471.70</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一般公共服务支出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209.25</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209.25</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20129</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群众团体事务</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209.25</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209.25</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2012901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行政运行</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756.16</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756.16</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2012902</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一般行政管理事务</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公共安全支出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096.11</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096.11</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20402</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公安</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096.11</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096.11</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2040201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行政运行</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506.65</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506.65</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2040299</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其他公安支出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589.46</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589.46</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社会保障和就业支出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行政事业单位养老支出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2080501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行政单位离退休</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lastRenderedPageBreak/>
              <w:t>2080502</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机关事业单位基本养老保险缴费支出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32.08</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32.08</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2080506</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机关事业单位职业年金缴费支出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2080599</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其他行政事业单位养老支出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卫生健康支出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21011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行政事业单位医疗</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2101101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行政单位医疗</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21099</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其他卫生健康支出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2109999</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其他卫生健康支出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住房保障支出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22102</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住房改革支出</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2210201</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住房公积金</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34.33</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34.33</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3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2210203</w:t>
            </w:r>
          </w:p>
        </w:tc>
        <w:tc>
          <w:tcPr>
            <w:tcW w:w="1042"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购房补贴</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80.91</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80.91</w:t>
            </w: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2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bl>
    <w:p w:rsidR="00DF1DB1" w:rsidRDefault="00DF1DB1" w:rsidP="00DF1DB1">
      <w:pPr>
        <w:jc w:val="left"/>
      </w:pPr>
    </w:p>
    <w:p w:rsidR="00DF1DB1" w:rsidRDefault="00DF1DB1" w:rsidP="00DF1DB1">
      <w:pPr>
        <w:jc w:val="left"/>
      </w:pPr>
      <w:r>
        <w:rPr>
          <w:rFonts w:cs="宋体"/>
          <w:sz w:val="22"/>
        </w:rPr>
        <w:t>注：本表反映部门本年度取得的各项收入情况</w:t>
      </w: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center"/>
      </w:pPr>
      <w:r>
        <w:rPr>
          <w:rFonts w:cs="宋体"/>
          <w:sz w:val="22"/>
        </w:rPr>
        <w:lastRenderedPageBreak/>
        <w:t>支出决算表</w:t>
      </w:r>
    </w:p>
    <w:p w:rsidR="00DF1DB1" w:rsidRDefault="00DF1DB1" w:rsidP="00DF1DB1">
      <w:pPr>
        <w:jc w:val="right"/>
      </w:pPr>
      <w:r>
        <w:rPr>
          <w:rFonts w:cs="宋体"/>
          <w:sz w:val="22"/>
        </w:rPr>
        <w:t>单位：万元</w:t>
      </w:r>
    </w:p>
    <w:p w:rsidR="00DF1DB1" w:rsidRDefault="00DF1DB1" w:rsidP="00DF1DB1">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1150"/>
        <w:gridCol w:w="3548"/>
        <w:gridCol w:w="1691"/>
        <w:gridCol w:w="1417"/>
        <w:gridCol w:w="1417"/>
        <w:gridCol w:w="1501"/>
        <w:gridCol w:w="1635"/>
        <w:gridCol w:w="1619"/>
      </w:tblGrid>
      <w:tr w:rsidR="00DF1DB1" w:rsidTr="00DF1DB1">
        <w:tc>
          <w:tcPr>
            <w:tcW w:w="1680"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w:t>
            </w:r>
          </w:p>
        </w:tc>
        <w:tc>
          <w:tcPr>
            <w:tcW w:w="605"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本年支出合计</w:t>
            </w:r>
          </w:p>
        </w:tc>
        <w:tc>
          <w:tcPr>
            <w:tcW w:w="507"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基本支出</w:t>
            </w:r>
          </w:p>
        </w:tc>
        <w:tc>
          <w:tcPr>
            <w:tcW w:w="507"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项目支出</w:t>
            </w:r>
          </w:p>
        </w:tc>
        <w:tc>
          <w:tcPr>
            <w:tcW w:w="537"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上缴上级支出</w:t>
            </w:r>
          </w:p>
        </w:tc>
        <w:tc>
          <w:tcPr>
            <w:tcW w:w="585"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经营支出</w:t>
            </w:r>
          </w:p>
        </w:tc>
        <w:tc>
          <w:tcPr>
            <w:tcW w:w="579"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对附属单位补助支出</w:t>
            </w:r>
          </w:p>
        </w:tc>
      </w:tr>
      <w:tr w:rsidR="00DF1DB1" w:rsidTr="00DF1DB1">
        <w:trPr>
          <w:trHeight w:val="467"/>
        </w:trPr>
        <w:tc>
          <w:tcPr>
            <w:tcW w:w="411"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功能分类科目编码</w:t>
            </w:r>
          </w:p>
        </w:tc>
        <w:tc>
          <w:tcPr>
            <w:tcW w:w="1269"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科目名称</w:t>
            </w:r>
          </w:p>
        </w:tc>
        <w:tc>
          <w:tcPr>
            <w:tcW w:w="605"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07"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07"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37"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85"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79" w:type="pct"/>
            <w:vMerge/>
            <w:tcBorders>
              <w:top w:val="thick" w:sz="8" w:space="0" w:color="000000"/>
              <w:left w:val="thick" w:sz="8" w:space="0" w:color="000000"/>
              <w:bottom w:val="thick" w:sz="8" w:space="0" w:color="000000"/>
              <w:right w:val="thick" w:sz="8" w:space="0" w:color="000000"/>
            </w:tcBorders>
          </w:tcPr>
          <w:p w:rsidR="00DF1DB1" w:rsidRDefault="00DF1DB1" w:rsidP="00DF1DB1"/>
        </w:tc>
      </w:tr>
      <w:tr w:rsidR="00DF1DB1" w:rsidTr="00DF1DB1">
        <w:trPr>
          <w:trHeight w:val="467"/>
        </w:trPr>
        <w:tc>
          <w:tcPr>
            <w:tcW w:w="41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1269"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605"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07"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07"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37"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85"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579" w:type="pct"/>
            <w:vMerge/>
            <w:tcBorders>
              <w:top w:val="thick" w:sz="8" w:space="0" w:color="000000"/>
              <w:left w:val="thick" w:sz="8" w:space="0" w:color="000000"/>
              <w:bottom w:val="thick" w:sz="8" w:space="0" w:color="000000"/>
              <w:right w:val="thick" w:sz="8" w:space="0" w:color="000000"/>
            </w:tcBorders>
          </w:tcPr>
          <w:p w:rsidR="00DF1DB1" w:rsidRDefault="00DF1DB1" w:rsidP="00DF1DB1"/>
        </w:tc>
      </w:tr>
      <w:tr w:rsidR="00DF1DB1" w:rsidTr="00DF1DB1">
        <w:tc>
          <w:tcPr>
            <w:tcW w:w="411"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1269" w:type="pct"/>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r>
      <w:tr w:rsidR="00DF1DB1" w:rsidTr="00DF1DB1">
        <w:tc>
          <w:tcPr>
            <w:tcW w:w="1680"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合计</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438.72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396.33</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w:t>
            </w:r>
            <w:r>
              <w:rPr>
                <w:rFonts w:cs="宋体" w:hint="eastAsia"/>
                <w:sz w:val="22"/>
              </w:rPr>
              <w:t>,</w:t>
            </w:r>
            <w:r>
              <w:rPr>
                <w:rFonts w:cs="宋体"/>
                <w:sz w:val="22"/>
              </w:rPr>
              <w:t>042.39</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一般公共服务支出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196.57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20129</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群众团体事务</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196.57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2012901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行政运行</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2012902</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一般行政管理事务</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公共安全支出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075.82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20402</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公安</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075.82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2040201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行政运行</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2040299</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其他公安支出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社会保障和就业支出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47.48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行政事业单位养老支出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47.48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2080501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行政单位离退休</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2080502</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机关事业单位基本养老保险缴费支出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32.08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32.08</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lastRenderedPageBreak/>
              <w:t>2080506</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机关事业单位职业年金缴费支出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2080599</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其他行政事业单位养老支出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卫生健康支出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21011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行政事业单位医疗</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2101101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行政单位医疗</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21099</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其他卫生健康支出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2109999</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其他卫生健康支出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住房保障支出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22102</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住房改革支出</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2210201</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住房公积金</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34.33</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34.33</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411"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hint="eastAsia"/>
              </w:rPr>
              <w:t>2210203</w:t>
            </w:r>
          </w:p>
        </w:tc>
        <w:tc>
          <w:tcPr>
            <w:tcW w:w="126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购房补贴</w:t>
            </w:r>
          </w:p>
        </w:tc>
        <w:tc>
          <w:tcPr>
            <w:tcW w:w="60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80.91</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80.91</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3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8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79"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bl>
    <w:p w:rsidR="00DF1DB1" w:rsidRDefault="00DF1DB1" w:rsidP="00DF1DB1">
      <w:pPr>
        <w:jc w:val="left"/>
      </w:pPr>
    </w:p>
    <w:p w:rsidR="00DF1DB1" w:rsidRDefault="00DF1DB1" w:rsidP="00DF1DB1">
      <w:pPr>
        <w:jc w:val="left"/>
      </w:pPr>
      <w:r>
        <w:rPr>
          <w:rFonts w:cs="宋体"/>
          <w:sz w:val="22"/>
        </w:rPr>
        <w:t>注：本表反映部门本年度各项支出情况</w:t>
      </w: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center"/>
      </w:pPr>
      <w:r>
        <w:rPr>
          <w:rFonts w:cs="宋体"/>
          <w:sz w:val="22"/>
        </w:rPr>
        <w:lastRenderedPageBreak/>
        <w:t>财政拨款收入支出决算总表</w:t>
      </w:r>
    </w:p>
    <w:p w:rsidR="00DF1DB1" w:rsidRDefault="00DF1DB1" w:rsidP="00DF1DB1">
      <w:pPr>
        <w:jc w:val="right"/>
      </w:pPr>
      <w:r>
        <w:rPr>
          <w:rFonts w:cs="宋体"/>
          <w:sz w:val="22"/>
        </w:rPr>
        <w:t>单位：万元</w:t>
      </w:r>
    </w:p>
    <w:p w:rsidR="00DF1DB1" w:rsidRDefault="00DF1DB1" w:rsidP="00DF1DB1">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3271"/>
        <w:gridCol w:w="1275"/>
        <w:gridCol w:w="3260"/>
        <w:gridCol w:w="1417"/>
        <w:gridCol w:w="1420"/>
        <w:gridCol w:w="1588"/>
        <w:gridCol w:w="1747"/>
      </w:tblGrid>
      <w:tr w:rsidR="00DF1DB1" w:rsidTr="00DF1DB1">
        <w:tc>
          <w:tcPr>
            <w:tcW w:w="1626"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收入决算数</w:t>
            </w:r>
          </w:p>
        </w:tc>
        <w:tc>
          <w:tcPr>
            <w:tcW w:w="3374" w:type="pct"/>
            <w:gridSpan w:val="5"/>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支出决算数</w:t>
            </w: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合计</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一般公共预算财政拨款</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政府性基金预算财政拨款</w:t>
            </w: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国有资本经营预算财政拨款</w:t>
            </w: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一、一般公共预算财政拨款</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471.70</w:t>
            </w: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一、一般公共服务支出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196.57</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196.57</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二、政府性基金预算财政拨款</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二、外交支出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三、国有资本经营预算财政拨款</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三、国防支出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四、公共安全支出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075.82</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075.82</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五、教育支出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六、科学技术支出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七、文化旅游体育与传媒支出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八、社会保障和就业支出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九、卫生健康支出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1.37</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1.37</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十、节能环保支出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十一、城乡社区支出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十二、农林水支出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十三、交通运输支出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十四、资源勘探工业信息等支出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十五、商业服务业等支出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十六、金融支出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十七、援助其他地区支出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十八、自然资源海洋气象等支出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十九、住房保障支出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二十、粮油物资储备支出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二十一、国有资本经营预算支出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二十二、灾害防治及应急管理支出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二十三、其他支出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二十四、抗疫特别国债安排的支出</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本年收入合计</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471.70</w:t>
            </w: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本年支出合计</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438.72</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438.72</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年初财政拨款结转和结余</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36.40</w:t>
            </w: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年末财政拨款结转和结余</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69.38</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69.38</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一、一般公共预算财政拨款</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36.40</w:t>
            </w: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二、政府性基金预算财政拨款</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三、国有资本经营预算财政拨款</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c>
          <w:tcPr>
            <w:tcW w:w="117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总计</w:t>
            </w:r>
          </w:p>
        </w:tc>
        <w:tc>
          <w:tcPr>
            <w:tcW w:w="45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508.09</w:t>
            </w:r>
          </w:p>
        </w:tc>
        <w:tc>
          <w:tcPr>
            <w:tcW w:w="116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总计</w:t>
            </w:r>
          </w:p>
        </w:tc>
        <w:tc>
          <w:tcPr>
            <w:tcW w:w="50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508.09</w:t>
            </w:r>
          </w:p>
        </w:tc>
        <w:tc>
          <w:tcPr>
            <w:tcW w:w="50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508.09</w:t>
            </w:r>
          </w:p>
        </w:tc>
        <w:tc>
          <w:tcPr>
            <w:tcW w:w="568"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625"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bl>
    <w:p w:rsidR="00DF1DB1" w:rsidRDefault="00DF1DB1" w:rsidP="00DF1DB1">
      <w:pPr>
        <w:jc w:val="left"/>
      </w:pPr>
      <w:r>
        <w:rPr>
          <w:rFonts w:cs="宋体"/>
          <w:sz w:val="22"/>
        </w:rPr>
        <w:t>注：本表反映部门本年度财政拨款总收支和结转结余情况</w:t>
      </w:r>
    </w:p>
    <w:p w:rsidR="00DF1DB1" w:rsidRDefault="00DF1DB1" w:rsidP="00DF1DB1">
      <w:pPr>
        <w:jc w:val="center"/>
        <w:rPr>
          <w:rFonts w:cs="宋体"/>
          <w:sz w:val="22"/>
        </w:rPr>
        <w:sectPr w:rsidR="00DF1DB1" w:rsidSect="00DF1DB1">
          <w:pgSz w:w="16838" w:h="11906" w:orient="landscape"/>
          <w:pgMar w:top="1083" w:right="1440" w:bottom="1083" w:left="1440" w:header="0" w:footer="720" w:gutter="0"/>
          <w:pgNumType w:start="1"/>
          <w:cols w:space="720"/>
          <w:docGrid w:linePitch="326"/>
        </w:sectPr>
      </w:pPr>
    </w:p>
    <w:p w:rsidR="00DF1DB1" w:rsidRDefault="00DF1DB1" w:rsidP="00DF1DB1">
      <w:pPr>
        <w:jc w:val="center"/>
      </w:pPr>
      <w:r>
        <w:rPr>
          <w:rFonts w:cs="宋体"/>
          <w:sz w:val="22"/>
        </w:rPr>
        <w:lastRenderedPageBreak/>
        <w:t>一般公共预算财政拨款支出决算表</w:t>
      </w:r>
    </w:p>
    <w:p w:rsidR="00DF1DB1" w:rsidRDefault="00DF1DB1" w:rsidP="00DF1DB1">
      <w:pPr>
        <w:jc w:val="right"/>
      </w:pPr>
      <w:r>
        <w:rPr>
          <w:rFonts w:cs="宋体"/>
          <w:sz w:val="22"/>
        </w:rPr>
        <w:t>单位：万元</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1393"/>
        <w:gridCol w:w="3578"/>
        <w:gridCol w:w="1417"/>
        <w:gridCol w:w="1562"/>
        <w:gridCol w:w="1810"/>
      </w:tblGrid>
      <w:tr w:rsidR="00DF1DB1" w:rsidTr="009B064E">
        <w:tc>
          <w:tcPr>
            <w:tcW w:w="2547"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 目</w:t>
            </w:r>
          </w:p>
        </w:tc>
        <w:tc>
          <w:tcPr>
            <w:tcW w:w="2453"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一般公共预算财政拨款支出决算数</w:t>
            </w:r>
          </w:p>
        </w:tc>
      </w:tr>
      <w:tr w:rsidR="00DF1DB1" w:rsidTr="009B064E">
        <w:trPr>
          <w:trHeight w:val="665"/>
        </w:trPr>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功能分类科目编码</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科目名称</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合计</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基本支出</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项目支出</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一般公共服务支出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196.57</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20129</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群众团体事务</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196.57</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2012901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行政运行</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743.48</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2012902</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一般行政管理事务</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453.09</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204</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公共安全支出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075.82</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20402</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公安</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w:t>
            </w:r>
            <w:r>
              <w:rPr>
                <w:rFonts w:cs="宋体" w:hint="eastAsia"/>
                <w:sz w:val="22"/>
              </w:rPr>
              <w:t>,</w:t>
            </w:r>
            <w:r>
              <w:rPr>
                <w:rFonts w:cs="宋体"/>
                <w:sz w:val="22"/>
              </w:rPr>
              <w:t>075.82</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2040201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行政运行</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489.37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2040299</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其他公安支出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586.45</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208</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社会保障和就业支出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47.48</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20805</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行政事业单位养老支出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49.72</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47.48</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2080501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行政单位离退休</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2080505</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机关事业单位基本养老保险缴费支出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32.08</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32.08</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2080506</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机关事业单位职业年金缴费支出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1.57</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2080599</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其他行政事业单位养老支出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2.24</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210</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卫生健康支出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1.37</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21011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行政事业单位医疗</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2101101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行政单位医疗</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0.77</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21099</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其他卫生健康支出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2109999</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其他卫生健康支出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0.60</w:t>
            </w: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221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住房保障支出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22102</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住房改革支出</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115.24</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2210201</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住房公积金</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34.33</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34.33</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714"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2210203</w:t>
            </w:r>
          </w:p>
        </w:tc>
        <w:tc>
          <w:tcPr>
            <w:tcW w:w="1833"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购房补贴</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80.91</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80.91</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9B064E">
        <w:tc>
          <w:tcPr>
            <w:tcW w:w="2547" w:type="pct"/>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合计</w:t>
            </w:r>
          </w:p>
        </w:tc>
        <w:tc>
          <w:tcPr>
            <w:tcW w:w="726"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5</w:t>
            </w:r>
            <w:r>
              <w:rPr>
                <w:rFonts w:cs="宋体" w:hint="eastAsia"/>
                <w:sz w:val="22"/>
              </w:rPr>
              <w:t>,</w:t>
            </w:r>
            <w:r>
              <w:rPr>
                <w:rFonts w:cs="宋体"/>
                <w:sz w:val="22"/>
              </w:rPr>
              <w:t>438.72</w:t>
            </w:r>
          </w:p>
        </w:tc>
        <w:tc>
          <w:tcPr>
            <w:tcW w:w="8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w:t>
            </w:r>
            <w:r>
              <w:rPr>
                <w:rFonts w:cs="宋体" w:hint="eastAsia"/>
                <w:sz w:val="22"/>
              </w:rPr>
              <w:t>,</w:t>
            </w:r>
            <w:r>
              <w:rPr>
                <w:rFonts w:cs="宋体"/>
                <w:sz w:val="22"/>
              </w:rPr>
              <w:t>396.33</w:t>
            </w:r>
          </w:p>
        </w:tc>
        <w:tc>
          <w:tcPr>
            <w:tcW w:w="927"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w:t>
            </w:r>
            <w:r>
              <w:rPr>
                <w:rFonts w:cs="宋体" w:hint="eastAsia"/>
                <w:sz w:val="22"/>
              </w:rPr>
              <w:t>,</w:t>
            </w:r>
            <w:r>
              <w:rPr>
                <w:rFonts w:cs="宋体"/>
                <w:sz w:val="22"/>
              </w:rPr>
              <w:t>042.39</w:t>
            </w:r>
          </w:p>
        </w:tc>
      </w:tr>
    </w:tbl>
    <w:p w:rsidR="009B064E" w:rsidRDefault="009B064E" w:rsidP="009B064E">
      <w:pPr>
        <w:jc w:val="left"/>
      </w:pPr>
      <w:r>
        <w:rPr>
          <w:rFonts w:cs="宋体"/>
          <w:sz w:val="22"/>
        </w:rPr>
        <w:t>注：本表反映部门本年度一般公共预算财政拨款支出情况</w:t>
      </w:r>
    </w:p>
    <w:p w:rsidR="00DF1DB1" w:rsidRDefault="00DF1DB1" w:rsidP="00DF1DB1">
      <w:pPr>
        <w:jc w:val="center"/>
      </w:pPr>
      <w:r>
        <w:rPr>
          <w:rFonts w:cs="宋体"/>
          <w:sz w:val="22"/>
        </w:rPr>
        <w:lastRenderedPageBreak/>
        <w:t>一般公共预算财政拨款基本支出决算表</w:t>
      </w:r>
    </w:p>
    <w:p w:rsidR="00DF1DB1" w:rsidRDefault="00DF1DB1" w:rsidP="00DF1DB1">
      <w:pPr>
        <w:jc w:val="right"/>
      </w:pPr>
      <w:r>
        <w:rPr>
          <w:rFonts w:cs="宋体"/>
          <w:sz w:val="22"/>
        </w:rPr>
        <w:t>单位：万元</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3"/>
        <w:gridCol w:w="2126"/>
        <w:gridCol w:w="1333"/>
        <w:gridCol w:w="1219"/>
        <w:gridCol w:w="1966"/>
        <w:gridCol w:w="1780"/>
        <w:gridCol w:w="6"/>
      </w:tblGrid>
      <w:tr w:rsidR="00DF1DB1" w:rsidTr="00DF1DB1">
        <w:trPr>
          <w:trHeight w:val="975"/>
        </w:trPr>
        <w:tc>
          <w:tcPr>
            <w:tcW w:w="1433" w:type="dxa"/>
          </w:tcPr>
          <w:p w:rsidR="00DF1DB1" w:rsidRDefault="00DF1DB1" w:rsidP="00DF1DB1">
            <w:pPr>
              <w:ind w:left="10"/>
              <w:jc w:val="center"/>
              <w:rPr>
                <w:rFonts w:cs="宋体"/>
              </w:rPr>
            </w:pPr>
            <w:r>
              <w:rPr>
                <w:rFonts w:cs="宋体" w:hint="eastAsia"/>
              </w:rPr>
              <w:t>经济分类</w:t>
            </w:r>
          </w:p>
          <w:p w:rsidR="00DF1DB1" w:rsidRDefault="00DF1DB1" w:rsidP="00DF1DB1">
            <w:pPr>
              <w:ind w:left="10"/>
              <w:jc w:val="center"/>
              <w:rPr>
                <w:rFonts w:cs="宋体"/>
              </w:rPr>
            </w:pPr>
            <w:r>
              <w:rPr>
                <w:rFonts w:cs="宋体" w:hint="eastAsia"/>
              </w:rPr>
              <w:t>科目编码</w:t>
            </w:r>
          </w:p>
        </w:tc>
        <w:tc>
          <w:tcPr>
            <w:tcW w:w="2126" w:type="dxa"/>
            <w:shd w:val="clear" w:color="auto" w:fill="auto"/>
          </w:tcPr>
          <w:p w:rsidR="00DF1DB1" w:rsidRDefault="00DF1DB1" w:rsidP="00DF1DB1">
            <w:pPr>
              <w:snapToGrid/>
              <w:spacing w:line="240" w:lineRule="auto"/>
              <w:contextualSpacing w:val="0"/>
              <w:jc w:val="center"/>
              <w:rPr>
                <w:rFonts w:cs="宋体"/>
              </w:rPr>
            </w:pPr>
          </w:p>
          <w:p w:rsidR="00DF1DB1" w:rsidRDefault="00DF1DB1" w:rsidP="00DF1DB1">
            <w:pPr>
              <w:snapToGrid/>
              <w:spacing w:line="240" w:lineRule="auto"/>
              <w:contextualSpacing w:val="0"/>
              <w:jc w:val="center"/>
              <w:rPr>
                <w:rFonts w:cs="宋体"/>
              </w:rPr>
            </w:pPr>
            <w:r>
              <w:rPr>
                <w:rFonts w:cs="宋体" w:hint="eastAsia"/>
              </w:rPr>
              <w:t>科目名称</w:t>
            </w:r>
          </w:p>
        </w:tc>
        <w:tc>
          <w:tcPr>
            <w:tcW w:w="1333" w:type="dxa"/>
            <w:shd w:val="clear" w:color="auto" w:fill="auto"/>
          </w:tcPr>
          <w:p w:rsidR="00DF1DB1" w:rsidRDefault="00DF1DB1" w:rsidP="00DF1DB1">
            <w:pPr>
              <w:snapToGrid/>
              <w:spacing w:line="240" w:lineRule="auto"/>
              <w:contextualSpacing w:val="0"/>
              <w:jc w:val="center"/>
              <w:rPr>
                <w:rFonts w:cs="宋体"/>
              </w:rPr>
            </w:pPr>
          </w:p>
          <w:p w:rsidR="00DF1DB1" w:rsidRDefault="00DF1DB1" w:rsidP="00DF1DB1">
            <w:pPr>
              <w:snapToGrid/>
              <w:spacing w:line="240" w:lineRule="auto"/>
              <w:contextualSpacing w:val="0"/>
              <w:jc w:val="center"/>
              <w:rPr>
                <w:rFonts w:cs="宋体"/>
              </w:rPr>
            </w:pPr>
            <w:r>
              <w:rPr>
                <w:rFonts w:cs="宋体" w:hint="eastAsia"/>
              </w:rPr>
              <w:t>决算数</w:t>
            </w:r>
          </w:p>
        </w:tc>
        <w:tc>
          <w:tcPr>
            <w:tcW w:w="1219" w:type="dxa"/>
            <w:shd w:val="clear" w:color="auto" w:fill="auto"/>
          </w:tcPr>
          <w:p w:rsidR="00DF1DB1" w:rsidRDefault="00DF1DB1" w:rsidP="00DF1DB1">
            <w:pPr>
              <w:ind w:left="10"/>
              <w:jc w:val="center"/>
              <w:rPr>
                <w:rFonts w:cs="宋体"/>
              </w:rPr>
            </w:pPr>
            <w:r>
              <w:rPr>
                <w:rFonts w:cs="宋体" w:hint="eastAsia"/>
              </w:rPr>
              <w:t>经济分类</w:t>
            </w:r>
          </w:p>
          <w:p w:rsidR="00DF1DB1" w:rsidRDefault="00DF1DB1" w:rsidP="00DF1DB1">
            <w:pPr>
              <w:snapToGrid/>
              <w:spacing w:line="240" w:lineRule="auto"/>
              <w:contextualSpacing w:val="0"/>
              <w:jc w:val="center"/>
              <w:rPr>
                <w:rFonts w:cs="宋体"/>
              </w:rPr>
            </w:pPr>
            <w:r>
              <w:rPr>
                <w:rFonts w:cs="宋体" w:hint="eastAsia"/>
              </w:rPr>
              <w:t>科目编码</w:t>
            </w:r>
          </w:p>
        </w:tc>
        <w:tc>
          <w:tcPr>
            <w:tcW w:w="1966" w:type="dxa"/>
            <w:shd w:val="clear" w:color="auto" w:fill="auto"/>
          </w:tcPr>
          <w:p w:rsidR="00DF1DB1" w:rsidRDefault="00DF1DB1" w:rsidP="00DF1DB1">
            <w:pPr>
              <w:snapToGrid/>
              <w:spacing w:line="240" w:lineRule="auto"/>
              <w:contextualSpacing w:val="0"/>
              <w:jc w:val="center"/>
              <w:rPr>
                <w:rFonts w:cs="宋体"/>
              </w:rPr>
            </w:pPr>
          </w:p>
          <w:p w:rsidR="00DF1DB1" w:rsidRDefault="00DF1DB1" w:rsidP="00DF1DB1">
            <w:pPr>
              <w:snapToGrid/>
              <w:spacing w:line="240" w:lineRule="auto"/>
              <w:contextualSpacing w:val="0"/>
              <w:jc w:val="center"/>
              <w:rPr>
                <w:rFonts w:cs="宋体"/>
              </w:rPr>
            </w:pPr>
            <w:r>
              <w:rPr>
                <w:rFonts w:cs="宋体" w:hint="eastAsia"/>
              </w:rPr>
              <w:t>科目名称</w:t>
            </w:r>
          </w:p>
        </w:tc>
        <w:tc>
          <w:tcPr>
            <w:tcW w:w="1786" w:type="dxa"/>
            <w:gridSpan w:val="2"/>
            <w:shd w:val="clear" w:color="auto" w:fill="auto"/>
          </w:tcPr>
          <w:p w:rsidR="00DF1DB1" w:rsidRDefault="00DF1DB1" w:rsidP="00DF1DB1">
            <w:pPr>
              <w:snapToGrid/>
              <w:spacing w:line="240" w:lineRule="auto"/>
              <w:contextualSpacing w:val="0"/>
              <w:jc w:val="center"/>
              <w:rPr>
                <w:rFonts w:cs="宋体"/>
              </w:rPr>
            </w:pPr>
          </w:p>
          <w:p w:rsidR="00DF1DB1" w:rsidRDefault="00DF1DB1" w:rsidP="00DF1DB1">
            <w:pPr>
              <w:snapToGrid/>
              <w:spacing w:line="240" w:lineRule="auto"/>
              <w:contextualSpacing w:val="0"/>
              <w:jc w:val="center"/>
              <w:rPr>
                <w:rFonts w:cs="宋体"/>
              </w:rPr>
            </w:pPr>
            <w:r>
              <w:rPr>
                <w:rFonts w:cs="宋体" w:hint="eastAsia"/>
              </w:rPr>
              <w:t>决算数</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Pr="0063243E" w:rsidRDefault="00DF1DB1" w:rsidP="00DF1DB1">
            <w:pPr>
              <w:jc w:val="left"/>
              <w:rPr>
                <w:rFonts w:cs="宋体"/>
                <w:sz w:val="22"/>
              </w:rPr>
            </w:pPr>
            <w:r>
              <w:rPr>
                <w:rFonts w:cs="宋体" w:hint="eastAsia"/>
                <w:sz w:val="22"/>
              </w:rPr>
              <w:t>301</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工资福利支出</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714.60</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商品和服务支出</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w:t>
            </w:r>
            <w:r>
              <w:rPr>
                <w:rFonts w:cs="宋体" w:hint="eastAsia"/>
                <w:sz w:val="22"/>
              </w:rPr>
              <w:t>,</w:t>
            </w:r>
            <w:r>
              <w:rPr>
                <w:rFonts w:cs="宋体"/>
                <w:sz w:val="22"/>
              </w:rPr>
              <w:t>664.92</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01</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基本工资</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19.82</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01</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办公费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122.38</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02</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津贴补贴</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295.75</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02</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印刷费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42.16</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03</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奖金</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189.90</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03</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咨询费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06</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伙食补助费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04</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手续费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07</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绩效工资</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05</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水费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17.53</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08</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机关事业单位基本养老保险缴费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69.05</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06</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电费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93.91</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09</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职业年金缴费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24.89</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07</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邮电费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18.81</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10</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职工基本医疗保险缴费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22.66</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08</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取暖费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11</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公务员医疗补助缴费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0.10</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09</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物业管理费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786.02</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12</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其他社会保障缴费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0.38</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11</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差旅费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77.88</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13</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住房公积金</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92.06</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12</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因公出国（境）费用</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14</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医疗费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13</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维修（护）费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17.92</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301</w:t>
            </w:r>
            <w:r>
              <w:rPr>
                <w:rFonts w:cs="宋体" w:hint="eastAsia"/>
                <w:sz w:val="22"/>
              </w:rPr>
              <w:t>99</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其他工资福利支出</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14</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租赁费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197.34</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对个人和家庭的补助</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15</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会议费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28.82</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01</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离休费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13.83</w:t>
            </w: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16</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培训费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02</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退休费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17</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公务接待费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15.39</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03</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退职（役）费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18</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专用材料费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04</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抚恤金</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24</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被装购置费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05</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生活补助</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25</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专用燃料费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06</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救济费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26</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劳务费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07</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医疗费补助</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27</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委托业务费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lastRenderedPageBreak/>
              <w:t>303</w:t>
            </w:r>
            <w:r>
              <w:rPr>
                <w:rFonts w:cs="宋体" w:hint="eastAsia"/>
                <w:sz w:val="22"/>
              </w:rPr>
              <w:t>08</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助学金</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28</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工会经费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76.37</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09</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奖励金</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29</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福利费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36.47</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10</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个人农业生产补贴</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31</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公务用车运行维护费</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15.92</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11</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代缴社会保险费</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39</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其他交通费用</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107.17</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303</w:t>
            </w:r>
            <w:r>
              <w:rPr>
                <w:rFonts w:cs="宋体" w:hint="eastAsia"/>
                <w:sz w:val="22"/>
              </w:rPr>
              <w:t>99</w:t>
            </w: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其他对个人和家庭的补助</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40</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税金及附加费用</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0.64</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302</w:t>
            </w:r>
            <w:r>
              <w:rPr>
                <w:rFonts w:cs="宋体" w:hint="eastAsia"/>
                <w:sz w:val="22"/>
              </w:rPr>
              <w:t>99</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其他商品和服务支出</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10.20</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资本性支出</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2.98</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01</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房屋建筑物购建</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02</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办公设备购置</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2.98</w:t>
            </w: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03</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专用设备购置</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07</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信息网络及软件购置更新</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13</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公务用车购置</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19</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其他交通工具购置</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21</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文物和陈列品购置</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22</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无形资产购置</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14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p>
        </w:tc>
        <w:tc>
          <w:tcPr>
            <w:tcW w:w="212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1219"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left"/>
            </w:pPr>
            <w:r>
              <w:rPr>
                <w:rFonts w:cs="宋体"/>
                <w:sz w:val="22"/>
              </w:rPr>
              <w:t>310</w:t>
            </w:r>
            <w:r>
              <w:rPr>
                <w:rFonts w:cs="宋体" w:hint="eastAsia"/>
                <w:sz w:val="22"/>
              </w:rPr>
              <w:t>99</w:t>
            </w:r>
          </w:p>
        </w:tc>
        <w:tc>
          <w:tcPr>
            <w:tcW w:w="1966"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ind w:leftChars="100" w:left="240"/>
              <w:jc w:val="left"/>
            </w:pPr>
            <w:r>
              <w:rPr>
                <w:rFonts w:cs="宋体"/>
                <w:sz w:val="22"/>
              </w:rPr>
              <w:t>其他资本性支出</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r>
      <w:tr w:rsidR="00DF1DB1" w:rsidTr="00DF1DB1">
        <w:tblPrEx>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PrEx>
        <w:trPr>
          <w:gridAfter w:val="1"/>
          <w:wAfter w:w="6" w:type="dxa"/>
        </w:trPr>
        <w:tc>
          <w:tcPr>
            <w:tcW w:w="3559"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hint="eastAsia"/>
              </w:rPr>
              <w:t>人员经费合计</w:t>
            </w:r>
          </w:p>
        </w:tc>
        <w:tc>
          <w:tcPr>
            <w:tcW w:w="1333"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728.43</w:t>
            </w:r>
          </w:p>
        </w:tc>
        <w:tc>
          <w:tcPr>
            <w:tcW w:w="3185" w:type="dxa"/>
            <w:gridSpan w:val="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rPr>
                <w:rFonts w:cs="宋体"/>
                <w:sz w:val="22"/>
              </w:rPr>
            </w:pPr>
            <w:r>
              <w:rPr>
                <w:rFonts w:cs="宋体"/>
                <w:sz w:val="22"/>
              </w:rPr>
              <w:t>公用经费合计</w:t>
            </w:r>
          </w:p>
        </w:tc>
        <w:tc>
          <w:tcPr>
            <w:tcW w:w="1780" w:type="dxa"/>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hint="eastAsia"/>
                <w:sz w:val="22"/>
              </w:rPr>
              <w:t>1,667.90</w:t>
            </w:r>
          </w:p>
        </w:tc>
      </w:tr>
    </w:tbl>
    <w:p w:rsidR="00DF1DB1" w:rsidRDefault="00DF1DB1" w:rsidP="00DF1DB1">
      <w:pPr>
        <w:jc w:val="left"/>
      </w:pPr>
    </w:p>
    <w:p w:rsidR="00DF1DB1" w:rsidRDefault="00DF1DB1" w:rsidP="00DF1DB1">
      <w:pPr>
        <w:jc w:val="left"/>
      </w:pPr>
      <w:r>
        <w:rPr>
          <w:rFonts w:cs="宋体"/>
          <w:sz w:val="22"/>
        </w:rPr>
        <w:t>注：本表反映部门本年度一般公共预算财政拨款基本支出明细情况</w:t>
      </w:r>
    </w:p>
    <w:p w:rsidR="00DF1DB1" w:rsidRDefault="00DF1DB1" w:rsidP="00DF1DB1">
      <w:pPr>
        <w:jc w:val="left"/>
      </w:pPr>
    </w:p>
    <w:p w:rsidR="00DF1DB1" w:rsidRPr="00924BDA"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Pr>
        <w:jc w:val="left"/>
        <w:sectPr w:rsidR="00DF1DB1" w:rsidSect="00DF1DB1">
          <w:pgSz w:w="11906" w:h="16838"/>
          <w:pgMar w:top="1440" w:right="1083" w:bottom="1440" w:left="1083" w:header="0" w:footer="720" w:gutter="0"/>
          <w:pgNumType w:start="1"/>
          <w:cols w:space="720"/>
          <w:docGrid w:linePitch="326"/>
        </w:sectPr>
      </w:pPr>
    </w:p>
    <w:p w:rsidR="00DF1DB1" w:rsidRDefault="00DF1DB1" w:rsidP="00DF1DB1">
      <w:pPr>
        <w:jc w:val="left"/>
      </w:pPr>
    </w:p>
    <w:p w:rsidR="00DF1DB1" w:rsidRDefault="00DF1DB1" w:rsidP="00DF1DB1">
      <w:pPr>
        <w:jc w:val="center"/>
      </w:pPr>
      <w:r>
        <w:rPr>
          <w:rFonts w:cs="宋体"/>
          <w:sz w:val="22"/>
        </w:rPr>
        <w:t>一般公共预算财政拨款“三公”经费支出决算表</w:t>
      </w:r>
    </w:p>
    <w:p w:rsidR="00DF1DB1" w:rsidRDefault="00DF1DB1" w:rsidP="00DF1DB1">
      <w:pPr>
        <w:jc w:val="right"/>
      </w:pPr>
      <w:r>
        <w:rPr>
          <w:rFonts w:cs="宋体"/>
          <w:sz w:val="22"/>
        </w:rPr>
        <w:t>单位：万元</w:t>
      </w:r>
    </w:p>
    <w:p w:rsidR="00DF1DB1" w:rsidRDefault="00DF1DB1" w:rsidP="00DF1DB1">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1164"/>
        <w:gridCol w:w="1164"/>
        <w:gridCol w:w="1165"/>
        <w:gridCol w:w="1165"/>
        <w:gridCol w:w="1165"/>
        <w:gridCol w:w="1165"/>
        <w:gridCol w:w="1165"/>
        <w:gridCol w:w="1165"/>
        <w:gridCol w:w="1165"/>
        <w:gridCol w:w="1165"/>
        <w:gridCol w:w="1165"/>
        <w:gridCol w:w="1165"/>
      </w:tblGrid>
      <w:tr w:rsidR="00DF1DB1" w:rsidTr="00DF1DB1">
        <w:tc>
          <w:tcPr>
            <w:tcW w:w="4800" w:type="pct"/>
            <w:gridSpan w:val="12"/>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一般公共预算财政拨款“三公”经费</w:t>
            </w:r>
          </w:p>
        </w:tc>
      </w:tr>
      <w:tr w:rsidR="00DF1DB1" w:rsidTr="00DF1DB1">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合计</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因公出国（境）费</w:t>
            </w:r>
          </w:p>
        </w:tc>
        <w:tc>
          <w:tcPr>
            <w:tcW w:w="2400" w:type="pct"/>
            <w:gridSpan w:val="6"/>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公务用车购置及运行费</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公务接待费</w:t>
            </w:r>
          </w:p>
        </w:tc>
      </w:tr>
      <w:tr w:rsidR="00DF1DB1" w:rsidTr="00DF1DB1">
        <w:trPr>
          <w:trHeight w:val="467"/>
        </w:trPr>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小计</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公务用车购置费</w:t>
            </w:r>
          </w:p>
        </w:tc>
        <w:tc>
          <w:tcPr>
            <w:tcW w:w="800" w:type="pct"/>
            <w:gridSpan w:val="2"/>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公务用车运行费</w:t>
            </w:r>
          </w:p>
        </w:tc>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r>
      <w:tr w:rsidR="00DF1DB1" w:rsidTr="00DF1DB1">
        <w:trPr>
          <w:trHeight w:val="467"/>
        </w:trPr>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c>
          <w:tcPr>
            <w:tcW w:w="800" w:type="pct"/>
            <w:gridSpan w:val="2"/>
            <w:vMerge/>
            <w:tcBorders>
              <w:top w:val="thick" w:sz="8" w:space="0" w:color="000000"/>
              <w:left w:val="thick" w:sz="8" w:space="0" w:color="000000"/>
              <w:bottom w:val="thick" w:sz="8" w:space="0" w:color="000000"/>
              <w:right w:val="thick" w:sz="8" w:space="0" w:color="000000"/>
            </w:tcBorders>
          </w:tcPr>
          <w:p w:rsidR="00DF1DB1" w:rsidRDefault="00DF1DB1" w:rsidP="00DF1DB1"/>
        </w:tc>
      </w:tr>
      <w:tr w:rsidR="00DF1DB1" w:rsidTr="00DF1DB1">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预算数</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center"/>
            </w:pPr>
            <w:r>
              <w:rPr>
                <w:rFonts w:cs="宋体"/>
                <w:sz w:val="22"/>
              </w:rPr>
              <w:t>决算数</w:t>
            </w:r>
          </w:p>
        </w:tc>
      </w:tr>
      <w:tr w:rsidR="00DF1DB1" w:rsidTr="00DF1DB1">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157.70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31.31</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70.10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49.00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15.92</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49.00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15.92</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38.60</w:t>
            </w:r>
          </w:p>
        </w:tc>
        <w:tc>
          <w:tcPr>
            <w:tcW w:w="400" w:type="pct"/>
            <w:tcBorders>
              <w:top w:val="thick" w:sz="8" w:space="0" w:color="000000"/>
              <w:left w:val="thick" w:sz="8" w:space="0" w:color="000000"/>
              <w:bottom w:val="thick" w:sz="8" w:space="0" w:color="000000"/>
              <w:right w:val="thick" w:sz="8" w:space="0" w:color="000000"/>
            </w:tcBorders>
            <w:shd w:val="clear" w:color="auto" w:fill="auto"/>
            <w:vAlign w:val="center"/>
          </w:tcPr>
          <w:p w:rsidR="00DF1DB1" w:rsidRDefault="00DF1DB1" w:rsidP="00DF1DB1">
            <w:pPr>
              <w:jc w:val="right"/>
            </w:pPr>
            <w:r>
              <w:rPr>
                <w:rFonts w:cs="宋体"/>
                <w:sz w:val="22"/>
              </w:rPr>
              <w:t>15.39</w:t>
            </w:r>
          </w:p>
        </w:tc>
      </w:tr>
    </w:tbl>
    <w:p w:rsidR="00DF1DB1" w:rsidRDefault="00DF1DB1" w:rsidP="00DF1DB1">
      <w:pPr>
        <w:jc w:val="left"/>
      </w:pPr>
    </w:p>
    <w:p w:rsidR="00DF1DB1" w:rsidRDefault="00DF1DB1" w:rsidP="00DF1DB1">
      <w:pPr>
        <w:jc w:val="left"/>
      </w:pPr>
      <w:r>
        <w:rPr>
          <w:rFonts w:cs="宋体"/>
          <w:sz w:val="22"/>
        </w:rPr>
        <w:t>注：本表反映部门本年度“三公”经费支出预决算情况</w:t>
      </w:r>
    </w:p>
    <w:p w:rsidR="00DF1DB1" w:rsidRDefault="00DF1DB1" w:rsidP="00DF1DB1">
      <w:pPr>
        <w:jc w:val="left"/>
      </w:pPr>
    </w:p>
    <w:p w:rsidR="00DF1DB1" w:rsidRDefault="00DF1DB1" w:rsidP="00DF1DB1">
      <w:pPr>
        <w:jc w:val="left"/>
      </w:pPr>
    </w:p>
    <w:p w:rsidR="00DF1DB1" w:rsidRDefault="00DF1DB1" w:rsidP="00DF1DB1">
      <w:pPr>
        <w:jc w:val="left"/>
      </w:pPr>
    </w:p>
    <w:p w:rsidR="00DF1DB1" w:rsidRDefault="00DF1DB1" w:rsidP="00DF1DB1"/>
    <w:p w:rsidR="0016372A" w:rsidRDefault="0016372A">
      <w:pPr>
        <w:jc w:val="left"/>
      </w:pPr>
    </w:p>
    <w:p w:rsidR="00DE6F62" w:rsidRDefault="00DE6F62">
      <w:pPr>
        <w:jc w:val="left"/>
      </w:pPr>
    </w:p>
    <w:p w:rsidR="0016372A" w:rsidRDefault="0016372A">
      <w:pPr>
        <w:jc w:val="left"/>
      </w:pPr>
    </w:p>
    <w:p w:rsidR="0016372A" w:rsidRDefault="0016372A">
      <w:pPr>
        <w:jc w:val="left"/>
      </w:pPr>
    </w:p>
    <w:p w:rsidR="0016372A" w:rsidRDefault="0016372A">
      <w:pPr>
        <w:jc w:val="left"/>
      </w:pPr>
    </w:p>
    <w:p w:rsidR="00EC57BC" w:rsidRDefault="00580187">
      <w:pPr>
        <w:jc w:val="center"/>
      </w:pPr>
      <w:r>
        <w:rPr>
          <w:rFonts w:cs="宋体"/>
          <w:sz w:val="22"/>
        </w:rPr>
        <w:lastRenderedPageBreak/>
        <w:t>政府性基金预算财政拨款收入支出决算表</w:t>
      </w:r>
    </w:p>
    <w:p w:rsidR="00EC57BC" w:rsidRDefault="00580187">
      <w:pPr>
        <w:jc w:val="right"/>
      </w:pPr>
      <w:r>
        <w:rPr>
          <w:rFonts w:cs="宋体"/>
          <w:sz w:val="22"/>
        </w:rPr>
        <w:t>单位：万元</w:t>
      </w:r>
    </w:p>
    <w:p w:rsidR="00EC57BC" w:rsidRDefault="00580187">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451"/>
        <w:gridCol w:w="451"/>
        <w:gridCol w:w="451"/>
        <w:gridCol w:w="1804"/>
        <w:gridCol w:w="1804"/>
        <w:gridCol w:w="1804"/>
        <w:gridCol w:w="1804"/>
        <w:gridCol w:w="1803"/>
        <w:gridCol w:w="1803"/>
        <w:gridCol w:w="1803"/>
      </w:tblGrid>
      <w:tr w:rsidR="00EC57BC">
        <w:tc>
          <w:tcPr>
            <w:tcW w:w="45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功能分类科目编码</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科目名称</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年初结转和结余</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本年收入</w:t>
            </w:r>
          </w:p>
        </w:tc>
        <w:tc>
          <w:tcPr>
            <w:tcW w:w="180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本年支出</w:t>
            </w:r>
          </w:p>
        </w:tc>
        <w:tc>
          <w:tcPr>
            <w:tcW w:w="6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年末结转和结余</w:t>
            </w:r>
          </w:p>
        </w:tc>
      </w:tr>
      <w:tr w:rsidR="00EC57B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类</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款</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项</w:t>
            </w:r>
          </w:p>
        </w:tc>
        <w:tc>
          <w:tcPr>
            <w:tcW w:w="600" w:type="pct"/>
            <w:vMerge/>
            <w:tcBorders>
              <w:top w:val="thick" w:sz="8" w:space="0" w:color="000000"/>
              <w:left w:val="thick" w:sz="8" w:space="0" w:color="000000"/>
              <w:bottom w:val="thick" w:sz="8" w:space="0" w:color="000000"/>
              <w:right w:val="thick" w:sz="8" w:space="0" w:color="000000"/>
            </w:tcBorders>
          </w:tcPr>
          <w:p w:rsidR="00EC57BC" w:rsidRDefault="00EC57BC"/>
        </w:tc>
        <w:tc>
          <w:tcPr>
            <w:tcW w:w="600" w:type="pct"/>
            <w:vMerge/>
            <w:tcBorders>
              <w:top w:val="thick" w:sz="8" w:space="0" w:color="000000"/>
              <w:left w:val="thick" w:sz="8" w:space="0" w:color="000000"/>
              <w:bottom w:val="thick" w:sz="8" w:space="0" w:color="000000"/>
              <w:right w:val="thick" w:sz="8" w:space="0" w:color="000000"/>
            </w:tcBorders>
          </w:tcPr>
          <w:p w:rsidR="00EC57BC" w:rsidRDefault="00EC57BC"/>
        </w:tc>
        <w:tc>
          <w:tcPr>
            <w:tcW w:w="600" w:type="pct"/>
            <w:vMerge/>
            <w:tcBorders>
              <w:top w:val="thick" w:sz="8" w:space="0" w:color="000000"/>
              <w:left w:val="thick" w:sz="8" w:space="0" w:color="000000"/>
              <w:bottom w:val="thick" w:sz="8" w:space="0" w:color="000000"/>
              <w:right w:val="thick" w:sz="8" w:space="0" w:color="000000"/>
            </w:tcBorders>
          </w:tcPr>
          <w:p w:rsidR="00EC57BC" w:rsidRDefault="00EC57BC"/>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小计</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基本支出</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项目支出</w:t>
            </w:r>
          </w:p>
        </w:tc>
        <w:tc>
          <w:tcPr>
            <w:tcW w:w="600" w:type="pct"/>
            <w:vMerge/>
            <w:tcBorders>
              <w:top w:val="thick" w:sz="8" w:space="0" w:color="000000"/>
              <w:left w:val="thick" w:sz="8" w:space="0" w:color="000000"/>
              <w:bottom w:val="thick" w:sz="8" w:space="0" w:color="000000"/>
              <w:right w:val="thick" w:sz="8" w:space="0" w:color="000000"/>
            </w:tcBorders>
          </w:tcPr>
          <w:p w:rsidR="00EC57BC" w:rsidRDefault="00EC57BC"/>
        </w:tc>
      </w:tr>
      <w:tr w:rsidR="00EC57BC">
        <w:tc>
          <w:tcPr>
            <w:tcW w:w="1050" w:type="pct"/>
            <w:gridSpan w:val="4"/>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合计</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r>
      <w:tr w:rsidR="00EC57BC">
        <w:tc>
          <w:tcPr>
            <w:tcW w:w="45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lef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lef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6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r>
    </w:tbl>
    <w:p w:rsidR="00EC57BC" w:rsidRDefault="00EC57BC">
      <w:pPr>
        <w:jc w:val="left"/>
      </w:pPr>
    </w:p>
    <w:p w:rsidR="00EC57BC" w:rsidRDefault="00580187">
      <w:pPr>
        <w:jc w:val="left"/>
      </w:pPr>
      <w:r>
        <w:rPr>
          <w:rFonts w:cs="宋体"/>
          <w:sz w:val="22"/>
        </w:rPr>
        <w:t>说明：</w:t>
      </w:r>
      <w:r w:rsidR="009123A8">
        <w:rPr>
          <w:rFonts w:cs="宋体"/>
          <w:sz w:val="22"/>
        </w:rPr>
        <w:t>中共上海市委政法委员会</w:t>
      </w:r>
      <w:r w:rsidR="0016372A">
        <w:rPr>
          <w:rFonts w:cs="宋体" w:hint="eastAsia"/>
          <w:sz w:val="22"/>
        </w:rPr>
        <w:t>部门</w:t>
      </w:r>
      <w:r>
        <w:rPr>
          <w:rFonts w:cs="宋体"/>
          <w:sz w:val="22"/>
        </w:rPr>
        <w:t>本年度没有政府性基金预算财政拨款收入和支出，故本表无数据。</w:t>
      </w:r>
    </w:p>
    <w:p w:rsidR="00EC57BC" w:rsidRDefault="00EC57BC">
      <w:pPr>
        <w:jc w:val="left"/>
      </w:pPr>
    </w:p>
    <w:p w:rsidR="00EC57BC" w:rsidRDefault="00EC57BC">
      <w:pPr>
        <w:jc w:val="left"/>
      </w:pPr>
    </w:p>
    <w:p w:rsidR="00EC57BC" w:rsidRDefault="00EC57BC">
      <w:pPr>
        <w:jc w:val="left"/>
      </w:pPr>
    </w:p>
    <w:p w:rsidR="00EC57BC" w:rsidRDefault="00EC57BC">
      <w:pPr>
        <w:jc w:val="left"/>
      </w:pPr>
    </w:p>
    <w:p w:rsidR="00EC57BC" w:rsidRDefault="00EC57BC">
      <w:pPr>
        <w:jc w:val="left"/>
      </w:pPr>
    </w:p>
    <w:p w:rsidR="0016372A" w:rsidRDefault="0016372A">
      <w:pPr>
        <w:jc w:val="left"/>
      </w:pPr>
    </w:p>
    <w:p w:rsidR="0016372A" w:rsidRDefault="0016372A">
      <w:pPr>
        <w:jc w:val="left"/>
      </w:pPr>
    </w:p>
    <w:p w:rsidR="0016372A" w:rsidRDefault="0016372A">
      <w:pPr>
        <w:jc w:val="left"/>
      </w:pPr>
    </w:p>
    <w:p w:rsidR="0016372A" w:rsidRDefault="0016372A">
      <w:pPr>
        <w:jc w:val="left"/>
      </w:pPr>
    </w:p>
    <w:p w:rsidR="0016372A" w:rsidRDefault="0016372A">
      <w:pPr>
        <w:jc w:val="left"/>
      </w:pPr>
    </w:p>
    <w:p w:rsidR="0016372A" w:rsidRDefault="0016372A">
      <w:pPr>
        <w:jc w:val="left"/>
      </w:pPr>
    </w:p>
    <w:p w:rsidR="00EC57BC" w:rsidRDefault="00580187">
      <w:pPr>
        <w:jc w:val="center"/>
      </w:pPr>
      <w:r>
        <w:rPr>
          <w:rFonts w:cs="宋体"/>
          <w:sz w:val="22"/>
        </w:rPr>
        <w:lastRenderedPageBreak/>
        <w:t>国有资本经营预算财政拨款收入支出决算表</w:t>
      </w:r>
    </w:p>
    <w:p w:rsidR="00EC57BC" w:rsidRDefault="00580187">
      <w:pPr>
        <w:jc w:val="right"/>
      </w:pPr>
      <w:r>
        <w:rPr>
          <w:rFonts w:cs="宋体"/>
          <w:sz w:val="22"/>
        </w:rPr>
        <w:t>单位：万元</w:t>
      </w:r>
    </w:p>
    <w:p w:rsidR="00EC57BC" w:rsidRDefault="00580187">
      <w:pPr>
        <w:jc w:val="left"/>
      </w:pPr>
      <w:r>
        <w:rPr>
          <w:rFonts w:cs="宋体"/>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437"/>
        <w:gridCol w:w="437"/>
        <w:gridCol w:w="437"/>
        <w:gridCol w:w="4515"/>
        <w:gridCol w:w="2038"/>
        <w:gridCol w:w="2038"/>
        <w:gridCol w:w="2038"/>
        <w:gridCol w:w="2038"/>
      </w:tblGrid>
      <w:tr w:rsidR="00EC57BC">
        <w:tc>
          <w:tcPr>
            <w:tcW w:w="2000" w:type="pct"/>
            <w:gridSpan w:val="4"/>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项目</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年初结转和结余</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本年收入</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本年支出</w:t>
            </w:r>
          </w:p>
        </w:tc>
        <w:tc>
          <w:tcPr>
            <w:tcW w:w="70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年末结转和结余</w:t>
            </w:r>
          </w:p>
        </w:tc>
      </w:tr>
      <w:tr w:rsidR="00EC57BC">
        <w:trPr>
          <w:trHeight w:val="467"/>
        </w:trPr>
        <w:tc>
          <w:tcPr>
            <w:tcW w:w="450" w:type="pct"/>
            <w:gridSpan w:val="3"/>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功能分类科目编码</w:t>
            </w:r>
          </w:p>
        </w:tc>
        <w:tc>
          <w:tcPr>
            <w:tcW w:w="1550" w:type="pct"/>
            <w:vMerge w:val="restar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科目名称</w:t>
            </w:r>
          </w:p>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r>
      <w:tr w:rsidR="00EC57BC">
        <w:trPr>
          <w:trHeight w:val="467"/>
        </w:trPr>
        <w:tc>
          <w:tcPr>
            <w:tcW w:w="450" w:type="pct"/>
            <w:gridSpan w:val="3"/>
            <w:vMerge/>
            <w:tcBorders>
              <w:top w:val="thick" w:sz="8" w:space="0" w:color="000000"/>
              <w:left w:val="thick" w:sz="8" w:space="0" w:color="000000"/>
              <w:bottom w:val="thick" w:sz="8" w:space="0" w:color="000000"/>
              <w:right w:val="thick" w:sz="8" w:space="0" w:color="000000"/>
            </w:tcBorders>
          </w:tcPr>
          <w:p w:rsidR="00EC57BC" w:rsidRDefault="00EC57BC"/>
        </w:tc>
        <w:tc>
          <w:tcPr>
            <w:tcW w:w="1550" w:type="pct"/>
            <w:vMerge/>
            <w:tcBorders>
              <w:top w:val="thick" w:sz="8" w:space="0" w:color="000000"/>
              <w:left w:val="thick" w:sz="8" w:space="0" w:color="000000"/>
              <w:bottom w:val="thick" w:sz="8" w:space="0" w:color="000000"/>
              <w:right w:val="thick" w:sz="8" w:space="0" w:color="000000"/>
            </w:tcBorders>
          </w:tcPr>
          <w:p w:rsidR="00EC57BC" w:rsidRDefault="00EC57BC"/>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c>
          <w:tcPr>
            <w:tcW w:w="700" w:type="pct"/>
            <w:vMerge/>
            <w:tcBorders>
              <w:top w:val="thick" w:sz="8" w:space="0" w:color="000000"/>
              <w:left w:val="thick" w:sz="8" w:space="0" w:color="000000"/>
              <w:bottom w:val="thick" w:sz="8" w:space="0" w:color="000000"/>
              <w:right w:val="thick" w:sz="8" w:space="0" w:color="000000"/>
            </w:tcBorders>
          </w:tcPr>
          <w:p w:rsidR="00EC57BC" w:rsidRDefault="00EC57BC"/>
        </w:tc>
      </w:tr>
      <w:tr w:rsidR="00EC57B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类</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款</w:t>
            </w:r>
          </w:p>
        </w:tc>
        <w:tc>
          <w:tcPr>
            <w:tcW w:w="1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项</w:t>
            </w:r>
          </w:p>
        </w:tc>
        <w:tc>
          <w:tcPr>
            <w:tcW w:w="15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center"/>
            </w:pPr>
            <w:r>
              <w:rPr>
                <w:rFonts w:cs="宋体"/>
                <w:sz w:val="22"/>
              </w:rPr>
              <w:t>合计</w:t>
            </w: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580187">
            <w:pPr>
              <w:jc w:val="right"/>
            </w:pPr>
            <w:r>
              <w:rPr>
                <w:rFonts w:cs="宋体"/>
                <w:sz w:val="22"/>
              </w:rPr>
              <w:t>0.00</w:t>
            </w:r>
          </w:p>
        </w:tc>
      </w:tr>
      <w:tr w:rsidR="00EC57BC">
        <w:tc>
          <w:tcPr>
            <w:tcW w:w="450" w:type="pct"/>
            <w:gridSpan w:val="3"/>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left"/>
            </w:pPr>
          </w:p>
        </w:tc>
        <w:tc>
          <w:tcPr>
            <w:tcW w:w="155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lef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c>
          <w:tcPr>
            <w:tcW w:w="700" w:type="pct"/>
            <w:tcBorders>
              <w:top w:val="thick" w:sz="8" w:space="0" w:color="000000"/>
              <w:left w:val="thick" w:sz="8" w:space="0" w:color="000000"/>
              <w:bottom w:val="thick" w:sz="8" w:space="0" w:color="000000"/>
              <w:right w:val="thick" w:sz="8" w:space="0" w:color="000000"/>
            </w:tcBorders>
            <w:shd w:val="clear" w:color="auto" w:fill="auto"/>
            <w:vAlign w:val="center"/>
          </w:tcPr>
          <w:p w:rsidR="00EC57BC" w:rsidRDefault="00EC57BC">
            <w:pPr>
              <w:jc w:val="right"/>
            </w:pPr>
          </w:p>
        </w:tc>
      </w:tr>
    </w:tbl>
    <w:p w:rsidR="00EC57BC" w:rsidRDefault="00EC57BC">
      <w:pPr>
        <w:jc w:val="left"/>
      </w:pPr>
    </w:p>
    <w:p w:rsidR="00EC57BC" w:rsidRDefault="00580187">
      <w:pPr>
        <w:jc w:val="left"/>
      </w:pPr>
      <w:r>
        <w:rPr>
          <w:rFonts w:cs="宋体"/>
          <w:sz w:val="22"/>
        </w:rPr>
        <w:t>说明：</w:t>
      </w:r>
      <w:r w:rsidR="009123A8">
        <w:rPr>
          <w:rFonts w:cs="宋体"/>
          <w:sz w:val="22"/>
        </w:rPr>
        <w:t>中共上海市委政法委员会</w:t>
      </w:r>
      <w:r w:rsidR="0016372A">
        <w:rPr>
          <w:rFonts w:cs="宋体" w:hint="eastAsia"/>
          <w:sz w:val="22"/>
        </w:rPr>
        <w:t>部门</w:t>
      </w:r>
      <w:r>
        <w:rPr>
          <w:rFonts w:cs="宋体"/>
          <w:sz w:val="22"/>
        </w:rPr>
        <w:t>本年度没有国有资本经营预算财政拨款收入和支出，故本表无数据</w:t>
      </w:r>
    </w:p>
    <w:p w:rsidR="00EC57BC" w:rsidRDefault="00EC57BC">
      <w:pPr>
        <w:jc w:val="left"/>
      </w:pPr>
    </w:p>
    <w:p w:rsidR="00EC57BC" w:rsidRDefault="00EC57BC">
      <w:pPr>
        <w:jc w:val="center"/>
      </w:pPr>
    </w:p>
    <w:p w:rsidR="0016372A" w:rsidRDefault="0016372A">
      <w:pPr>
        <w:jc w:val="center"/>
      </w:pPr>
    </w:p>
    <w:p w:rsidR="0016372A" w:rsidRDefault="0016372A">
      <w:pPr>
        <w:jc w:val="center"/>
      </w:pPr>
    </w:p>
    <w:p w:rsidR="0016372A" w:rsidRDefault="0016372A">
      <w:pPr>
        <w:jc w:val="center"/>
      </w:pPr>
    </w:p>
    <w:p w:rsidR="0016372A" w:rsidRDefault="0016372A">
      <w:pPr>
        <w:jc w:val="center"/>
      </w:pPr>
    </w:p>
    <w:p w:rsidR="0016372A" w:rsidRDefault="0016372A">
      <w:pPr>
        <w:jc w:val="center"/>
      </w:pPr>
    </w:p>
    <w:p w:rsidR="0016372A" w:rsidRDefault="0016372A">
      <w:pPr>
        <w:jc w:val="center"/>
      </w:pPr>
    </w:p>
    <w:p w:rsidR="0016372A" w:rsidRDefault="0016372A">
      <w:pPr>
        <w:jc w:val="center"/>
      </w:pPr>
    </w:p>
    <w:p w:rsidR="0016372A" w:rsidRDefault="0016372A">
      <w:pPr>
        <w:jc w:val="center"/>
      </w:pPr>
    </w:p>
    <w:p w:rsidR="0016372A" w:rsidRDefault="0016372A">
      <w:pPr>
        <w:jc w:val="center"/>
      </w:pPr>
    </w:p>
    <w:p w:rsidR="00DE6F62" w:rsidRDefault="00DE6F62">
      <w:pPr>
        <w:jc w:val="center"/>
        <w:rPr>
          <w:rFonts w:cs="宋体"/>
          <w:sz w:val="22"/>
        </w:rPr>
        <w:sectPr w:rsidR="00DE6F62" w:rsidSect="00F846BA">
          <w:footerReference w:type="even" r:id="rId7"/>
          <w:pgSz w:w="16838" w:h="11906" w:orient="landscape"/>
          <w:pgMar w:top="1083" w:right="1440" w:bottom="1083" w:left="1440" w:header="0" w:footer="720" w:gutter="0"/>
          <w:pgNumType w:start="1"/>
          <w:cols w:space="720"/>
          <w:docGrid w:linePitch="326"/>
        </w:sectPr>
      </w:pPr>
    </w:p>
    <w:p w:rsidR="00EC57BC" w:rsidRDefault="00580187">
      <w:pPr>
        <w:jc w:val="center"/>
      </w:pPr>
      <w:r>
        <w:rPr>
          <w:rFonts w:cs="宋体"/>
          <w:sz w:val="22"/>
        </w:rPr>
        <w:lastRenderedPageBreak/>
        <w:t>资产负债情况表</w:t>
      </w:r>
    </w:p>
    <w:p w:rsidR="00EC57BC" w:rsidRDefault="00580187">
      <w:pPr>
        <w:jc w:val="right"/>
      </w:pPr>
      <w:r>
        <w:rPr>
          <w:rFonts w:cs="宋体"/>
          <w:sz w:val="22"/>
        </w:rPr>
        <w:t>单位：万元</w:t>
      </w:r>
    </w:p>
    <w:p w:rsidR="00EC57BC" w:rsidRDefault="00EC57BC">
      <w:pPr>
        <w:jc w:val="right"/>
      </w:pPr>
    </w:p>
    <w:tbl>
      <w:tblPr>
        <w:tblW w:w="1006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000"/>
      </w:tblPr>
      <w:tblGrid>
        <w:gridCol w:w="5822"/>
        <w:gridCol w:w="992"/>
        <w:gridCol w:w="993"/>
        <w:gridCol w:w="1134"/>
        <w:gridCol w:w="1124"/>
      </w:tblGrid>
      <w:tr w:rsidR="00EC57BC" w:rsidTr="00BB2926">
        <w:tc>
          <w:tcPr>
            <w:tcW w:w="5822" w:type="dxa"/>
            <w:vMerge w:val="restart"/>
            <w:tcBorders>
              <w:top w:val="thick" w:sz="1" w:space="0" w:color="000000"/>
              <w:left w:val="thick" w:sz="1" w:space="0" w:color="000000"/>
              <w:bottom w:val="nil"/>
              <w:right w:val="thick" w:sz="1" w:space="0" w:color="000000"/>
            </w:tcBorders>
            <w:shd w:val="clear" w:color="auto" w:fill="auto"/>
            <w:vAlign w:val="center"/>
          </w:tcPr>
          <w:p w:rsidR="00EC57BC" w:rsidRDefault="00EC57BC">
            <w:pPr>
              <w:jc w:val="left"/>
            </w:pPr>
          </w:p>
        </w:tc>
        <w:tc>
          <w:tcPr>
            <w:tcW w:w="1985" w:type="dxa"/>
            <w:gridSpan w:val="2"/>
            <w:tcBorders>
              <w:top w:val="thick" w:sz="1" w:space="0" w:color="000000"/>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数量</w:t>
            </w:r>
          </w:p>
        </w:tc>
        <w:tc>
          <w:tcPr>
            <w:tcW w:w="2258" w:type="dxa"/>
            <w:gridSpan w:val="2"/>
            <w:tcBorders>
              <w:top w:val="thick" w:sz="1" w:space="0" w:color="000000"/>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价值</w:t>
            </w:r>
          </w:p>
        </w:tc>
      </w:tr>
      <w:tr w:rsidR="00EC57BC" w:rsidTr="00BB2926">
        <w:tc>
          <w:tcPr>
            <w:tcW w:w="5822" w:type="dxa"/>
            <w:vMerge/>
            <w:tcBorders>
              <w:top w:val="thick" w:sz="1" w:space="0" w:color="000000"/>
              <w:left w:val="thick" w:sz="1" w:space="0" w:color="000000"/>
              <w:bottom w:val="nil"/>
              <w:right w:val="thick" w:sz="1" w:space="0" w:color="000000"/>
            </w:tcBorders>
          </w:tcPr>
          <w:p w:rsidR="00EC57BC" w:rsidRDefault="00EC57BC"/>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年初数</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年末数</w:t>
            </w:r>
          </w:p>
        </w:tc>
        <w:tc>
          <w:tcPr>
            <w:tcW w:w="1134"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年初数</w:t>
            </w:r>
          </w:p>
        </w:tc>
        <w:tc>
          <w:tcPr>
            <w:tcW w:w="1124"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年末数</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b/>
                <w:sz w:val="20"/>
              </w:rPr>
              <w:t>一、资产合计</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1</w:t>
            </w:r>
            <w:r w:rsidR="004A7871">
              <w:rPr>
                <w:rFonts w:hint="eastAsia"/>
              </w:rPr>
              <w:t>,</w:t>
            </w:r>
            <w:r>
              <w:rPr>
                <w:rFonts w:hint="eastAsia"/>
              </w:rPr>
              <w:t>390.08</w:t>
            </w:r>
          </w:p>
        </w:tc>
        <w:tc>
          <w:tcPr>
            <w:tcW w:w="112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1</w:t>
            </w:r>
            <w:r w:rsidR="004A7871">
              <w:rPr>
                <w:rFonts w:hint="eastAsia"/>
              </w:rPr>
              <w:t>,</w:t>
            </w:r>
            <w:r>
              <w:rPr>
                <w:rFonts w:hint="eastAsia"/>
              </w:rPr>
              <w:t>225.70</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（一）流动资产</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763.87</w:t>
            </w:r>
          </w:p>
        </w:tc>
        <w:tc>
          <w:tcPr>
            <w:tcW w:w="112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601.37</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（二）固定资产</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2</w:t>
            </w:r>
            <w:r w:rsidR="004A7871">
              <w:rPr>
                <w:rFonts w:hint="eastAsia"/>
              </w:rPr>
              <w:t>,</w:t>
            </w:r>
            <w:r>
              <w:rPr>
                <w:rFonts w:hint="eastAsia"/>
              </w:rPr>
              <w:t>460.81</w:t>
            </w:r>
          </w:p>
        </w:tc>
        <w:tc>
          <w:tcPr>
            <w:tcW w:w="112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2</w:t>
            </w:r>
            <w:r w:rsidR="004A7871">
              <w:rPr>
                <w:rFonts w:hint="eastAsia"/>
              </w:rPr>
              <w:t>,</w:t>
            </w:r>
            <w:r>
              <w:rPr>
                <w:rFonts w:hint="eastAsia"/>
              </w:rPr>
              <w:t>406.52</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其中：1.房屋（平方米）</w:t>
            </w:r>
          </w:p>
        </w:tc>
        <w:tc>
          <w:tcPr>
            <w:tcW w:w="992"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993"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2.通用设备（台/套/辆）</w:t>
            </w:r>
          </w:p>
        </w:tc>
        <w:tc>
          <w:tcPr>
            <w:tcW w:w="992"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1740</w:t>
            </w:r>
          </w:p>
        </w:tc>
        <w:tc>
          <w:tcPr>
            <w:tcW w:w="993"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1522</w:t>
            </w:r>
          </w:p>
        </w:tc>
        <w:tc>
          <w:tcPr>
            <w:tcW w:w="113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1</w:t>
            </w:r>
            <w:r w:rsidR="004A7871">
              <w:rPr>
                <w:rFonts w:hint="eastAsia"/>
              </w:rPr>
              <w:t>,</w:t>
            </w:r>
            <w:r>
              <w:rPr>
                <w:rFonts w:hint="eastAsia"/>
              </w:rPr>
              <w:t>546.40</w:t>
            </w:r>
          </w:p>
        </w:tc>
        <w:tc>
          <w:tcPr>
            <w:tcW w:w="1124" w:type="dxa"/>
            <w:tcBorders>
              <w:top w:val="nil"/>
              <w:left w:val="nil"/>
              <w:bottom w:val="thick" w:sz="1" w:space="0" w:color="000000"/>
              <w:right w:val="thick" w:sz="1" w:space="0" w:color="000000"/>
            </w:tcBorders>
            <w:shd w:val="clear" w:color="auto" w:fill="auto"/>
            <w:vAlign w:val="center"/>
          </w:tcPr>
          <w:p w:rsidR="00EC57BC" w:rsidRDefault="00BB2926">
            <w:pPr>
              <w:jc w:val="left"/>
            </w:pPr>
            <w:r>
              <w:rPr>
                <w:rFonts w:hint="eastAsia"/>
              </w:rPr>
              <w:t>1</w:t>
            </w:r>
            <w:r w:rsidR="004A7871">
              <w:rPr>
                <w:rFonts w:hint="eastAsia"/>
              </w:rPr>
              <w:t>,</w:t>
            </w:r>
            <w:r>
              <w:rPr>
                <w:rFonts w:hint="eastAsia"/>
              </w:rPr>
              <w:t>449.41</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其中：（1）车辆（辆）</w:t>
            </w:r>
          </w:p>
        </w:tc>
        <w:tc>
          <w:tcPr>
            <w:tcW w:w="992"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w:t>
            </w:r>
          </w:p>
        </w:tc>
        <w:tc>
          <w:tcPr>
            <w:tcW w:w="993"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w:t>
            </w:r>
          </w:p>
        </w:tc>
        <w:tc>
          <w:tcPr>
            <w:tcW w:w="113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25.3</w:t>
            </w:r>
          </w:p>
        </w:tc>
        <w:tc>
          <w:tcPr>
            <w:tcW w:w="112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0</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一般公务用车</w:t>
            </w:r>
          </w:p>
        </w:tc>
        <w:tc>
          <w:tcPr>
            <w:tcW w:w="992"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w:t>
            </w:r>
          </w:p>
        </w:tc>
        <w:tc>
          <w:tcPr>
            <w:tcW w:w="993"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w:t>
            </w:r>
          </w:p>
        </w:tc>
        <w:tc>
          <w:tcPr>
            <w:tcW w:w="113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25.3</w:t>
            </w:r>
          </w:p>
        </w:tc>
        <w:tc>
          <w:tcPr>
            <w:tcW w:w="112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0</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执法执勤用车</w:t>
            </w:r>
          </w:p>
        </w:tc>
        <w:tc>
          <w:tcPr>
            <w:tcW w:w="992"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993"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特种专业技术用车</w:t>
            </w:r>
          </w:p>
        </w:tc>
        <w:tc>
          <w:tcPr>
            <w:tcW w:w="992"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993"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其他用车</w:t>
            </w:r>
          </w:p>
        </w:tc>
        <w:tc>
          <w:tcPr>
            <w:tcW w:w="992"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993"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（2）单价50万元以上通用设备（不含车辆）</w:t>
            </w:r>
          </w:p>
        </w:tc>
        <w:tc>
          <w:tcPr>
            <w:tcW w:w="992"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w:t>
            </w:r>
          </w:p>
        </w:tc>
        <w:tc>
          <w:tcPr>
            <w:tcW w:w="993"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w:t>
            </w:r>
          </w:p>
        </w:tc>
        <w:tc>
          <w:tcPr>
            <w:tcW w:w="113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55.84</w:t>
            </w:r>
          </w:p>
        </w:tc>
        <w:tc>
          <w:tcPr>
            <w:tcW w:w="112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55.84</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3.专用设备（台/套）</w:t>
            </w:r>
          </w:p>
        </w:tc>
        <w:tc>
          <w:tcPr>
            <w:tcW w:w="992"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193</w:t>
            </w:r>
          </w:p>
        </w:tc>
        <w:tc>
          <w:tcPr>
            <w:tcW w:w="993"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192</w:t>
            </w:r>
          </w:p>
        </w:tc>
        <w:tc>
          <w:tcPr>
            <w:tcW w:w="113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200.23</w:t>
            </w:r>
          </w:p>
        </w:tc>
        <w:tc>
          <w:tcPr>
            <w:tcW w:w="112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203.68</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其中：单价100万元以上专用设备</w:t>
            </w:r>
          </w:p>
        </w:tc>
        <w:tc>
          <w:tcPr>
            <w:tcW w:w="992"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993"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4.其他固定资产</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714.18</w:t>
            </w:r>
          </w:p>
        </w:tc>
        <w:tc>
          <w:tcPr>
            <w:tcW w:w="1124" w:type="dxa"/>
            <w:tcBorders>
              <w:top w:val="nil"/>
              <w:left w:val="nil"/>
              <w:bottom w:val="thick" w:sz="1" w:space="0" w:color="000000"/>
              <w:right w:val="thick" w:sz="1" w:space="0" w:color="000000"/>
            </w:tcBorders>
            <w:shd w:val="clear" w:color="auto" w:fill="auto"/>
            <w:vAlign w:val="center"/>
          </w:tcPr>
          <w:p w:rsidR="00EC57BC" w:rsidRDefault="008E4208">
            <w:pPr>
              <w:jc w:val="left"/>
            </w:pPr>
            <w:r>
              <w:rPr>
                <w:rFonts w:hint="eastAsia"/>
              </w:rPr>
              <w:t>753.43</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减：累计折旧及减值准备</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F54C31">
            <w:pPr>
              <w:jc w:val="left"/>
            </w:pPr>
            <w:r>
              <w:rPr>
                <w:rFonts w:hint="eastAsia"/>
              </w:rPr>
              <w:t>1</w:t>
            </w:r>
            <w:r w:rsidR="004A7871">
              <w:rPr>
                <w:rFonts w:hint="eastAsia"/>
              </w:rPr>
              <w:t>,</w:t>
            </w:r>
            <w:r>
              <w:rPr>
                <w:rFonts w:hint="eastAsia"/>
              </w:rPr>
              <w:t>834.60</w:t>
            </w:r>
          </w:p>
        </w:tc>
        <w:tc>
          <w:tcPr>
            <w:tcW w:w="1124" w:type="dxa"/>
            <w:tcBorders>
              <w:top w:val="nil"/>
              <w:left w:val="nil"/>
              <w:bottom w:val="thick" w:sz="1" w:space="0" w:color="000000"/>
              <w:right w:val="thick" w:sz="1" w:space="0" w:color="000000"/>
            </w:tcBorders>
            <w:shd w:val="clear" w:color="auto" w:fill="auto"/>
            <w:vAlign w:val="center"/>
          </w:tcPr>
          <w:p w:rsidR="00EC57BC" w:rsidRDefault="00F54C31">
            <w:pPr>
              <w:jc w:val="left"/>
            </w:pPr>
            <w:r>
              <w:rPr>
                <w:rFonts w:hint="eastAsia"/>
              </w:rPr>
              <w:t>1</w:t>
            </w:r>
            <w:r w:rsidR="004A7871">
              <w:rPr>
                <w:rFonts w:hint="eastAsia"/>
              </w:rPr>
              <w:t>,</w:t>
            </w:r>
            <w:r>
              <w:rPr>
                <w:rFonts w:hint="eastAsia"/>
              </w:rPr>
              <w:t>782.19</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（三）长期股权投资</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（四）长期债券投资</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（五）在建工程</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（六）无形资产</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减：累计摊销</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sz w:val="20"/>
              </w:rPr>
              <w:t xml:space="preserve">   （七）其他资产</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c>
          <w:tcPr>
            <w:tcW w:w="1124" w:type="dxa"/>
            <w:tcBorders>
              <w:top w:val="nil"/>
              <w:left w:val="nil"/>
              <w:bottom w:val="thick" w:sz="1" w:space="0" w:color="000000"/>
              <w:right w:val="thick" w:sz="1" w:space="0" w:color="000000"/>
            </w:tcBorders>
            <w:shd w:val="clear" w:color="auto" w:fill="auto"/>
            <w:vAlign w:val="center"/>
          </w:tcPr>
          <w:p w:rsidR="00EC57BC" w:rsidRDefault="00EC57BC">
            <w:pPr>
              <w:jc w:val="left"/>
            </w:pP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b/>
                <w:sz w:val="20"/>
              </w:rPr>
              <w:t>二、负债合计</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F54C31">
            <w:pPr>
              <w:jc w:val="left"/>
            </w:pPr>
            <w:r>
              <w:rPr>
                <w:rFonts w:hint="eastAsia"/>
              </w:rPr>
              <w:t>725.29</w:t>
            </w:r>
          </w:p>
        </w:tc>
        <w:tc>
          <w:tcPr>
            <w:tcW w:w="1124" w:type="dxa"/>
            <w:tcBorders>
              <w:top w:val="nil"/>
              <w:left w:val="nil"/>
              <w:bottom w:val="thick" w:sz="1" w:space="0" w:color="000000"/>
              <w:right w:val="thick" w:sz="1" w:space="0" w:color="000000"/>
            </w:tcBorders>
            <w:shd w:val="clear" w:color="auto" w:fill="auto"/>
            <w:vAlign w:val="center"/>
          </w:tcPr>
          <w:p w:rsidR="00EC57BC" w:rsidRDefault="00F54C31">
            <w:pPr>
              <w:jc w:val="left"/>
            </w:pPr>
            <w:r>
              <w:rPr>
                <w:rFonts w:hint="eastAsia"/>
              </w:rPr>
              <w:t>544.97</w:t>
            </w:r>
          </w:p>
        </w:tc>
      </w:tr>
      <w:tr w:rsidR="00EC57BC" w:rsidTr="00BB2926">
        <w:tc>
          <w:tcPr>
            <w:tcW w:w="5822" w:type="dxa"/>
            <w:tcBorders>
              <w:top w:val="nil"/>
              <w:left w:val="thick" w:sz="1" w:space="0" w:color="000000"/>
              <w:bottom w:val="thick" w:sz="1" w:space="0" w:color="000000"/>
              <w:right w:val="thick" w:sz="1" w:space="0" w:color="000000"/>
            </w:tcBorders>
            <w:shd w:val="clear" w:color="auto" w:fill="auto"/>
            <w:vAlign w:val="center"/>
          </w:tcPr>
          <w:p w:rsidR="00EC57BC" w:rsidRDefault="00580187">
            <w:pPr>
              <w:jc w:val="left"/>
            </w:pPr>
            <w:r>
              <w:rPr>
                <w:rFonts w:cs="宋体"/>
                <w:b/>
                <w:sz w:val="20"/>
              </w:rPr>
              <w:t>三、净资产合计</w:t>
            </w:r>
          </w:p>
        </w:tc>
        <w:tc>
          <w:tcPr>
            <w:tcW w:w="992"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993" w:type="dxa"/>
            <w:tcBorders>
              <w:top w:val="nil"/>
              <w:left w:val="nil"/>
              <w:bottom w:val="thick" w:sz="1" w:space="0" w:color="000000"/>
              <w:right w:val="thick" w:sz="1" w:space="0" w:color="000000"/>
            </w:tcBorders>
            <w:shd w:val="clear" w:color="auto" w:fill="auto"/>
            <w:vAlign w:val="center"/>
          </w:tcPr>
          <w:p w:rsidR="00EC57BC" w:rsidRDefault="00580187">
            <w:pPr>
              <w:jc w:val="center"/>
            </w:pPr>
            <w:r>
              <w:rPr>
                <w:rFonts w:cs="宋体"/>
                <w:sz w:val="20"/>
              </w:rPr>
              <w:t>——</w:t>
            </w:r>
          </w:p>
        </w:tc>
        <w:tc>
          <w:tcPr>
            <w:tcW w:w="1134" w:type="dxa"/>
            <w:tcBorders>
              <w:top w:val="nil"/>
              <w:left w:val="nil"/>
              <w:bottom w:val="thick" w:sz="1" w:space="0" w:color="000000"/>
              <w:right w:val="thick" w:sz="1" w:space="0" w:color="000000"/>
            </w:tcBorders>
            <w:shd w:val="clear" w:color="auto" w:fill="auto"/>
            <w:vAlign w:val="center"/>
          </w:tcPr>
          <w:p w:rsidR="00EC57BC" w:rsidRDefault="00F54C31">
            <w:pPr>
              <w:jc w:val="left"/>
            </w:pPr>
            <w:r>
              <w:rPr>
                <w:rFonts w:hint="eastAsia"/>
              </w:rPr>
              <w:t>664.79</w:t>
            </w:r>
          </w:p>
        </w:tc>
        <w:tc>
          <w:tcPr>
            <w:tcW w:w="1124" w:type="dxa"/>
            <w:tcBorders>
              <w:top w:val="nil"/>
              <w:left w:val="nil"/>
              <w:bottom w:val="thick" w:sz="1" w:space="0" w:color="000000"/>
              <w:right w:val="thick" w:sz="1" w:space="0" w:color="000000"/>
            </w:tcBorders>
            <w:shd w:val="clear" w:color="auto" w:fill="auto"/>
            <w:vAlign w:val="center"/>
          </w:tcPr>
          <w:p w:rsidR="00EC57BC" w:rsidRDefault="00F54C31">
            <w:pPr>
              <w:jc w:val="left"/>
            </w:pPr>
            <w:r>
              <w:rPr>
                <w:rFonts w:hint="eastAsia"/>
              </w:rPr>
              <w:t>680.73</w:t>
            </w:r>
          </w:p>
        </w:tc>
      </w:tr>
    </w:tbl>
    <w:p w:rsidR="00EC57BC" w:rsidRDefault="00EC57BC">
      <w:pPr>
        <w:jc w:val="right"/>
      </w:pPr>
    </w:p>
    <w:p w:rsidR="00EC57BC" w:rsidRDefault="00EC57BC">
      <w:pPr>
        <w:jc w:val="left"/>
      </w:pPr>
    </w:p>
    <w:p w:rsidR="00EC57BC" w:rsidRDefault="00EC57BC">
      <w:pPr>
        <w:jc w:val="center"/>
      </w:pPr>
    </w:p>
    <w:p w:rsidR="00EC57BC" w:rsidRDefault="00580187">
      <w:pPr>
        <w:jc w:val="center"/>
      </w:pPr>
      <w:r>
        <w:rPr>
          <w:rFonts w:ascii="黑体" w:eastAsia="黑体" w:hAnsi="黑体" w:cs="黑体"/>
          <w:sz w:val="30"/>
        </w:rPr>
        <w:t xml:space="preserve">第三部分  </w:t>
      </w:r>
      <w:r w:rsidR="009123A8">
        <w:rPr>
          <w:rFonts w:ascii="黑体" w:eastAsia="黑体" w:hAnsi="黑体" w:cs="黑体"/>
          <w:sz w:val="30"/>
        </w:rPr>
        <w:t>中共上海市委政法委员会</w:t>
      </w:r>
      <w:r>
        <w:rPr>
          <w:rFonts w:ascii="黑体" w:eastAsia="黑体" w:hAnsi="黑体" w:cs="黑体"/>
          <w:sz w:val="30"/>
        </w:rPr>
        <w:t>2021年度部门决算情况说明</w:t>
      </w:r>
    </w:p>
    <w:p w:rsidR="00EC57BC" w:rsidRDefault="00580187">
      <w:pPr>
        <w:jc w:val="center"/>
      </w:pPr>
      <w:r>
        <w:rPr>
          <w:rFonts w:ascii="黑体" w:eastAsia="黑体" w:hAnsi="黑体" w:cs="黑体"/>
          <w:sz w:val="30"/>
        </w:rPr>
        <w:t xml:space="preserve"> </w:t>
      </w:r>
    </w:p>
    <w:p w:rsidR="00EC57BC" w:rsidRDefault="00580187">
      <w:pPr>
        <w:ind w:firstLine="567"/>
        <w:jc w:val="left"/>
      </w:pPr>
      <w:r>
        <w:rPr>
          <w:rFonts w:ascii="楷体" w:eastAsia="楷体" w:hAnsi="楷体" w:cs="楷体"/>
          <w:b/>
          <w:sz w:val="30"/>
        </w:rPr>
        <w:t>一、收入支出决算总体情况说明</w:t>
      </w:r>
    </w:p>
    <w:p w:rsidR="00EC57BC" w:rsidRDefault="00580187">
      <w:pPr>
        <w:ind w:firstLine="567"/>
        <w:jc w:val="left"/>
      </w:pPr>
      <w:r>
        <w:rPr>
          <w:rFonts w:ascii="仿宋" w:eastAsia="仿宋" w:hAnsi="仿宋" w:cs="仿宋"/>
          <w:sz w:val="30"/>
        </w:rPr>
        <w:t>中共上海市委政法委员会2021年度</w:t>
      </w:r>
      <w:r w:rsidR="001B1E80">
        <w:rPr>
          <w:rFonts w:ascii="仿宋" w:eastAsia="仿宋" w:hAnsi="仿宋" w:cs="仿宋" w:hint="eastAsia"/>
          <w:sz w:val="30"/>
        </w:rPr>
        <w:t>部门</w:t>
      </w:r>
      <w:r>
        <w:rPr>
          <w:rFonts w:ascii="仿宋" w:eastAsia="仿宋" w:hAnsi="仿宋" w:cs="仿宋"/>
          <w:sz w:val="30"/>
        </w:rPr>
        <w:t>收入支出总计5,508.09万元。与2020年度相比，收入支出总计减少</w:t>
      </w:r>
      <w:r w:rsidR="00700570">
        <w:rPr>
          <w:rFonts w:ascii="仿宋" w:eastAsia="仿宋" w:hAnsi="仿宋" w:cs="仿宋" w:hint="eastAsia"/>
          <w:sz w:val="30"/>
        </w:rPr>
        <w:t>1</w:t>
      </w:r>
      <w:r w:rsidR="00A2769C">
        <w:rPr>
          <w:rFonts w:ascii="仿宋" w:eastAsia="仿宋" w:hAnsi="仿宋" w:cs="仿宋" w:hint="eastAsia"/>
          <w:sz w:val="30"/>
        </w:rPr>
        <w:t>,</w:t>
      </w:r>
      <w:r w:rsidR="00700570">
        <w:rPr>
          <w:rFonts w:ascii="仿宋" w:eastAsia="仿宋" w:hAnsi="仿宋" w:cs="仿宋" w:hint="eastAsia"/>
          <w:sz w:val="30"/>
        </w:rPr>
        <w:t>466.30</w:t>
      </w:r>
      <w:r>
        <w:rPr>
          <w:rFonts w:ascii="仿宋" w:eastAsia="仿宋" w:hAnsi="仿宋" w:cs="仿宋"/>
          <w:sz w:val="30"/>
        </w:rPr>
        <w:t>万元，下降</w:t>
      </w:r>
      <w:r w:rsidR="00700570">
        <w:rPr>
          <w:rFonts w:ascii="仿宋" w:eastAsia="仿宋" w:hAnsi="仿宋" w:cs="仿宋" w:hint="eastAsia"/>
          <w:sz w:val="30"/>
        </w:rPr>
        <w:t>21</w:t>
      </w:r>
      <w:r>
        <w:rPr>
          <w:rFonts w:ascii="仿宋" w:eastAsia="仿宋" w:hAnsi="仿宋" w:cs="仿宋"/>
          <w:sz w:val="30"/>
        </w:rPr>
        <w:t>%。主要原因：</w:t>
      </w:r>
      <w:r w:rsidR="00700570">
        <w:rPr>
          <w:rFonts w:ascii="仿宋" w:eastAsia="仿宋" w:hAnsi="仿宋" w:cs="仿宋" w:hint="eastAsia"/>
          <w:sz w:val="30"/>
        </w:rPr>
        <w:t>2020年度批准的信息化建设项目已完成</w:t>
      </w:r>
      <w:r w:rsidR="009E0EEB">
        <w:rPr>
          <w:rFonts w:ascii="仿宋" w:eastAsia="仿宋" w:hAnsi="仿宋" w:cs="仿宋" w:hint="eastAsia"/>
          <w:sz w:val="30"/>
        </w:rPr>
        <w:t>。</w:t>
      </w:r>
    </w:p>
    <w:p w:rsidR="00EC57BC" w:rsidRDefault="00580187">
      <w:pPr>
        <w:ind w:firstLine="567"/>
        <w:jc w:val="left"/>
      </w:pPr>
      <w:r>
        <w:rPr>
          <w:rFonts w:ascii="楷体" w:eastAsia="楷体" w:hAnsi="楷体" w:cs="楷体"/>
          <w:b/>
          <w:sz w:val="30"/>
        </w:rPr>
        <w:t>二、收入决算情况说明</w:t>
      </w:r>
    </w:p>
    <w:p w:rsidR="001873CA" w:rsidRDefault="00580187">
      <w:pPr>
        <w:ind w:firstLine="567"/>
        <w:jc w:val="left"/>
        <w:rPr>
          <w:rFonts w:ascii="仿宋" w:eastAsia="仿宋" w:hAnsi="仿宋" w:cs="仿宋"/>
          <w:sz w:val="30"/>
        </w:rPr>
      </w:pPr>
      <w:r>
        <w:rPr>
          <w:rFonts w:ascii="仿宋" w:eastAsia="仿宋" w:hAnsi="仿宋" w:cs="仿宋"/>
          <w:sz w:val="30"/>
        </w:rPr>
        <w:t>本年收入合计5,471.70万元，其中：财政拨款收入5,471.70万元，占100.00%</w:t>
      </w:r>
      <w:r w:rsidR="001873CA">
        <w:rPr>
          <w:rFonts w:ascii="仿宋" w:eastAsia="仿宋" w:hAnsi="仿宋" w:cs="仿宋" w:hint="eastAsia"/>
          <w:sz w:val="30"/>
        </w:rPr>
        <w:t>。</w:t>
      </w:r>
    </w:p>
    <w:p w:rsidR="00EC57BC" w:rsidRDefault="00580187">
      <w:pPr>
        <w:ind w:firstLine="567"/>
        <w:jc w:val="left"/>
      </w:pPr>
      <w:r>
        <w:rPr>
          <w:rFonts w:ascii="楷体" w:eastAsia="楷体" w:hAnsi="楷体" w:cs="楷体"/>
          <w:b/>
          <w:sz w:val="30"/>
        </w:rPr>
        <w:t>三、支出决算情况说明</w:t>
      </w:r>
    </w:p>
    <w:p w:rsidR="00EC57BC" w:rsidRDefault="00580187">
      <w:pPr>
        <w:ind w:firstLine="567"/>
        <w:jc w:val="left"/>
      </w:pPr>
      <w:r>
        <w:rPr>
          <w:rFonts w:ascii="仿宋" w:eastAsia="仿宋" w:hAnsi="仿宋" w:cs="仿宋"/>
          <w:sz w:val="30"/>
        </w:rPr>
        <w:t>本年支出合计5,438.72万元，其中：基本支出2,396.33万元，占44.06%；项目支出3,042.39万元，占55.94%。</w:t>
      </w:r>
    </w:p>
    <w:p w:rsidR="00EC57BC" w:rsidRDefault="00580187">
      <w:pPr>
        <w:ind w:firstLine="567"/>
        <w:jc w:val="left"/>
      </w:pPr>
      <w:r>
        <w:rPr>
          <w:rFonts w:ascii="楷体" w:eastAsia="楷体" w:hAnsi="楷体" w:cs="楷体"/>
          <w:b/>
          <w:sz w:val="30"/>
        </w:rPr>
        <w:t>四、财政拨款收入支出决算总体情况说明</w:t>
      </w:r>
    </w:p>
    <w:p w:rsidR="009E0EEB" w:rsidRDefault="00580187" w:rsidP="009E0EEB">
      <w:pPr>
        <w:ind w:firstLine="567"/>
        <w:jc w:val="left"/>
      </w:pPr>
      <w:r>
        <w:rPr>
          <w:rFonts w:ascii="仿宋" w:eastAsia="仿宋" w:hAnsi="仿宋" w:cs="仿宋"/>
          <w:sz w:val="30"/>
        </w:rPr>
        <w:t>中共上海市委政法委员会2021年度</w:t>
      </w:r>
      <w:r w:rsidR="001B1E80">
        <w:rPr>
          <w:rFonts w:ascii="仿宋" w:eastAsia="仿宋" w:hAnsi="仿宋" w:cs="仿宋" w:hint="eastAsia"/>
          <w:sz w:val="30"/>
        </w:rPr>
        <w:t>部门</w:t>
      </w:r>
      <w:r>
        <w:rPr>
          <w:rFonts w:ascii="仿宋" w:eastAsia="仿宋" w:hAnsi="仿宋" w:cs="仿宋"/>
          <w:sz w:val="30"/>
        </w:rPr>
        <w:t>财政拨款收入支出总计5,508.09万元。与2020年度相比，财政拨款收入支出总计减少</w:t>
      </w:r>
      <w:r w:rsidR="009E0EEB">
        <w:rPr>
          <w:rFonts w:ascii="仿宋" w:eastAsia="仿宋" w:hAnsi="仿宋" w:cs="仿宋" w:hint="eastAsia"/>
          <w:sz w:val="30"/>
        </w:rPr>
        <w:t>1</w:t>
      </w:r>
      <w:r w:rsidR="00A2769C">
        <w:rPr>
          <w:rFonts w:ascii="仿宋" w:eastAsia="仿宋" w:hAnsi="仿宋" w:cs="仿宋" w:hint="eastAsia"/>
          <w:sz w:val="30"/>
        </w:rPr>
        <w:t>,</w:t>
      </w:r>
      <w:r w:rsidR="009E0EEB">
        <w:rPr>
          <w:rFonts w:ascii="仿宋" w:eastAsia="仿宋" w:hAnsi="仿宋" w:cs="仿宋" w:hint="eastAsia"/>
          <w:sz w:val="30"/>
        </w:rPr>
        <w:t>466.30</w:t>
      </w:r>
      <w:r>
        <w:rPr>
          <w:rFonts w:ascii="仿宋" w:eastAsia="仿宋" w:hAnsi="仿宋" w:cs="仿宋"/>
          <w:sz w:val="30"/>
        </w:rPr>
        <w:t>万元，下降</w:t>
      </w:r>
      <w:r w:rsidR="009E0EEB">
        <w:rPr>
          <w:rFonts w:ascii="仿宋" w:eastAsia="仿宋" w:hAnsi="仿宋" w:cs="仿宋" w:hint="eastAsia"/>
          <w:sz w:val="30"/>
        </w:rPr>
        <w:t>21</w:t>
      </w:r>
      <w:r>
        <w:rPr>
          <w:rFonts w:ascii="仿宋" w:eastAsia="仿宋" w:hAnsi="仿宋" w:cs="仿宋"/>
          <w:sz w:val="30"/>
        </w:rPr>
        <w:t>%。主要原因：</w:t>
      </w:r>
      <w:r w:rsidR="009E0EEB">
        <w:rPr>
          <w:rFonts w:ascii="仿宋" w:eastAsia="仿宋" w:hAnsi="仿宋" w:cs="仿宋" w:hint="eastAsia"/>
          <w:sz w:val="30"/>
        </w:rPr>
        <w:t>2020年度批准的信息化建设项目已完成。</w:t>
      </w:r>
    </w:p>
    <w:p w:rsidR="00EC57BC" w:rsidRDefault="00580187">
      <w:pPr>
        <w:ind w:firstLine="567"/>
        <w:jc w:val="left"/>
      </w:pPr>
      <w:r>
        <w:rPr>
          <w:rFonts w:ascii="楷体" w:eastAsia="楷体" w:hAnsi="楷体" w:cs="楷体"/>
          <w:b/>
          <w:sz w:val="30"/>
        </w:rPr>
        <w:t>五、一般公共预算财政拨款支出决算情况说明</w:t>
      </w:r>
    </w:p>
    <w:p w:rsidR="00EC57BC" w:rsidRDefault="00580187">
      <w:pPr>
        <w:ind w:firstLine="567"/>
        <w:jc w:val="left"/>
      </w:pPr>
      <w:r>
        <w:rPr>
          <w:rFonts w:ascii="楷体" w:eastAsia="楷体" w:hAnsi="楷体" w:cs="楷体"/>
          <w:b/>
          <w:sz w:val="30"/>
        </w:rPr>
        <w:t>（一）一般公共预算财政拨款支出决算总体情况</w:t>
      </w:r>
    </w:p>
    <w:p w:rsidR="009E0EEB" w:rsidRDefault="00580187" w:rsidP="009E0EEB">
      <w:pPr>
        <w:ind w:firstLine="567"/>
        <w:jc w:val="left"/>
      </w:pPr>
      <w:r>
        <w:rPr>
          <w:rFonts w:ascii="仿宋" w:eastAsia="仿宋" w:hAnsi="仿宋" w:cs="仿宋"/>
          <w:sz w:val="30"/>
        </w:rPr>
        <w:t>一般公共预算财政拨款支出5,438.72万元，占本年支出合计的100.00%。与2020年度相比，一般公共预算财政拨款支出减少</w:t>
      </w:r>
      <w:r w:rsidR="009E0EEB">
        <w:rPr>
          <w:rFonts w:ascii="仿宋" w:eastAsia="仿宋" w:hAnsi="仿宋" w:cs="仿宋" w:hint="eastAsia"/>
          <w:sz w:val="30"/>
        </w:rPr>
        <w:t>1</w:t>
      </w:r>
      <w:r w:rsidR="00A2769C">
        <w:rPr>
          <w:rFonts w:ascii="仿宋" w:eastAsia="仿宋" w:hAnsi="仿宋" w:cs="仿宋" w:hint="eastAsia"/>
          <w:sz w:val="30"/>
        </w:rPr>
        <w:t>,</w:t>
      </w:r>
      <w:r w:rsidR="009E0EEB">
        <w:rPr>
          <w:rFonts w:ascii="仿宋" w:eastAsia="仿宋" w:hAnsi="仿宋" w:cs="仿宋" w:hint="eastAsia"/>
          <w:sz w:val="30"/>
        </w:rPr>
        <w:t>466.30</w:t>
      </w:r>
      <w:r>
        <w:rPr>
          <w:rFonts w:ascii="仿宋" w:eastAsia="仿宋" w:hAnsi="仿宋" w:cs="仿宋"/>
          <w:sz w:val="30"/>
        </w:rPr>
        <w:t>万元，下降</w:t>
      </w:r>
      <w:r w:rsidR="009E0EEB">
        <w:rPr>
          <w:rFonts w:ascii="仿宋" w:eastAsia="仿宋" w:hAnsi="仿宋" w:cs="仿宋" w:hint="eastAsia"/>
          <w:sz w:val="30"/>
        </w:rPr>
        <w:t>21</w:t>
      </w:r>
      <w:r>
        <w:rPr>
          <w:rFonts w:ascii="仿宋" w:eastAsia="仿宋" w:hAnsi="仿宋" w:cs="仿宋"/>
          <w:sz w:val="30"/>
        </w:rPr>
        <w:t>%。主要原因：</w:t>
      </w:r>
      <w:r w:rsidR="009E0EEB">
        <w:rPr>
          <w:rFonts w:ascii="仿宋" w:eastAsia="仿宋" w:hAnsi="仿宋" w:cs="仿宋" w:hint="eastAsia"/>
          <w:sz w:val="30"/>
        </w:rPr>
        <w:t>2020年度批准的信息化建设项目已完成。</w:t>
      </w:r>
    </w:p>
    <w:p w:rsidR="00EC57BC" w:rsidRDefault="00580187">
      <w:pPr>
        <w:ind w:firstLine="567"/>
        <w:jc w:val="left"/>
      </w:pPr>
      <w:r>
        <w:rPr>
          <w:rFonts w:ascii="楷体" w:eastAsia="楷体" w:hAnsi="楷体" w:cs="楷体"/>
          <w:b/>
          <w:sz w:val="30"/>
        </w:rPr>
        <w:t>（二）一般公共预算财政拨款支出决算结构情况</w:t>
      </w:r>
    </w:p>
    <w:p w:rsidR="00EC57BC" w:rsidRDefault="00580187">
      <w:pPr>
        <w:ind w:firstLine="567"/>
        <w:jc w:val="left"/>
      </w:pPr>
      <w:r>
        <w:rPr>
          <w:rFonts w:ascii="仿宋" w:eastAsia="仿宋" w:hAnsi="仿宋" w:cs="仿宋"/>
          <w:sz w:val="30"/>
        </w:rPr>
        <w:lastRenderedPageBreak/>
        <w:t>一般公共预算财政拨款支出5,438.72万元，主要用于以下方面：一般公共服务支出（类）</w:t>
      </w:r>
      <w:r w:rsidR="00431E6E">
        <w:rPr>
          <w:rFonts w:ascii="仿宋" w:eastAsia="仿宋" w:hAnsi="仿宋" w:cs="仿宋" w:hint="eastAsia"/>
          <w:sz w:val="30"/>
        </w:rPr>
        <w:t>1</w:t>
      </w:r>
      <w:r w:rsidR="00A2769C">
        <w:rPr>
          <w:rFonts w:ascii="仿宋" w:eastAsia="仿宋" w:hAnsi="仿宋" w:cs="仿宋" w:hint="eastAsia"/>
          <w:sz w:val="30"/>
        </w:rPr>
        <w:t>,</w:t>
      </w:r>
      <w:r w:rsidR="00431E6E">
        <w:rPr>
          <w:rFonts w:ascii="仿宋" w:eastAsia="仿宋" w:hAnsi="仿宋" w:cs="仿宋" w:hint="eastAsia"/>
          <w:sz w:val="30"/>
        </w:rPr>
        <w:t>196.57</w:t>
      </w:r>
      <w:r>
        <w:rPr>
          <w:rFonts w:ascii="仿宋" w:eastAsia="仿宋" w:hAnsi="仿宋" w:cs="仿宋"/>
          <w:sz w:val="30"/>
        </w:rPr>
        <w:t>万元，占</w:t>
      </w:r>
      <w:r w:rsidR="00431E6E">
        <w:rPr>
          <w:rFonts w:ascii="仿宋" w:eastAsia="仿宋" w:hAnsi="仿宋" w:cs="仿宋" w:hint="eastAsia"/>
          <w:sz w:val="30"/>
        </w:rPr>
        <w:t>22</w:t>
      </w:r>
      <w:r>
        <w:rPr>
          <w:rFonts w:ascii="仿宋" w:eastAsia="仿宋" w:hAnsi="仿宋" w:cs="仿宋"/>
          <w:sz w:val="30"/>
        </w:rPr>
        <w:t>%；</w:t>
      </w:r>
      <w:r w:rsidR="00431E6E">
        <w:rPr>
          <w:rFonts w:ascii="仿宋" w:eastAsia="仿宋" w:hAnsi="仿宋" w:cs="仿宋" w:hint="eastAsia"/>
          <w:sz w:val="30"/>
        </w:rPr>
        <w:t>公共安全支出</w:t>
      </w:r>
      <w:r>
        <w:rPr>
          <w:rFonts w:ascii="仿宋" w:eastAsia="仿宋" w:hAnsi="仿宋" w:cs="仿宋"/>
          <w:sz w:val="30"/>
        </w:rPr>
        <w:t>（类）</w:t>
      </w:r>
      <w:r w:rsidR="00431E6E">
        <w:rPr>
          <w:rFonts w:ascii="仿宋" w:eastAsia="仿宋" w:hAnsi="仿宋" w:cs="仿宋" w:hint="eastAsia"/>
          <w:sz w:val="30"/>
        </w:rPr>
        <w:t>4</w:t>
      </w:r>
      <w:r w:rsidR="003D1B5A">
        <w:rPr>
          <w:rFonts w:ascii="仿宋" w:eastAsia="仿宋" w:hAnsi="仿宋" w:cs="仿宋" w:hint="eastAsia"/>
          <w:sz w:val="30"/>
        </w:rPr>
        <w:t>,</w:t>
      </w:r>
      <w:r w:rsidR="00431E6E">
        <w:rPr>
          <w:rFonts w:ascii="仿宋" w:eastAsia="仿宋" w:hAnsi="仿宋" w:cs="仿宋" w:hint="eastAsia"/>
          <w:sz w:val="30"/>
        </w:rPr>
        <w:t>075.82</w:t>
      </w:r>
      <w:r>
        <w:rPr>
          <w:rFonts w:ascii="仿宋" w:eastAsia="仿宋" w:hAnsi="仿宋" w:cs="仿宋"/>
          <w:sz w:val="30"/>
        </w:rPr>
        <w:t>万元，占</w:t>
      </w:r>
      <w:r w:rsidR="00431E6E">
        <w:rPr>
          <w:rFonts w:ascii="仿宋" w:eastAsia="仿宋" w:hAnsi="仿宋" w:cs="仿宋" w:hint="eastAsia"/>
          <w:sz w:val="30"/>
        </w:rPr>
        <w:t>74.94</w:t>
      </w:r>
      <w:r>
        <w:rPr>
          <w:rFonts w:ascii="仿宋" w:eastAsia="仿宋" w:hAnsi="仿宋" w:cs="仿宋"/>
          <w:sz w:val="30"/>
        </w:rPr>
        <w:t>%</w:t>
      </w:r>
      <w:r w:rsidR="00431E6E">
        <w:rPr>
          <w:rFonts w:ascii="仿宋" w:eastAsia="仿宋" w:hAnsi="仿宋" w:cs="仿宋" w:hint="eastAsia"/>
          <w:sz w:val="30"/>
        </w:rPr>
        <w:t>；社会保障和就业支出49.72万元，占0.91%；卫生健康支出1.37万元，占0.03%；住房保障支出115.24万元，占2.12%。</w:t>
      </w:r>
    </w:p>
    <w:p w:rsidR="00EC57BC" w:rsidRDefault="00580187">
      <w:pPr>
        <w:ind w:firstLine="567"/>
        <w:jc w:val="left"/>
      </w:pPr>
      <w:r>
        <w:rPr>
          <w:rFonts w:ascii="楷体" w:eastAsia="楷体" w:hAnsi="楷体" w:cs="楷体"/>
          <w:b/>
          <w:sz w:val="30"/>
        </w:rPr>
        <w:t>（三）一般公共预算财政拨款支出决算具体情况</w:t>
      </w:r>
    </w:p>
    <w:p w:rsidR="009E0EEB" w:rsidRDefault="00580187" w:rsidP="009E0EEB">
      <w:pPr>
        <w:ind w:firstLine="567"/>
        <w:jc w:val="left"/>
      </w:pPr>
      <w:r>
        <w:rPr>
          <w:rFonts w:ascii="仿宋" w:eastAsia="仿宋" w:hAnsi="仿宋" w:cs="仿宋"/>
          <w:sz w:val="30"/>
        </w:rPr>
        <w:t>一般公共预算财政拨款支出年初预算为</w:t>
      </w:r>
      <w:r w:rsidR="007D4737">
        <w:rPr>
          <w:rFonts w:ascii="仿宋" w:eastAsia="仿宋" w:hAnsi="仿宋" w:cs="仿宋" w:hint="eastAsia"/>
          <w:sz w:val="30"/>
        </w:rPr>
        <w:t>5</w:t>
      </w:r>
      <w:r w:rsidR="003001FA">
        <w:rPr>
          <w:rFonts w:ascii="仿宋" w:eastAsia="仿宋" w:hAnsi="仿宋" w:cs="仿宋" w:hint="eastAsia"/>
          <w:sz w:val="30"/>
        </w:rPr>
        <w:t>,</w:t>
      </w:r>
      <w:r w:rsidR="007D4737">
        <w:rPr>
          <w:rFonts w:ascii="仿宋" w:eastAsia="仿宋" w:hAnsi="仿宋" w:cs="仿宋" w:hint="eastAsia"/>
          <w:sz w:val="30"/>
        </w:rPr>
        <w:t>247.50</w:t>
      </w:r>
      <w:r>
        <w:rPr>
          <w:rFonts w:ascii="仿宋" w:eastAsia="仿宋" w:hAnsi="仿宋" w:cs="仿宋"/>
          <w:sz w:val="30"/>
        </w:rPr>
        <w:t>万元，支出决算为</w:t>
      </w:r>
      <w:r w:rsidR="007D4737">
        <w:rPr>
          <w:rFonts w:ascii="仿宋" w:eastAsia="仿宋" w:hAnsi="仿宋" w:cs="仿宋" w:hint="eastAsia"/>
          <w:sz w:val="30"/>
        </w:rPr>
        <w:t>5</w:t>
      </w:r>
      <w:r w:rsidR="003001FA">
        <w:rPr>
          <w:rFonts w:ascii="仿宋" w:eastAsia="仿宋" w:hAnsi="仿宋" w:cs="仿宋" w:hint="eastAsia"/>
          <w:sz w:val="30"/>
        </w:rPr>
        <w:t>,</w:t>
      </w:r>
      <w:r w:rsidR="007D4737">
        <w:rPr>
          <w:rFonts w:ascii="仿宋" w:eastAsia="仿宋" w:hAnsi="仿宋" w:cs="仿宋" w:hint="eastAsia"/>
          <w:sz w:val="30"/>
        </w:rPr>
        <w:t>438.72</w:t>
      </w:r>
      <w:r>
        <w:rPr>
          <w:rFonts w:ascii="仿宋" w:eastAsia="仿宋" w:hAnsi="仿宋" w:cs="仿宋"/>
          <w:sz w:val="30"/>
        </w:rPr>
        <w:t>万元，完成年初预算的</w:t>
      </w:r>
      <w:r w:rsidR="007D4737">
        <w:rPr>
          <w:rFonts w:ascii="仿宋" w:eastAsia="仿宋" w:hAnsi="仿宋" w:cs="仿宋" w:hint="eastAsia"/>
          <w:sz w:val="30"/>
        </w:rPr>
        <w:t>103.64</w:t>
      </w:r>
      <w:r>
        <w:rPr>
          <w:rFonts w:ascii="仿宋" w:eastAsia="仿宋" w:hAnsi="仿宋" w:cs="仿宋"/>
          <w:sz w:val="30"/>
        </w:rPr>
        <w:t>%。决算数大于预算数的主要原因：</w:t>
      </w:r>
      <w:r w:rsidR="000A3464">
        <w:rPr>
          <w:rFonts w:ascii="仿宋" w:eastAsia="仿宋" w:hAnsi="仿宋" w:cs="仿宋" w:hint="eastAsia"/>
          <w:sz w:val="30"/>
        </w:rPr>
        <w:t>人员经费</w:t>
      </w:r>
      <w:r w:rsidR="007D4737">
        <w:rPr>
          <w:rFonts w:ascii="仿宋" w:eastAsia="仿宋" w:hAnsi="仿宋" w:cs="仿宋" w:hint="eastAsia"/>
          <w:sz w:val="30"/>
        </w:rPr>
        <w:t>增加</w:t>
      </w:r>
      <w:r w:rsidR="00B40AAB">
        <w:rPr>
          <w:rFonts w:ascii="仿宋" w:eastAsia="仿宋" w:hAnsi="仿宋" w:cs="仿宋" w:hint="eastAsia"/>
          <w:sz w:val="30"/>
        </w:rPr>
        <w:t>及追加信息化项目经费</w:t>
      </w:r>
      <w:r w:rsidR="009E0EEB">
        <w:rPr>
          <w:rFonts w:ascii="仿宋" w:eastAsia="仿宋" w:hAnsi="仿宋" w:cs="仿宋" w:hint="eastAsia"/>
          <w:sz w:val="30"/>
        </w:rPr>
        <w:t>。</w:t>
      </w:r>
    </w:p>
    <w:p w:rsidR="00EC57BC" w:rsidRDefault="00580187">
      <w:pPr>
        <w:ind w:firstLine="567"/>
        <w:jc w:val="left"/>
      </w:pPr>
      <w:r>
        <w:rPr>
          <w:rFonts w:ascii="仿宋" w:eastAsia="仿宋" w:hAnsi="仿宋" w:cs="仿宋"/>
          <w:sz w:val="30"/>
        </w:rPr>
        <w:t>其中：</w:t>
      </w:r>
    </w:p>
    <w:p w:rsidR="00FD0246" w:rsidRDefault="00580187">
      <w:pPr>
        <w:ind w:firstLine="567"/>
        <w:jc w:val="left"/>
        <w:rPr>
          <w:rFonts w:ascii="仿宋" w:eastAsia="仿宋" w:hAnsi="仿宋" w:cs="仿宋"/>
          <w:sz w:val="30"/>
        </w:rPr>
      </w:pPr>
      <w:r>
        <w:rPr>
          <w:rFonts w:ascii="仿宋" w:eastAsia="仿宋" w:hAnsi="仿宋" w:cs="仿宋"/>
          <w:sz w:val="30"/>
        </w:rPr>
        <w:t>1、</w:t>
      </w:r>
      <w:r w:rsidR="00813BB4">
        <w:rPr>
          <w:rFonts w:ascii="仿宋" w:eastAsia="仿宋" w:hAnsi="仿宋" w:cs="仿宋"/>
          <w:sz w:val="30"/>
        </w:rPr>
        <w:t>一般公共服务支出（类）</w:t>
      </w:r>
      <w:r w:rsidR="00C61E99">
        <w:rPr>
          <w:rFonts w:ascii="仿宋" w:eastAsia="仿宋" w:hAnsi="仿宋" w:cs="仿宋" w:hint="eastAsia"/>
          <w:sz w:val="30"/>
        </w:rPr>
        <w:t>群众团体事务(款)行政运行(项)。</w:t>
      </w:r>
      <w:r>
        <w:rPr>
          <w:rFonts w:ascii="仿宋" w:eastAsia="仿宋" w:hAnsi="仿宋" w:cs="仿宋"/>
          <w:sz w:val="30"/>
        </w:rPr>
        <w:t>主要用于：</w:t>
      </w:r>
      <w:r w:rsidR="00813BB4">
        <w:rPr>
          <w:rFonts w:ascii="仿宋" w:eastAsia="仿宋" w:hAnsi="仿宋" w:cs="仿宋" w:hint="eastAsia"/>
          <w:sz w:val="30"/>
        </w:rPr>
        <w:t>市法学会机关人员</w:t>
      </w:r>
      <w:r w:rsidR="00DC5B6B">
        <w:rPr>
          <w:rFonts w:ascii="仿宋" w:eastAsia="仿宋" w:hAnsi="仿宋" w:cs="仿宋" w:hint="eastAsia"/>
          <w:sz w:val="30"/>
        </w:rPr>
        <w:t>及公用</w:t>
      </w:r>
      <w:r w:rsidR="00C61E99">
        <w:rPr>
          <w:rFonts w:ascii="仿宋" w:eastAsia="仿宋" w:hAnsi="仿宋" w:cs="仿宋" w:hint="eastAsia"/>
          <w:sz w:val="30"/>
        </w:rPr>
        <w:t>经费</w:t>
      </w:r>
      <w:r w:rsidR="00813BB4">
        <w:rPr>
          <w:rFonts w:ascii="仿宋" w:eastAsia="仿宋" w:hAnsi="仿宋" w:cs="仿宋" w:hint="eastAsia"/>
          <w:sz w:val="30"/>
        </w:rPr>
        <w:t>支出</w:t>
      </w:r>
      <w:r>
        <w:rPr>
          <w:rFonts w:ascii="仿宋" w:eastAsia="仿宋" w:hAnsi="仿宋" w:cs="仿宋"/>
          <w:sz w:val="30"/>
        </w:rPr>
        <w:t>。年初预算为</w:t>
      </w:r>
      <w:r w:rsidR="00C61E99">
        <w:rPr>
          <w:rFonts w:ascii="仿宋" w:eastAsia="仿宋" w:hAnsi="仿宋" w:cs="仿宋" w:hint="eastAsia"/>
          <w:sz w:val="30"/>
        </w:rPr>
        <w:t>627.86</w:t>
      </w:r>
      <w:r>
        <w:rPr>
          <w:rFonts w:ascii="仿宋" w:eastAsia="仿宋" w:hAnsi="仿宋" w:cs="仿宋"/>
          <w:sz w:val="30"/>
        </w:rPr>
        <w:t>万元，支出决算为</w:t>
      </w:r>
      <w:r w:rsidR="00FD0246">
        <w:rPr>
          <w:rFonts w:ascii="仿宋" w:eastAsia="仿宋" w:hAnsi="仿宋" w:cs="仿宋" w:hint="eastAsia"/>
          <w:sz w:val="30"/>
        </w:rPr>
        <w:t>743.48</w:t>
      </w:r>
      <w:r>
        <w:rPr>
          <w:rFonts w:ascii="仿宋" w:eastAsia="仿宋" w:hAnsi="仿宋" w:cs="仿宋"/>
          <w:sz w:val="30"/>
        </w:rPr>
        <w:t>万元。决算数大于预算数的主要原因：</w:t>
      </w:r>
      <w:r w:rsidR="00813BB4">
        <w:rPr>
          <w:rFonts w:ascii="仿宋" w:eastAsia="仿宋" w:hAnsi="仿宋" w:cs="仿宋" w:hint="eastAsia"/>
          <w:sz w:val="30"/>
        </w:rPr>
        <w:t>人员经费增加</w:t>
      </w:r>
      <w:r w:rsidR="00FD0246">
        <w:rPr>
          <w:rFonts w:ascii="仿宋" w:eastAsia="仿宋" w:hAnsi="仿宋" w:cs="仿宋" w:hint="eastAsia"/>
          <w:sz w:val="30"/>
        </w:rPr>
        <w:t>。</w:t>
      </w:r>
    </w:p>
    <w:p w:rsidR="00B34156" w:rsidRDefault="00580187">
      <w:pPr>
        <w:ind w:firstLine="567"/>
        <w:jc w:val="left"/>
        <w:rPr>
          <w:rFonts w:ascii="仿宋" w:eastAsia="仿宋" w:hAnsi="仿宋" w:cs="仿宋"/>
          <w:sz w:val="30"/>
        </w:rPr>
      </w:pPr>
      <w:r>
        <w:rPr>
          <w:rFonts w:ascii="仿宋" w:eastAsia="仿宋" w:hAnsi="仿宋" w:cs="仿宋"/>
          <w:sz w:val="30"/>
        </w:rPr>
        <w:t>2、</w:t>
      </w:r>
      <w:r w:rsidR="00B34156">
        <w:rPr>
          <w:rFonts w:ascii="仿宋" w:eastAsia="仿宋" w:hAnsi="仿宋" w:cs="仿宋"/>
          <w:sz w:val="30"/>
        </w:rPr>
        <w:t>一般公共服务支出（类）</w:t>
      </w:r>
      <w:r w:rsidR="00B34156">
        <w:rPr>
          <w:rFonts w:ascii="仿宋" w:eastAsia="仿宋" w:hAnsi="仿宋" w:cs="仿宋" w:hint="eastAsia"/>
          <w:sz w:val="30"/>
        </w:rPr>
        <w:t>群众团体事务(款)一般行政事务(项)。主要用于项目经费支出。</w:t>
      </w:r>
      <w:r w:rsidR="00B34156">
        <w:rPr>
          <w:rFonts w:ascii="仿宋" w:eastAsia="仿宋" w:hAnsi="仿宋" w:cs="仿宋"/>
          <w:sz w:val="30"/>
        </w:rPr>
        <w:t>年初预算为</w:t>
      </w:r>
      <w:r w:rsidR="00B34156">
        <w:rPr>
          <w:rFonts w:ascii="仿宋" w:eastAsia="仿宋" w:hAnsi="仿宋" w:cs="仿宋" w:hint="eastAsia"/>
          <w:sz w:val="30"/>
        </w:rPr>
        <w:t>437.52</w:t>
      </w:r>
      <w:r w:rsidR="00B34156">
        <w:rPr>
          <w:rFonts w:ascii="仿宋" w:eastAsia="仿宋" w:hAnsi="仿宋" w:cs="仿宋"/>
          <w:sz w:val="30"/>
        </w:rPr>
        <w:t>万元，支出决算为</w:t>
      </w:r>
      <w:r w:rsidR="00B34156">
        <w:rPr>
          <w:rFonts w:ascii="仿宋" w:eastAsia="仿宋" w:hAnsi="仿宋" w:cs="仿宋" w:hint="eastAsia"/>
          <w:sz w:val="30"/>
        </w:rPr>
        <w:t>453.09</w:t>
      </w:r>
      <w:r w:rsidR="00B34156">
        <w:rPr>
          <w:rFonts w:ascii="仿宋" w:eastAsia="仿宋" w:hAnsi="仿宋" w:cs="仿宋"/>
          <w:sz w:val="30"/>
        </w:rPr>
        <w:t>万元。决算数大于预算数的主要原因：</w:t>
      </w:r>
      <w:r w:rsidR="00B34156">
        <w:rPr>
          <w:rFonts w:ascii="仿宋" w:eastAsia="仿宋" w:hAnsi="仿宋" w:cs="仿宋" w:hint="eastAsia"/>
          <w:sz w:val="30"/>
        </w:rPr>
        <w:t>信息化项目追加经费。</w:t>
      </w:r>
    </w:p>
    <w:p w:rsidR="00EC57BC" w:rsidRDefault="004844AD" w:rsidP="004844AD">
      <w:pPr>
        <w:ind w:firstLine="567"/>
        <w:jc w:val="left"/>
        <w:rPr>
          <w:rFonts w:ascii="仿宋" w:eastAsia="仿宋" w:hAnsi="仿宋" w:cs="仿宋"/>
          <w:sz w:val="30"/>
        </w:rPr>
      </w:pPr>
      <w:r>
        <w:rPr>
          <w:rFonts w:ascii="仿宋" w:eastAsia="仿宋" w:hAnsi="仿宋" w:cs="仿宋" w:hint="eastAsia"/>
          <w:sz w:val="30"/>
        </w:rPr>
        <w:t>3、</w:t>
      </w:r>
      <w:r w:rsidR="00F87EE2">
        <w:rPr>
          <w:rFonts w:ascii="仿宋" w:eastAsia="仿宋" w:hAnsi="仿宋" w:cs="仿宋" w:hint="eastAsia"/>
          <w:sz w:val="30"/>
        </w:rPr>
        <w:t>公共安全支出</w:t>
      </w:r>
      <w:r w:rsidR="00F87EE2">
        <w:rPr>
          <w:rFonts w:ascii="仿宋" w:eastAsia="仿宋" w:hAnsi="仿宋" w:cs="仿宋"/>
          <w:sz w:val="30"/>
        </w:rPr>
        <w:t>（类）</w:t>
      </w:r>
      <w:r w:rsidR="00F87EE2">
        <w:rPr>
          <w:rFonts w:ascii="仿宋" w:eastAsia="仿宋" w:hAnsi="仿宋" w:cs="仿宋" w:hint="eastAsia"/>
          <w:sz w:val="30"/>
        </w:rPr>
        <w:t>公安（款）行政运行（项）。</w:t>
      </w:r>
      <w:r w:rsidR="00580187">
        <w:rPr>
          <w:rFonts w:ascii="仿宋" w:eastAsia="仿宋" w:hAnsi="仿宋" w:cs="仿宋"/>
          <w:sz w:val="30"/>
        </w:rPr>
        <w:t>主要用于：</w:t>
      </w:r>
      <w:r>
        <w:rPr>
          <w:rFonts w:ascii="仿宋" w:eastAsia="仿宋" w:hAnsi="仿宋" w:cs="仿宋" w:hint="eastAsia"/>
          <w:sz w:val="30"/>
        </w:rPr>
        <w:t>市委政法委公用经费</w:t>
      </w:r>
      <w:r w:rsidR="00813BB4">
        <w:rPr>
          <w:rFonts w:ascii="仿宋" w:eastAsia="仿宋" w:hAnsi="仿宋" w:cs="仿宋" w:hint="eastAsia"/>
          <w:sz w:val="30"/>
        </w:rPr>
        <w:t>支出</w:t>
      </w:r>
      <w:r w:rsidR="00580187">
        <w:rPr>
          <w:rFonts w:ascii="仿宋" w:eastAsia="仿宋" w:hAnsi="仿宋" w:cs="仿宋"/>
          <w:sz w:val="30"/>
        </w:rPr>
        <w:t>。年初预算为</w:t>
      </w:r>
      <w:r>
        <w:rPr>
          <w:rFonts w:ascii="仿宋" w:eastAsia="仿宋" w:hAnsi="仿宋" w:cs="仿宋" w:hint="eastAsia"/>
          <w:sz w:val="30"/>
        </w:rPr>
        <w:t>1</w:t>
      </w:r>
      <w:r w:rsidR="00121213">
        <w:rPr>
          <w:rFonts w:ascii="仿宋" w:eastAsia="仿宋" w:hAnsi="仿宋" w:cs="仿宋" w:hint="eastAsia"/>
          <w:sz w:val="30"/>
        </w:rPr>
        <w:t>,</w:t>
      </w:r>
      <w:r>
        <w:rPr>
          <w:rFonts w:ascii="仿宋" w:eastAsia="仿宋" w:hAnsi="仿宋" w:cs="仿宋" w:hint="eastAsia"/>
          <w:sz w:val="30"/>
        </w:rPr>
        <w:t>545.09</w:t>
      </w:r>
      <w:r w:rsidR="00580187">
        <w:rPr>
          <w:rFonts w:ascii="仿宋" w:eastAsia="仿宋" w:hAnsi="仿宋" w:cs="仿宋"/>
          <w:sz w:val="30"/>
        </w:rPr>
        <w:t>万元，支出决算为</w:t>
      </w:r>
      <w:r>
        <w:rPr>
          <w:rFonts w:ascii="仿宋" w:eastAsia="仿宋" w:hAnsi="仿宋" w:cs="仿宋" w:hint="eastAsia"/>
          <w:sz w:val="30"/>
        </w:rPr>
        <w:t>1</w:t>
      </w:r>
      <w:r w:rsidR="00121213">
        <w:rPr>
          <w:rFonts w:ascii="仿宋" w:eastAsia="仿宋" w:hAnsi="仿宋" w:cs="仿宋" w:hint="eastAsia"/>
          <w:sz w:val="30"/>
        </w:rPr>
        <w:t>,</w:t>
      </w:r>
      <w:r>
        <w:rPr>
          <w:rFonts w:ascii="仿宋" w:eastAsia="仿宋" w:hAnsi="仿宋" w:cs="仿宋" w:hint="eastAsia"/>
          <w:sz w:val="30"/>
        </w:rPr>
        <w:t>489.37</w:t>
      </w:r>
      <w:r>
        <w:rPr>
          <w:rFonts w:ascii="仿宋" w:eastAsia="仿宋" w:hAnsi="仿宋" w:cs="仿宋"/>
          <w:sz w:val="30"/>
        </w:rPr>
        <w:t>万元。决算数</w:t>
      </w:r>
      <w:r>
        <w:rPr>
          <w:rFonts w:ascii="仿宋" w:eastAsia="仿宋" w:hAnsi="仿宋" w:cs="仿宋" w:hint="eastAsia"/>
          <w:sz w:val="30"/>
        </w:rPr>
        <w:t>小</w:t>
      </w:r>
      <w:r w:rsidR="00580187">
        <w:rPr>
          <w:rFonts w:ascii="仿宋" w:eastAsia="仿宋" w:hAnsi="仿宋" w:cs="仿宋"/>
          <w:sz w:val="30"/>
        </w:rPr>
        <w:t>于预算数的主要原因：</w:t>
      </w:r>
      <w:r>
        <w:rPr>
          <w:rFonts w:ascii="仿宋" w:eastAsia="仿宋" w:hAnsi="仿宋" w:cs="仿宋" w:hint="eastAsia"/>
          <w:sz w:val="30"/>
        </w:rPr>
        <w:t>经费压减。</w:t>
      </w:r>
    </w:p>
    <w:p w:rsidR="004844AD" w:rsidRDefault="004844AD" w:rsidP="004844AD">
      <w:pPr>
        <w:ind w:firstLine="567"/>
        <w:jc w:val="left"/>
        <w:rPr>
          <w:rFonts w:ascii="仿宋" w:eastAsia="仿宋" w:hAnsi="仿宋" w:cs="仿宋"/>
          <w:sz w:val="30"/>
        </w:rPr>
      </w:pPr>
      <w:r>
        <w:rPr>
          <w:rFonts w:ascii="仿宋" w:eastAsia="仿宋" w:hAnsi="仿宋" w:cs="仿宋" w:hint="eastAsia"/>
          <w:sz w:val="30"/>
        </w:rPr>
        <w:t>4、公共安全支出</w:t>
      </w:r>
      <w:r>
        <w:rPr>
          <w:rFonts w:ascii="仿宋" w:eastAsia="仿宋" w:hAnsi="仿宋" w:cs="仿宋"/>
          <w:sz w:val="30"/>
        </w:rPr>
        <w:t>（类）</w:t>
      </w:r>
      <w:r>
        <w:rPr>
          <w:rFonts w:ascii="仿宋" w:eastAsia="仿宋" w:hAnsi="仿宋" w:cs="仿宋" w:hint="eastAsia"/>
          <w:sz w:val="30"/>
        </w:rPr>
        <w:t>公安（款）其他公安支出（项）。主要用于禁毒工作经费、政法宣传工作经费、平安创建工作经费、信息化建设及运维等项目经费支出。</w:t>
      </w:r>
      <w:r w:rsidR="00921E13">
        <w:rPr>
          <w:rFonts w:ascii="仿宋" w:eastAsia="仿宋" w:hAnsi="仿宋" w:cs="仿宋"/>
          <w:sz w:val="30"/>
        </w:rPr>
        <w:t>年初预算为</w:t>
      </w:r>
      <w:r w:rsidR="00921E13">
        <w:rPr>
          <w:rFonts w:ascii="仿宋" w:eastAsia="仿宋" w:hAnsi="仿宋" w:cs="仿宋" w:hint="eastAsia"/>
          <w:sz w:val="30"/>
        </w:rPr>
        <w:t>2</w:t>
      </w:r>
      <w:r w:rsidR="00121213">
        <w:rPr>
          <w:rFonts w:ascii="仿宋" w:eastAsia="仿宋" w:hAnsi="仿宋" w:cs="仿宋" w:hint="eastAsia"/>
          <w:sz w:val="30"/>
        </w:rPr>
        <w:t>,</w:t>
      </w:r>
      <w:r w:rsidR="003E3123">
        <w:rPr>
          <w:rFonts w:ascii="仿宋" w:eastAsia="仿宋" w:hAnsi="仿宋" w:cs="仿宋" w:hint="eastAsia"/>
          <w:sz w:val="30"/>
        </w:rPr>
        <w:t>475.8</w:t>
      </w:r>
      <w:r w:rsidR="006546CC">
        <w:rPr>
          <w:rFonts w:ascii="仿宋" w:eastAsia="仿宋" w:hAnsi="仿宋" w:cs="仿宋" w:hint="eastAsia"/>
          <w:sz w:val="30"/>
        </w:rPr>
        <w:t>8</w:t>
      </w:r>
      <w:r w:rsidR="00921E13">
        <w:rPr>
          <w:rFonts w:ascii="仿宋" w:eastAsia="仿宋" w:hAnsi="仿宋" w:cs="仿宋"/>
          <w:sz w:val="30"/>
        </w:rPr>
        <w:t>万元，支出决算为</w:t>
      </w:r>
      <w:r w:rsidR="00921E13">
        <w:rPr>
          <w:rFonts w:ascii="仿宋" w:eastAsia="仿宋" w:hAnsi="仿宋" w:cs="仿宋" w:hint="eastAsia"/>
          <w:sz w:val="30"/>
        </w:rPr>
        <w:t>2</w:t>
      </w:r>
      <w:r w:rsidR="00121213">
        <w:rPr>
          <w:rFonts w:ascii="仿宋" w:eastAsia="仿宋" w:hAnsi="仿宋" w:cs="仿宋" w:hint="eastAsia"/>
          <w:sz w:val="30"/>
        </w:rPr>
        <w:t>,</w:t>
      </w:r>
      <w:r w:rsidR="00921E13">
        <w:rPr>
          <w:rFonts w:ascii="仿宋" w:eastAsia="仿宋" w:hAnsi="仿宋" w:cs="仿宋" w:hint="eastAsia"/>
          <w:sz w:val="30"/>
        </w:rPr>
        <w:t>586.45</w:t>
      </w:r>
      <w:r w:rsidR="00921E13">
        <w:rPr>
          <w:rFonts w:ascii="仿宋" w:eastAsia="仿宋" w:hAnsi="仿宋" w:cs="仿宋"/>
          <w:sz w:val="30"/>
        </w:rPr>
        <w:t>万元。决算数</w:t>
      </w:r>
      <w:r w:rsidR="00541457">
        <w:rPr>
          <w:rFonts w:ascii="仿宋" w:eastAsia="仿宋" w:hAnsi="仿宋" w:cs="仿宋" w:hint="eastAsia"/>
          <w:sz w:val="30"/>
        </w:rPr>
        <w:t>大</w:t>
      </w:r>
      <w:r w:rsidR="00921E13">
        <w:rPr>
          <w:rFonts w:ascii="仿宋" w:eastAsia="仿宋" w:hAnsi="仿宋" w:cs="仿宋"/>
          <w:sz w:val="30"/>
        </w:rPr>
        <w:t>于预算数的主要原因：</w:t>
      </w:r>
      <w:r w:rsidR="00541457">
        <w:rPr>
          <w:rFonts w:ascii="仿宋" w:eastAsia="仿宋" w:hAnsi="仿宋" w:cs="仿宋" w:hint="eastAsia"/>
          <w:sz w:val="30"/>
        </w:rPr>
        <w:t>2020年政府采购项目延期执行</w:t>
      </w:r>
      <w:r w:rsidR="00921E13">
        <w:rPr>
          <w:rFonts w:ascii="仿宋" w:eastAsia="仿宋" w:hAnsi="仿宋" w:cs="仿宋" w:hint="eastAsia"/>
          <w:sz w:val="30"/>
        </w:rPr>
        <w:t>。</w:t>
      </w:r>
    </w:p>
    <w:p w:rsidR="00AF4519" w:rsidRDefault="00921E13">
      <w:pPr>
        <w:ind w:firstLine="567"/>
        <w:jc w:val="left"/>
        <w:rPr>
          <w:rFonts w:ascii="仿宋" w:eastAsia="仿宋" w:hAnsi="仿宋" w:cs="仿宋"/>
          <w:sz w:val="30"/>
        </w:rPr>
      </w:pPr>
      <w:r>
        <w:rPr>
          <w:rFonts w:ascii="仿宋" w:eastAsia="仿宋" w:hAnsi="仿宋" w:cs="仿宋" w:hint="eastAsia"/>
          <w:sz w:val="30"/>
        </w:rPr>
        <w:lastRenderedPageBreak/>
        <w:t>5</w:t>
      </w:r>
      <w:r w:rsidR="00AF4519">
        <w:rPr>
          <w:rFonts w:ascii="仿宋" w:eastAsia="仿宋" w:hAnsi="仿宋" w:cs="仿宋" w:hint="eastAsia"/>
          <w:sz w:val="30"/>
        </w:rPr>
        <w:t>、社会保障和就业支出</w:t>
      </w:r>
      <w:r>
        <w:rPr>
          <w:rFonts w:ascii="仿宋" w:eastAsia="仿宋" w:hAnsi="仿宋" w:cs="仿宋" w:hint="eastAsia"/>
          <w:sz w:val="30"/>
        </w:rPr>
        <w:t>（类）行政事业单位养老支出（款）行政单位离退休（项）。</w:t>
      </w:r>
      <w:r w:rsidR="00615B96">
        <w:rPr>
          <w:rFonts w:ascii="仿宋" w:eastAsia="仿宋" w:hAnsi="仿宋" w:cs="仿宋" w:hint="eastAsia"/>
          <w:sz w:val="30"/>
        </w:rPr>
        <w:t>主要用于</w:t>
      </w:r>
      <w:r w:rsidR="00BB5A9B">
        <w:rPr>
          <w:rFonts w:ascii="仿宋" w:eastAsia="仿宋" w:hAnsi="仿宋" w:cs="仿宋" w:hint="eastAsia"/>
          <w:sz w:val="30"/>
        </w:rPr>
        <w:t>离休人员</w:t>
      </w:r>
      <w:r>
        <w:rPr>
          <w:rFonts w:ascii="仿宋" w:eastAsia="仿宋" w:hAnsi="仿宋" w:cs="仿宋" w:hint="eastAsia"/>
          <w:sz w:val="30"/>
        </w:rPr>
        <w:t>补贴支出</w:t>
      </w:r>
      <w:r w:rsidR="00BB5A9B">
        <w:rPr>
          <w:rFonts w:ascii="仿宋" w:eastAsia="仿宋" w:hAnsi="仿宋" w:cs="仿宋" w:hint="eastAsia"/>
          <w:sz w:val="30"/>
        </w:rPr>
        <w:t>。</w:t>
      </w:r>
      <w:r w:rsidR="00615B96">
        <w:rPr>
          <w:rFonts w:ascii="仿宋" w:eastAsia="仿宋" w:hAnsi="仿宋" w:cs="仿宋" w:hint="eastAsia"/>
          <w:sz w:val="30"/>
        </w:rPr>
        <w:t>年初预算</w:t>
      </w:r>
      <w:r>
        <w:rPr>
          <w:rFonts w:ascii="仿宋" w:eastAsia="仿宋" w:hAnsi="仿宋" w:cs="仿宋" w:hint="eastAsia"/>
          <w:sz w:val="30"/>
        </w:rPr>
        <w:t>14.26</w:t>
      </w:r>
      <w:r w:rsidR="00615B96">
        <w:rPr>
          <w:rFonts w:ascii="仿宋" w:eastAsia="仿宋" w:hAnsi="仿宋" w:cs="仿宋" w:hint="eastAsia"/>
          <w:sz w:val="30"/>
        </w:rPr>
        <w:t xml:space="preserve"> 万元</w:t>
      </w:r>
      <w:r w:rsidR="00BB5A9B">
        <w:rPr>
          <w:rFonts w:ascii="仿宋" w:eastAsia="仿宋" w:hAnsi="仿宋" w:cs="仿宋" w:hint="eastAsia"/>
          <w:sz w:val="30"/>
        </w:rPr>
        <w:t>，</w:t>
      </w:r>
      <w:r w:rsidR="00615B96">
        <w:rPr>
          <w:rFonts w:ascii="仿宋" w:eastAsia="仿宋" w:hAnsi="仿宋" w:cs="仿宋" w:hint="eastAsia"/>
          <w:sz w:val="30"/>
        </w:rPr>
        <w:t>支出决算</w:t>
      </w:r>
      <w:r>
        <w:rPr>
          <w:rFonts w:ascii="仿宋" w:eastAsia="仿宋" w:hAnsi="仿宋" w:cs="仿宋" w:hint="eastAsia"/>
          <w:sz w:val="30"/>
        </w:rPr>
        <w:t>13.83</w:t>
      </w:r>
      <w:r w:rsidR="00615B96">
        <w:rPr>
          <w:rFonts w:ascii="仿宋" w:eastAsia="仿宋" w:hAnsi="仿宋" w:cs="仿宋" w:hint="eastAsia"/>
          <w:sz w:val="30"/>
        </w:rPr>
        <w:t>万元，</w:t>
      </w:r>
      <w:r w:rsidR="00615B96">
        <w:rPr>
          <w:rFonts w:ascii="仿宋" w:eastAsia="仿宋" w:hAnsi="仿宋" w:cs="仿宋"/>
          <w:sz w:val="30"/>
        </w:rPr>
        <w:t>决算数</w:t>
      </w:r>
      <w:r>
        <w:rPr>
          <w:rFonts w:ascii="仿宋" w:eastAsia="仿宋" w:hAnsi="仿宋" w:cs="仿宋" w:hint="eastAsia"/>
          <w:sz w:val="30"/>
        </w:rPr>
        <w:t>小</w:t>
      </w:r>
      <w:r w:rsidR="00615B96">
        <w:rPr>
          <w:rFonts w:ascii="仿宋" w:eastAsia="仿宋" w:hAnsi="仿宋" w:cs="仿宋"/>
          <w:sz w:val="30"/>
        </w:rPr>
        <w:t>于预算数的主要原因：</w:t>
      </w:r>
      <w:r w:rsidR="00BB5A9B">
        <w:rPr>
          <w:rFonts w:ascii="仿宋" w:eastAsia="仿宋" w:hAnsi="仿宋" w:cs="仿宋" w:hint="eastAsia"/>
          <w:sz w:val="30"/>
        </w:rPr>
        <w:t>按实列支。</w:t>
      </w:r>
    </w:p>
    <w:p w:rsidR="00921E13" w:rsidRDefault="00921E13" w:rsidP="00921E13">
      <w:pPr>
        <w:ind w:firstLine="567"/>
        <w:jc w:val="left"/>
        <w:rPr>
          <w:rFonts w:ascii="仿宋" w:eastAsia="仿宋" w:hAnsi="仿宋" w:cs="仿宋"/>
          <w:sz w:val="30"/>
        </w:rPr>
      </w:pPr>
      <w:r>
        <w:rPr>
          <w:rFonts w:ascii="仿宋" w:eastAsia="仿宋" w:hAnsi="仿宋" w:cs="仿宋" w:hint="eastAsia"/>
          <w:sz w:val="30"/>
        </w:rPr>
        <w:t>6、社会保障和就业支出（类）行政事业单位养老支出（款）机关事业单位基本养老保险缴纳支出（项）。主要用于行政事业单位缴纳社保经费，年初预算32.08万元，支出决算32.08万元。</w:t>
      </w:r>
    </w:p>
    <w:p w:rsidR="00C30366" w:rsidRDefault="00C30366" w:rsidP="00C30366">
      <w:pPr>
        <w:ind w:firstLine="567"/>
        <w:jc w:val="left"/>
        <w:rPr>
          <w:rFonts w:ascii="仿宋" w:eastAsia="仿宋" w:hAnsi="仿宋" w:cs="仿宋"/>
          <w:sz w:val="30"/>
        </w:rPr>
      </w:pPr>
      <w:r>
        <w:rPr>
          <w:rFonts w:ascii="仿宋" w:eastAsia="仿宋" w:hAnsi="仿宋" w:cs="仿宋" w:hint="eastAsia"/>
          <w:sz w:val="30"/>
        </w:rPr>
        <w:t>7、社会保障和就业支出（类）行政事业单位养老支出（款）机关事业单位</w:t>
      </w:r>
      <w:r w:rsidR="00984ED1">
        <w:rPr>
          <w:rFonts w:ascii="仿宋" w:eastAsia="仿宋" w:hAnsi="仿宋" w:cs="仿宋" w:hint="eastAsia"/>
          <w:sz w:val="30"/>
        </w:rPr>
        <w:t>职业年金缴费支出</w:t>
      </w:r>
      <w:r>
        <w:rPr>
          <w:rFonts w:ascii="仿宋" w:eastAsia="仿宋" w:hAnsi="仿宋" w:cs="仿宋" w:hint="eastAsia"/>
          <w:sz w:val="30"/>
        </w:rPr>
        <w:t>（项）。主要用于缴纳</w:t>
      </w:r>
      <w:r w:rsidR="00984ED1">
        <w:rPr>
          <w:rFonts w:ascii="仿宋" w:eastAsia="仿宋" w:hAnsi="仿宋" w:cs="仿宋" w:hint="eastAsia"/>
          <w:sz w:val="30"/>
        </w:rPr>
        <w:t>职业年金</w:t>
      </w:r>
      <w:r>
        <w:rPr>
          <w:rFonts w:ascii="仿宋" w:eastAsia="仿宋" w:hAnsi="仿宋" w:cs="仿宋" w:hint="eastAsia"/>
          <w:sz w:val="30"/>
        </w:rPr>
        <w:t>，年初预算</w:t>
      </w:r>
      <w:r w:rsidR="00984ED1">
        <w:rPr>
          <w:rFonts w:ascii="仿宋" w:eastAsia="仿宋" w:hAnsi="仿宋" w:cs="仿宋" w:hint="eastAsia"/>
          <w:sz w:val="30"/>
        </w:rPr>
        <w:t>1.59</w:t>
      </w:r>
      <w:r>
        <w:rPr>
          <w:rFonts w:ascii="仿宋" w:eastAsia="仿宋" w:hAnsi="仿宋" w:cs="仿宋" w:hint="eastAsia"/>
          <w:sz w:val="30"/>
        </w:rPr>
        <w:t>万元，支出决算</w:t>
      </w:r>
      <w:r w:rsidR="00984ED1">
        <w:rPr>
          <w:rFonts w:ascii="仿宋" w:eastAsia="仿宋" w:hAnsi="仿宋" w:cs="仿宋" w:hint="eastAsia"/>
          <w:sz w:val="30"/>
        </w:rPr>
        <w:t>1.57</w:t>
      </w:r>
      <w:r>
        <w:rPr>
          <w:rFonts w:ascii="仿宋" w:eastAsia="仿宋" w:hAnsi="仿宋" w:cs="仿宋" w:hint="eastAsia"/>
          <w:sz w:val="30"/>
        </w:rPr>
        <w:t>万元。</w:t>
      </w:r>
      <w:r w:rsidR="00E2436F">
        <w:rPr>
          <w:rFonts w:ascii="仿宋" w:eastAsia="仿宋" w:hAnsi="仿宋" w:cs="仿宋"/>
          <w:sz w:val="30"/>
        </w:rPr>
        <w:t>决算数</w:t>
      </w:r>
      <w:r w:rsidR="00E2436F">
        <w:rPr>
          <w:rFonts w:ascii="仿宋" w:eastAsia="仿宋" w:hAnsi="仿宋" w:cs="仿宋" w:hint="eastAsia"/>
          <w:sz w:val="30"/>
        </w:rPr>
        <w:t>小</w:t>
      </w:r>
      <w:r w:rsidR="00E2436F">
        <w:rPr>
          <w:rFonts w:ascii="仿宋" w:eastAsia="仿宋" w:hAnsi="仿宋" w:cs="仿宋"/>
          <w:sz w:val="30"/>
        </w:rPr>
        <w:t>于预算数的主要原因：</w:t>
      </w:r>
      <w:r w:rsidR="00E2436F">
        <w:rPr>
          <w:rFonts w:ascii="仿宋" w:eastAsia="仿宋" w:hAnsi="仿宋" w:cs="仿宋" w:hint="eastAsia"/>
          <w:sz w:val="30"/>
        </w:rPr>
        <w:t>按实列支。</w:t>
      </w:r>
    </w:p>
    <w:p w:rsidR="00984ED1" w:rsidRDefault="00984ED1" w:rsidP="00984ED1">
      <w:pPr>
        <w:ind w:firstLine="567"/>
        <w:jc w:val="left"/>
        <w:rPr>
          <w:rFonts w:ascii="仿宋" w:eastAsia="仿宋" w:hAnsi="仿宋" w:cs="仿宋"/>
          <w:sz w:val="30"/>
        </w:rPr>
      </w:pPr>
      <w:r>
        <w:rPr>
          <w:rFonts w:ascii="仿宋" w:eastAsia="仿宋" w:hAnsi="仿宋" w:cs="仿宋" w:hint="eastAsia"/>
          <w:sz w:val="30"/>
        </w:rPr>
        <w:t>8、社会保障和就业支出（类）行政事业单位养老支出（款）其他行政事业单位养老支出（项）。主要用于离退休人员活动经费。年初预算2.24万元，支出决算2.24万元。</w:t>
      </w:r>
    </w:p>
    <w:p w:rsidR="00E2436F" w:rsidRDefault="00984ED1" w:rsidP="00E2436F">
      <w:pPr>
        <w:ind w:firstLine="567"/>
        <w:jc w:val="left"/>
        <w:rPr>
          <w:rFonts w:ascii="仿宋" w:eastAsia="仿宋" w:hAnsi="仿宋" w:cs="仿宋"/>
          <w:sz w:val="30"/>
        </w:rPr>
      </w:pPr>
      <w:r>
        <w:rPr>
          <w:rFonts w:ascii="仿宋" w:eastAsia="仿宋" w:hAnsi="仿宋" w:cs="仿宋" w:hint="eastAsia"/>
          <w:sz w:val="30"/>
        </w:rPr>
        <w:t>9、</w:t>
      </w:r>
      <w:r w:rsidR="00E2436F">
        <w:rPr>
          <w:rFonts w:ascii="仿宋" w:eastAsia="仿宋" w:hAnsi="仿宋" w:cs="仿宋" w:hint="eastAsia"/>
          <w:sz w:val="30"/>
        </w:rPr>
        <w:t>卫生健康支出（类）行政事业单位医疗（款）行政单位医疗（项）。主要用于缴纳医疗保险。年初预算1.99万元，支出决算0.77万元。</w:t>
      </w:r>
      <w:r w:rsidR="00E2436F">
        <w:rPr>
          <w:rFonts w:ascii="仿宋" w:eastAsia="仿宋" w:hAnsi="仿宋" w:cs="仿宋"/>
          <w:sz w:val="30"/>
        </w:rPr>
        <w:t>决算数</w:t>
      </w:r>
      <w:r w:rsidR="00E2436F">
        <w:rPr>
          <w:rFonts w:ascii="仿宋" w:eastAsia="仿宋" w:hAnsi="仿宋" w:cs="仿宋" w:hint="eastAsia"/>
          <w:sz w:val="30"/>
        </w:rPr>
        <w:t>小</w:t>
      </w:r>
      <w:r w:rsidR="00E2436F">
        <w:rPr>
          <w:rFonts w:ascii="仿宋" w:eastAsia="仿宋" w:hAnsi="仿宋" w:cs="仿宋"/>
          <w:sz w:val="30"/>
        </w:rPr>
        <w:t>于预算数的主要原因：</w:t>
      </w:r>
      <w:r w:rsidR="00E2436F">
        <w:rPr>
          <w:rFonts w:ascii="仿宋" w:eastAsia="仿宋" w:hAnsi="仿宋" w:cs="仿宋" w:hint="eastAsia"/>
          <w:sz w:val="30"/>
        </w:rPr>
        <w:t>按实列支。</w:t>
      </w:r>
    </w:p>
    <w:p w:rsidR="00615B96" w:rsidRDefault="00E2436F" w:rsidP="00615B96">
      <w:pPr>
        <w:ind w:firstLine="567"/>
        <w:jc w:val="left"/>
        <w:rPr>
          <w:rFonts w:ascii="仿宋" w:eastAsia="仿宋" w:hAnsi="仿宋" w:cs="仿宋"/>
          <w:sz w:val="30"/>
        </w:rPr>
      </w:pPr>
      <w:r>
        <w:rPr>
          <w:rFonts w:ascii="仿宋" w:eastAsia="仿宋" w:hAnsi="仿宋" w:cs="仿宋" w:hint="eastAsia"/>
          <w:sz w:val="30"/>
        </w:rPr>
        <w:t>10</w:t>
      </w:r>
      <w:r w:rsidR="00615B96">
        <w:rPr>
          <w:rFonts w:ascii="仿宋" w:eastAsia="仿宋" w:hAnsi="仿宋" w:cs="仿宋" w:hint="eastAsia"/>
          <w:sz w:val="30"/>
        </w:rPr>
        <w:t>、</w:t>
      </w:r>
      <w:r>
        <w:rPr>
          <w:rFonts w:ascii="仿宋" w:eastAsia="仿宋" w:hAnsi="仿宋" w:cs="仿宋" w:hint="eastAsia"/>
          <w:sz w:val="30"/>
        </w:rPr>
        <w:t>卫生健康支出（类）行政事业单位医疗（款）其他卫生健康支出（项）。</w:t>
      </w:r>
      <w:r w:rsidR="00615B96">
        <w:rPr>
          <w:rFonts w:ascii="仿宋" w:eastAsia="仿宋" w:hAnsi="仿宋" w:cs="仿宋" w:hint="eastAsia"/>
          <w:sz w:val="30"/>
        </w:rPr>
        <w:t>主要用于</w:t>
      </w:r>
      <w:r>
        <w:rPr>
          <w:rFonts w:ascii="仿宋" w:eastAsia="仿宋" w:hAnsi="仿宋" w:cs="仿宋" w:hint="eastAsia"/>
          <w:sz w:val="30"/>
        </w:rPr>
        <w:t>在职市管保健对象</w:t>
      </w:r>
      <w:r w:rsidR="00733BF3">
        <w:rPr>
          <w:rFonts w:ascii="仿宋" w:eastAsia="仿宋" w:hAnsi="仿宋" w:cs="仿宋" w:hint="eastAsia"/>
          <w:sz w:val="30"/>
        </w:rPr>
        <w:t>医疗统筹金。</w:t>
      </w:r>
      <w:r w:rsidR="00615B96">
        <w:rPr>
          <w:rFonts w:ascii="仿宋" w:eastAsia="仿宋" w:hAnsi="仿宋" w:cs="仿宋" w:hint="eastAsia"/>
          <w:sz w:val="30"/>
        </w:rPr>
        <w:t>年初预算</w:t>
      </w:r>
      <w:r w:rsidR="00733BF3">
        <w:rPr>
          <w:rFonts w:ascii="仿宋" w:eastAsia="仿宋" w:hAnsi="仿宋" w:cs="仿宋" w:hint="eastAsia"/>
          <w:sz w:val="30"/>
        </w:rPr>
        <w:t>0.60</w:t>
      </w:r>
      <w:r w:rsidR="00615B96">
        <w:rPr>
          <w:rFonts w:ascii="仿宋" w:eastAsia="仿宋" w:hAnsi="仿宋" w:cs="仿宋" w:hint="eastAsia"/>
          <w:sz w:val="30"/>
        </w:rPr>
        <w:t xml:space="preserve"> 万元</w:t>
      </w:r>
      <w:r w:rsidR="00BB5A9B">
        <w:rPr>
          <w:rFonts w:ascii="仿宋" w:eastAsia="仿宋" w:hAnsi="仿宋" w:cs="仿宋" w:hint="eastAsia"/>
          <w:sz w:val="30"/>
        </w:rPr>
        <w:t>，</w:t>
      </w:r>
      <w:r w:rsidR="00615B96">
        <w:rPr>
          <w:rFonts w:ascii="仿宋" w:eastAsia="仿宋" w:hAnsi="仿宋" w:cs="仿宋" w:hint="eastAsia"/>
          <w:sz w:val="30"/>
        </w:rPr>
        <w:t>支出决算</w:t>
      </w:r>
      <w:r w:rsidR="00733BF3">
        <w:rPr>
          <w:rFonts w:ascii="仿宋" w:eastAsia="仿宋" w:hAnsi="仿宋" w:cs="仿宋" w:hint="eastAsia"/>
          <w:sz w:val="30"/>
        </w:rPr>
        <w:t>0.60万元</w:t>
      </w:r>
      <w:r w:rsidR="00BB5A9B">
        <w:rPr>
          <w:rFonts w:ascii="仿宋" w:eastAsia="仿宋" w:hAnsi="仿宋" w:cs="仿宋" w:hint="eastAsia"/>
          <w:sz w:val="30"/>
        </w:rPr>
        <w:t>。</w:t>
      </w:r>
    </w:p>
    <w:p w:rsidR="00DE3BCA" w:rsidRDefault="00DE3BCA">
      <w:pPr>
        <w:ind w:firstLine="567"/>
        <w:jc w:val="left"/>
        <w:rPr>
          <w:rFonts w:ascii="仿宋" w:eastAsia="仿宋" w:hAnsi="仿宋" w:cs="仿宋"/>
          <w:sz w:val="30"/>
        </w:rPr>
      </w:pPr>
      <w:r>
        <w:rPr>
          <w:rFonts w:ascii="仿宋" w:eastAsia="仿宋" w:hAnsi="仿宋" w:cs="仿宋" w:hint="eastAsia"/>
          <w:sz w:val="30"/>
        </w:rPr>
        <w:t>11</w:t>
      </w:r>
      <w:r w:rsidR="00615B96">
        <w:rPr>
          <w:rFonts w:ascii="仿宋" w:eastAsia="仿宋" w:hAnsi="仿宋" w:cs="仿宋" w:hint="eastAsia"/>
          <w:sz w:val="30"/>
        </w:rPr>
        <w:t>、住房保障支出</w:t>
      </w:r>
      <w:r>
        <w:rPr>
          <w:rFonts w:ascii="仿宋" w:eastAsia="仿宋" w:hAnsi="仿宋" w:cs="仿宋" w:hint="eastAsia"/>
          <w:sz w:val="30"/>
        </w:rPr>
        <w:t>（类）住房改革支出（款）住房公积金（项）。</w:t>
      </w:r>
      <w:r w:rsidR="00615B96">
        <w:rPr>
          <w:rFonts w:ascii="仿宋" w:eastAsia="仿宋" w:hAnsi="仿宋" w:cs="仿宋" w:hint="eastAsia"/>
          <w:sz w:val="30"/>
        </w:rPr>
        <w:t>主要用于</w:t>
      </w:r>
      <w:r w:rsidR="00BB5A9B">
        <w:rPr>
          <w:rFonts w:ascii="仿宋" w:eastAsia="仿宋" w:hAnsi="仿宋" w:cs="仿宋" w:hint="eastAsia"/>
          <w:sz w:val="30"/>
        </w:rPr>
        <w:t>缴纳住房公积金支出。</w:t>
      </w:r>
      <w:r w:rsidR="00615B96">
        <w:rPr>
          <w:rFonts w:ascii="仿宋" w:eastAsia="仿宋" w:hAnsi="仿宋" w:cs="仿宋" w:hint="eastAsia"/>
          <w:sz w:val="30"/>
        </w:rPr>
        <w:t>年初预算</w:t>
      </w:r>
      <w:r>
        <w:rPr>
          <w:rFonts w:ascii="仿宋" w:eastAsia="仿宋" w:hAnsi="仿宋" w:cs="仿宋" w:hint="eastAsia"/>
          <w:sz w:val="30"/>
        </w:rPr>
        <w:t>34.33</w:t>
      </w:r>
      <w:r w:rsidR="00615B96">
        <w:rPr>
          <w:rFonts w:ascii="仿宋" w:eastAsia="仿宋" w:hAnsi="仿宋" w:cs="仿宋" w:hint="eastAsia"/>
          <w:sz w:val="30"/>
        </w:rPr>
        <w:t xml:space="preserve"> 万元</w:t>
      </w:r>
      <w:r w:rsidR="00BB5A9B">
        <w:rPr>
          <w:rFonts w:ascii="仿宋" w:eastAsia="仿宋" w:hAnsi="仿宋" w:cs="仿宋" w:hint="eastAsia"/>
          <w:sz w:val="30"/>
        </w:rPr>
        <w:t>，</w:t>
      </w:r>
      <w:r w:rsidR="00615B96">
        <w:rPr>
          <w:rFonts w:ascii="仿宋" w:eastAsia="仿宋" w:hAnsi="仿宋" w:cs="仿宋" w:hint="eastAsia"/>
          <w:sz w:val="30"/>
        </w:rPr>
        <w:t>支出决算</w:t>
      </w:r>
      <w:r>
        <w:rPr>
          <w:rFonts w:ascii="仿宋" w:eastAsia="仿宋" w:hAnsi="仿宋" w:cs="仿宋" w:hint="eastAsia"/>
          <w:sz w:val="30"/>
        </w:rPr>
        <w:t>34.33</w:t>
      </w:r>
      <w:r w:rsidR="00615B96">
        <w:rPr>
          <w:rFonts w:ascii="仿宋" w:eastAsia="仿宋" w:hAnsi="仿宋" w:cs="仿宋" w:hint="eastAsia"/>
          <w:sz w:val="30"/>
        </w:rPr>
        <w:t>万元</w:t>
      </w:r>
      <w:r>
        <w:rPr>
          <w:rFonts w:ascii="仿宋" w:eastAsia="仿宋" w:hAnsi="仿宋" w:cs="仿宋" w:hint="eastAsia"/>
          <w:sz w:val="30"/>
        </w:rPr>
        <w:t>。</w:t>
      </w:r>
    </w:p>
    <w:p w:rsidR="00615B96" w:rsidRPr="00615B96" w:rsidRDefault="00DE3BCA">
      <w:pPr>
        <w:ind w:firstLine="567"/>
        <w:jc w:val="left"/>
      </w:pPr>
      <w:r>
        <w:rPr>
          <w:rFonts w:ascii="仿宋" w:eastAsia="仿宋" w:hAnsi="仿宋" w:cs="仿宋" w:hint="eastAsia"/>
          <w:sz w:val="30"/>
        </w:rPr>
        <w:t>12、住房保障支出（类）住房改革支出（款）购房补贴（项）。主要用于</w:t>
      </w:r>
      <w:r w:rsidR="001A5432">
        <w:rPr>
          <w:rFonts w:ascii="仿宋" w:eastAsia="仿宋" w:hAnsi="仿宋" w:cs="仿宋" w:hint="eastAsia"/>
          <w:sz w:val="30"/>
        </w:rPr>
        <w:t>发放</w:t>
      </w:r>
      <w:r>
        <w:rPr>
          <w:rFonts w:ascii="仿宋" w:eastAsia="仿宋" w:hAnsi="仿宋" w:cs="仿宋" w:hint="eastAsia"/>
          <w:sz w:val="30"/>
        </w:rPr>
        <w:t>干</w:t>
      </w:r>
      <w:r w:rsidRPr="00D90787">
        <w:rPr>
          <w:rFonts w:ascii="仿宋" w:eastAsia="仿宋" w:hAnsi="仿宋" w:cs="仿宋" w:hint="eastAsia"/>
          <w:sz w:val="30"/>
        </w:rPr>
        <w:t>部</w:t>
      </w:r>
      <w:r w:rsidR="00D90787" w:rsidRPr="00D90787">
        <w:rPr>
          <w:rFonts w:ascii="仿宋" w:eastAsia="仿宋" w:hAnsi="仿宋" w:cs="仿宋" w:hint="eastAsia"/>
          <w:sz w:val="30"/>
        </w:rPr>
        <w:t>住房补贴</w:t>
      </w:r>
      <w:r>
        <w:rPr>
          <w:rFonts w:ascii="仿宋" w:eastAsia="仿宋" w:hAnsi="仿宋" w:cs="仿宋" w:hint="eastAsia"/>
          <w:sz w:val="30"/>
        </w:rPr>
        <w:t>。年初预算74.04 万元，支出决算80.91万元，</w:t>
      </w:r>
      <w:r w:rsidR="00615B96">
        <w:rPr>
          <w:rFonts w:ascii="仿宋" w:eastAsia="仿宋" w:hAnsi="仿宋" w:cs="仿宋"/>
          <w:sz w:val="30"/>
        </w:rPr>
        <w:t>决算数大于预算数的主要原因：</w:t>
      </w:r>
      <w:r>
        <w:rPr>
          <w:rFonts w:ascii="仿宋" w:eastAsia="仿宋" w:hAnsi="仿宋" w:cs="仿宋" w:hint="eastAsia"/>
          <w:sz w:val="30"/>
        </w:rPr>
        <w:t>政策性补发</w:t>
      </w:r>
      <w:r w:rsidR="00BB5A9B">
        <w:rPr>
          <w:rFonts w:ascii="仿宋" w:eastAsia="仿宋" w:hAnsi="仿宋" w:cs="仿宋" w:hint="eastAsia"/>
          <w:sz w:val="30"/>
        </w:rPr>
        <w:t>。</w:t>
      </w:r>
    </w:p>
    <w:p w:rsidR="00EC57BC" w:rsidRDefault="00580187">
      <w:pPr>
        <w:ind w:firstLine="567"/>
        <w:jc w:val="left"/>
      </w:pPr>
      <w:r>
        <w:rPr>
          <w:rFonts w:ascii="楷体" w:eastAsia="楷体" w:hAnsi="楷体" w:cs="楷体"/>
          <w:b/>
          <w:sz w:val="30"/>
        </w:rPr>
        <w:t>六、一般公共预算财政拨款基本支出决算情况说明</w:t>
      </w:r>
    </w:p>
    <w:p w:rsidR="00EC57BC" w:rsidRDefault="00580187">
      <w:pPr>
        <w:ind w:firstLine="567"/>
        <w:jc w:val="left"/>
      </w:pPr>
      <w:r>
        <w:rPr>
          <w:rFonts w:ascii="仿宋" w:eastAsia="仿宋" w:hAnsi="仿宋" w:cs="仿宋"/>
          <w:sz w:val="30"/>
        </w:rPr>
        <w:lastRenderedPageBreak/>
        <w:t>一般公共预算财政拨款基本支出2,396.33万元。其中：人员经费728.43万元，主要包括：基本工资、津贴补贴、奖金</w:t>
      </w:r>
      <w:r w:rsidR="009B3D31">
        <w:rPr>
          <w:rFonts w:ascii="仿宋" w:eastAsia="仿宋" w:hAnsi="仿宋" w:cs="仿宋" w:hint="eastAsia"/>
          <w:sz w:val="30"/>
        </w:rPr>
        <w:t>及</w:t>
      </w:r>
      <w:r>
        <w:rPr>
          <w:rFonts w:ascii="仿宋" w:eastAsia="仿宋" w:hAnsi="仿宋" w:cs="仿宋"/>
          <w:sz w:val="30"/>
        </w:rPr>
        <w:t>其他对个人和家庭的补助；公用经费1,667.90万元，主要包括：办公费、印刷费</w:t>
      </w:r>
      <w:r w:rsidR="009B3D31">
        <w:rPr>
          <w:rFonts w:ascii="仿宋" w:eastAsia="仿宋" w:hAnsi="仿宋" w:cs="仿宋" w:hint="eastAsia"/>
          <w:sz w:val="30"/>
        </w:rPr>
        <w:t>、</w:t>
      </w:r>
      <w:r w:rsidR="00495FAD">
        <w:rPr>
          <w:rFonts w:ascii="仿宋" w:eastAsia="仿宋" w:hAnsi="仿宋" w:cs="仿宋" w:hint="eastAsia"/>
          <w:sz w:val="30"/>
        </w:rPr>
        <w:t>水费、电费、邮电费、物业管理费、差旅费、维修费、租赁费、会议费、公务接待费、工会经费、福利费、公务用车运行维护费、其他</w:t>
      </w:r>
      <w:r w:rsidR="00F76BAF">
        <w:rPr>
          <w:rFonts w:ascii="仿宋" w:eastAsia="仿宋" w:hAnsi="仿宋" w:cs="仿宋" w:hint="eastAsia"/>
          <w:sz w:val="30"/>
        </w:rPr>
        <w:t>交通</w:t>
      </w:r>
      <w:r w:rsidR="00495FAD">
        <w:rPr>
          <w:rFonts w:ascii="仿宋" w:eastAsia="仿宋" w:hAnsi="仿宋" w:cs="仿宋" w:hint="eastAsia"/>
          <w:sz w:val="30"/>
        </w:rPr>
        <w:t>费、其他商品服务支出、办公设备购置费等</w:t>
      </w:r>
      <w:r>
        <w:rPr>
          <w:rFonts w:ascii="仿宋" w:eastAsia="仿宋" w:hAnsi="仿宋" w:cs="仿宋"/>
          <w:sz w:val="30"/>
        </w:rPr>
        <w:t>支出。</w:t>
      </w:r>
    </w:p>
    <w:p w:rsidR="00EC57BC" w:rsidRDefault="00580187">
      <w:pPr>
        <w:ind w:firstLine="567"/>
        <w:jc w:val="left"/>
      </w:pPr>
      <w:r>
        <w:rPr>
          <w:rFonts w:ascii="楷体" w:eastAsia="楷体" w:hAnsi="楷体" w:cs="楷体"/>
          <w:b/>
          <w:sz w:val="30"/>
        </w:rPr>
        <w:t>七、一般公共预算财政拨款“三公”经费支出决算情况说明</w:t>
      </w:r>
    </w:p>
    <w:p w:rsidR="00EC57BC" w:rsidRDefault="00580187">
      <w:pPr>
        <w:ind w:firstLine="567"/>
        <w:jc w:val="left"/>
      </w:pPr>
      <w:r>
        <w:rPr>
          <w:rFonts w:ascii="楷体" w:eastAsia="楷体" w:hAnsi="楷体" w:cs="楷体"/>
          <w:b/>
          <w:sz w:val="30"/>
        </w:rPr>
        <w:t>（一）“三公”经费财政拨款支出决算总体情况说明。</w:t>
      </w:r>
    </w:p>
    <w:p w:rsidR="00EC57BC" w:rsidRDefault="00580187">
      <w:pPr>
        <w:ind w:firstLine="567"/>
        <w:jc w:val="left"/>
      </w:pPr>
      <w:r>
        <w:rPr>
          <w:rFonts w:ascii="仿宋" w:eastAsia="仿宋" w:hAnsi="仿宋" w:cs="仿宋"/>
          <w:sz w:val="30"/>
        </w:rPr>
        <w:t>“三公”经费财政拨款支出年初预算为157.70万元，支出决算为31.31万元，完成预算的19.85%，其中：因公出国（境）费为</w:t>
      </w:r>
      <w:r w:rsidR="003E2EDA">
        <w:rPr>
          <w:rFonts w:ascii="仿宋" w:eastAsia="仿宋" w:hAnsi="仿宋" w:cs="仿宋"/>
          <w:sz w:val="30"/>
        </w:rPr>
        <w:t>0</w:t>
      </w:r>
      <w:r>
        <w:rPr>
          <w:rFonts w:ascii="仿宋" w:eastAsia="仿宋" w:hAnsi="仿宋" w:cs="仿宋"/>
          <w:sz w:val="30"/>
        </w:rPr>
        <w:t>；公务用车购置及运行维护费支出决算为15.92万元，完成预算的32.49%；公务接待费支出决算为15.39万元，完成预算的39.87%。2021年度“三公”经费支出决算数小于预算数的主要原因：</w:t>
      </w:r>
      <w:r w:rsidR="00661DA0">
        <w:rPr>
          <w:rFonts w:ascii="仿宋" w:eastAsia="仿宋" w:hAnsi="仿宋" w:cs="仿宋" w:hint="eastAsia"/>
          <w:sz w:val="30"/>
        </w:rPr>
        <w:t>坚决贯彻执行中央八项规定、</w:t>
      </w:r>
      <w:r w:rsidR="00054748">
        <w:rPr>
          <w:rFonts w:ascii="仿宋" w:eastAsia="仿宋" w:hAnsi="仿宋" w:cs="仿宋" w:hint="eastAsia"/>
          <w:sz w:val="30"/>
        </w:rPr>
        <w:t>压减经费</w:t>
      </w:r>
      <w:r>
        <w:rPr>
          <w:rFonts w:ascii="仿宋" w:eastAsia="仿宋" w:hAnsi="仿宋" w:cs="仿宋"/>
          <w:sz w:val="30"/>
        </w:rPr>
        <w:t>。</w:t>
      </w:r>
    </w:p>
    <w:p w:rsidR="00654F26" w:rsidRDefault="00580187">
      <w:pPr>
        <w:ind w:firstLine="567"/>
        <w:jc w:val="left"/>
        <w:rPr>
          <w:rFonts w:ascii="仿宋" w:eastAsia="仿宋" w:hAnsi="仿宋" w:cs="仿宋"/>
          <w:sz w:val="30"/>
        </w:rPr>
      </w:pPr>
      <w:r>
        <w:rPr>
          <w:rFonts w:ascii="仿宋" w:eastAsia="仿宋" w:hAnsi="仿宋" w:cs="仿宋"/>
          <w:sz w:val="30"/>
        </w:rPr>
        <w:t>2021年度“三公”经费财政拨款支出决算数比2020年度</w:t>
      </w:r>
      <w:r w:rsidR="00054748">
        <w:rPr>
          <w:rFonts w:ascii="仿宋" w:eastAsia="仿宋" w:hAnsi="仿宋" w:cs="仿宋" w:hint="eastAsia"/>
          <w:sz w:val="30"/>
        </w:rPr>
        <w:t>减少5.82</w:t>
      </w:r>
      <w:r w:rsidR="00054748">
        <w:rPr>
          <w:rFonts w:ascii="仿宋" w:eastAsia="仿宋" w:hAnsi="仿宋" w:cs="仿宋"/>
          <w:sz w:val="30"/>
        </w:rPr>
        <w:t>万元，</w:t>
      </w:r>
      <w:r w:rsidR="00054748">
        <w:rPr>
          <w:rFonts w:ascii="仿宋" w:eastAsia="仿宋" w:hAnsi="仿宋" w:cs="仿宋" w:hint="eastAsia"/>
          <w:sz w:val="30"/>
        </w:rPr>
        <w:t>下降18.59</w:t>
      </w:r>
      <w:r>
        <w:rPr>
          <w:rFonts w:ascii="仿宋" w:eastAsia="仿宋" w:hAnsi="仿宋" w:cs="仿宋"/>
          <w:sz w:val="30"/>
        </w:rPr>
        <w:t>%，其中：因公出国（境）费支出决算减少</w:t>
      </w:r>
      <w:r w:rsidR="00054748">
        <w:rPr>
          <w:rFonts w:ascii="仿宋" w:eastAsia="仿宋" w:hAnsi="仿宋" w:cs="仿宋" w:hint="eastAsia"/>
          <w:sz w:val="30"/>
        </w:rPr>
        <w:t>0.68</w:t>
      </w:r>
      <w:r>
        <w:rPr>
          <w:rFonts w:ascii="仿宋" w:eastAsia="仿宋" w:hAnsi="仿宋" w:cs="仿宋"/>
          <w:sz w:val="30"/>
        </w:rPr>
        <w:t>万元，下降</w:t>
      </w:r>
      <w:r w:rsidR="00654F26">
        <w:rPr>
          <w:rFonts w:ascii="仿宋" w:eastAsia="仿宋" w:hAnsi="仿宋" w:cs="仿宋" w:hint="eastAsia"/>
          <w:sz w:val="30"/>
        </w:rPr>
        <w:t>100</w:t>
      </w:r>
      <w:r>
        <w:rPr>
          <w:rFonts w:ascii="仿宋" w:eastAsia="仿宋" w:hAnsi="仿宋" w:cs="仿宋"/>
          <w:sz w:val="30"/>
        </w:rPr>
        <w:t>%；公务用车购置及运行维护费支出决算减少</w:t>
      </w:r>
      <w:r w:rsidR="00054748">
        <w:rPr>
          <w:rFonts w:ascii="仿宋" w:eastAsia="仿宋" w:hAnsi="仿宋" w:cs="仿宋" w:hint="eastAsia"/>
          <w:sz w:val="30"/>
        </w:rPr>
        <w:t>8.65</w:t>
      </w:r>
      <w:r>
        <w:rPr>
          <w:rFonts w:ascii="仿宋" w:eastAsia="仿宋" w:hAnsi="仿宋" w:cs="仿宋"/>
          <w:sz w:val="30"/>
        </w:rPr>
        <w:t>万元，下降</w:t>
      </w:r>
      <w:r w:rsidR="00054748">
        <w:rPr>
          <w:rFonts w:ascii="仿宋" w:eastAsia="仿宋" w:hAnsi="仿宋" w:cs="仿宋" w:hint="eastAsia"/>
          <w:sz w:val="30"/>
        </w:rPr>
        <w:t>54.33</w:t>
      </w:r>
      <w:r>
        <w:rPr>
          <w:rFonts w:ascii="仿宋" w:eastAsia="仿宋" w:hAnsi="仿宋" w:cs="仿宋"/>
          <w:sz w:val="30"/>
        </w:rPr>
        <w:t>%；公务接待费支出决算增加</w:t>
      </w:r>
      <w:r w:rsidR="00054748">
        <w:rPr>
          <w:rFonts w:ascii="仿宋" w:eastAsia="仿宋" w:hAnsi="仿宋" w:cs="仿宋" w:hint="eastAsia"/>
          <w:sz w:val="30"/>
        </w:rPr>
        <w:t>3.51</w:t>
      </w:r>
      <w:r>
        <w:rPr>
          <w:rFonts w:ascii="仿宋" w:eastAsia="仿宋" w:hAnsi="仿宋" w:cs="仿宋"/>
          <w:sz w:val="30"/>
        </w:rPr>
        <w:t>万元，增长</w:t>
      </w:r>
      <w:r w:rsidR="00054748">
        <w:rPr>
          <w:rFonts w:ascii="仿宋" w:eastAsia="仿宋" w:hAnsi="仿宋" w:cs="仿宋" w:hint="eastAsia"/>
          <w:sz w:val="30"/>
        </w:rPr>
        <w:t>22.80</w:t>
      </w:r>
      <w:r>
        <w:rPr>
          <w:rFonts w:ascii="仿宋" w:eastAsia="仿宋" w:hAnsi="仿宋" w:cs="仿宋"/>
          <w:sz w:val="30"/>
        </w:rPr>
        <w:t>%。因公出国（境）费支出减少的主要原因是</w:t>
      </w:r>
      <w:r w:rsidR="00654F26">
        <w:rPr>
          <w:rFonts w:ascii="仿宋" w:eastAsia="仿宋" w:hAnsi="仿宋" w:cs="仿宋" w:hint="eastAsia"/>
          <w:sz w:val="30"/>
        </w:rPr>
        <w:t>当年未支出</w:t>
      </w:r>
      <w:r>
        <w:rPr>
          <w:rFonts w:ascii="仿宋" w:eastAsia="仿宋" w:hAnsi="仿宋" w:cs="仿宋"/>
          <w:sz w:val="30"/>
        </w:rPr>
        <w:t>。公务用车购置及运行维护费支出减少的主要原因是</w:t>
      </w:r>
      <w:r w:rsidR="00654F26">
        <w:rPr>
          <w:rFonts w:ascii="仿宋" w:eastAsia="仿宋" w:hAnsi="仿宋" w:cs="仿宋" w:hint="eastAsia"/>
          <w:sz w:val="30"/>
        </w:rPr>
        <w:t>维修费与油费减少</w:t>
      </w:r>
      <w:r>
        <w:rPr>
          <w:rFonts w:ascii="仿宋" w:eastAsia="仿宋" w:hAnsi="仿宋" w:cs="仿宋"/>
          <w:sz w:val="30"/>
        </w:rPr>
        <w:t>。公务接待费支出增加的主要原因是</w:t>
      </w:r>
      <w:r w:rsidR="00654F26">
        <w:rPr>
          <w:rFonts w:ascii="仿宋" w:eastAsia="仿宋" w:hAnsi="仿宋" w:cs="仿宋" w:hint="eastAsia"/>
          <w:sz w:val="30"/>
        </w:rPr>
        <w:t>接待用茶叶与饮料增加。</w:t>
      </w:r>
    </w:p>
    <w:p w:rsidR="00EC57BC" w:rsidRDefault="00580187">
      <w:pPr>
        <w:ind w:firstLine="567"/>
        <w:jc w:val="left"/>
      </w:pPr>
      <w:r>
        <w:rPr>
          <w:rFonts w:ascii="楷体" w:eastAsia="楷体" w:hAnsi="楷体" w:cs="楷体"/>
          <w:b/>
          <w:sz w:val="30"/>
        </w:rPr>
        <w:t>（二）“三公”经费财政拨款支出决算具体情况说明。</w:t>
      </w:r>
    </w:p>
    <w:p w:rsidR="00EC57BC" w:rsidRDefault="00580187">
      <w:pPr>
        <w:ind w:firstLine="567"/>
        <w:jc w:val="left"/>
      </w:pPr>
      <w:r>
        <w:rPr>
          <w:rFonts w:ascii="仿宋" w:eastAsia="仿宋" w:hAnsi="仿宋" w:cs="仿宋"/>
          <w:sz w:val="30"/>
        </w:rPr>
        <w:lastRenderedPageBreak/>
        <w:t>“三公”经费财政拨款支出决算中，因公出国（境）费支出</w:t>
      </w:r>
      <w:r w:rsidR="00CC3053">
        <w:rPr>
          <w:rFonts w:ascii="仿宋" w:eastAsia="仿宋" w:hAnsi="仿宋" w:cs="仿宋" w:hint="eastAsia"/>
          <w:sz w:val="30"/>
        </w:rPr>
        <w:t>0</w:t>
      </w:r>
      <w:r w:rsidR="00797A72">
        <w:rPr>
          <w:rFonts w:ascii="仿宋" w:eastAsia="仿宋" w:hAnsi="仿宋" w:cs="仿宋" w:hint="eastAsia"/>
          <w:sz w:val="30"/>
        </w:rPr>
        <w:t>元</w:t>
      </w:r>
      <w:r>
        <w:rPr>
          <w:rFonts w:ascii="仿宋" w:eastAsia="仿宋" w:hAnsi="仿宋" w:cs="仿宋"/>
          <w:sz w:val="30"/>
        </w:rPr>
        <w:t>；公务用车购置及运行维护费支出决算15.92万元，占50.85%；公务接待费支出决算15.39万元，占49.15%。具体情况如下：</w:t>
      </w:r>
    </w:p>
    <w:p w:rsidR="00EC57BC" w:rsidRDefault="00580187">
      <w:pPr>
        <w:ind w:firstLine="567"/>
        <w:jc w:val="left"/>
      </w:pPr>
      <w:r>
        <w:rPr>
          <w:rFonts w:ascii="仿宋" w:eastAsia="仿宋" w:hAnsi="仿宋" w:cs="仿宋"/>
          <w:sz w:val="30"/>
        </w:rPr>
        <w:t>1、因公出国（境）费支出0</w:t>
      </w:r>
      <w:r w:rsidR="00797A72">
        <w:rPr>
          <w:rFonts w:ascii="仿宋" w:eastAsia="仿宋" w:hAnsi="仿宋" w:cs="仿宋" w:hint="eastAsia"/>
          <w:sz w:val="30"/>
        </w:rPr>
        <w:t>元</w:t>
      </w:r>
      <w:r w:rsidR="00CC3053">
        <w:rPr>
          <w:rFonts w:ascii="仿宋" w:eastAsia="仿宋" w:hAnsi="仿宋" w:cs="仿宋" w:hint="eastAsia"/>
          <w:sz w:val="30"/>
        </w:rPr>
        <w:t>，</w:t>
      </w:r>
      <w:r w:rsidR="00585294">
        <w:rPr>
          <w:rFonts w:ascii="仿宋" w:eastAsia="仿宋" w:hAnsi="仿宋" w:cs="仿宋" w:hint="eastAsia"/>
          <w:sz w:val="30"/>
        </w:rPr>
        <w:t>参团数0，</w:t>
      </w:r>
      <w:r w:rsidR="00585294">
        <w:rPr>
          <w:rFonts w:ascii="仿宋" w:eastAsia="仿宋" w:hAnsi="仿宋" w:cs="仿宋"/>
          <w:sz w:val="30"/>
        </w:rPr>
        <w:t>出国（境）</w:t>
      </w:r>
      <w:r w:rsidR="00797A72">
        <w:rPr>
          <w:rFonts w:ascii="仿宋" w:eastAsia="仿宋" w:hAnsi="仿宋" w:cs="仿宋" w:hint="eastAsia"/>
          <w:sz w:val="30"/>
        </w:rPr>
        <w:t>人数0人。</w:t>
      </w:r>
    </w:p>
    <w:p w:rsidR="00EC57BC" w:rsidRDefault="00580187">
      <w:pPr>
        <w:ind w:firstLine="567"/>
        <w:jc w:val="left"/>
      </w:pPr>
      <w:r>
        <w:rPr>
          <w:rFonts w:ascii="仿宋" w:eastAsia="仿宋" w:hAnsi="仿宋" w:cs="仿宋"/>
          <w:sz w:val="30"/>
        </w:rPr>
        <w:t>2、公务用车购置及运行维护费支出15.92万元。其中：</w:t>
      </w:r>
    </w:p>
    <w:p w:rsidR="00EC57BC" w:rsidRDefault="00482B43">
      <w:pPr>
        <w:ind w:firstLine="567"/>
        <w:jc w:val="left"/>
      </w:pPr>
      <w:r>
        <w:rPr>
          <w:rFonts w:ascii="仿宋" w:eastAsia="仿宋" w:hAnsi="仿宋" w:cs="仿宋"/>
          <w:sz w:val="30"/>
        </w:rPr>
        <w:t>公务用车购置支出</w:t>
      </w:r>
      <w:r w:rsidR="00580187">
        <w:rPr>
          <w:rFonts w:ascii="仿宋" w:eastAsia="仿宋" w:hAnsi="仿宋" w:cs="仿宋"/>
          <w:sz w:val="30"/>
        </w:rPr>
        <w:t>0</w:t>
      </w:r>
      <w:r>
        <w:rPr>
          <w:rFonts w:ascii="仿宋" w:eastAsia="仿宋" w:hAnsi="仿宋" w:cs="仿宋" w:hint="eastAsia"/>
          <w:sz w:val="30"/>
        </w:rPr>
        <w:t>元,车辆购置0辆</w:t>
      </w:r>
      <w:r w:rsidR="00580187">
        <w:rPr>
          <w:rFonts w:ascii="仿宋" w:eastAsia="仿宋" w:hAnsi="仿宋" w:cs="仿宋"/>
          <w:sz w:val="30"/>
        </w:rPr>
        <w:t>。</w:t>
      </w:r>
    </w:p>
    <w:p w:rsidR="00EC57BC" w:rsidRDefault="00580187">
      <w:pPr>
        <w:ind w:firstLine="567"/>
        <w:jc w:val="left"/>
      </w:pPr>
      <w:r>
        <w:rPr>
          <w:rFonts w:ascii="仿宋" w:eastAsia="仿宋" w:hAnsi="仿宋" w:cs="仿宋"/>
          <w:sz w:val="30"/>
        </w:rPr>
        <w:t>公务用车运行维护支出15.92万元。主要用于</w:t>
      </w:r>
      <w:r w:rsidR="00614561">
        <w:rPr>
          <w:rFonts w:ascii="仿宋" w:eastAsia="仿宋" w:hAnsi="仿宋" w:cs="仿宋" w:hint="eastAsia"/>
          <w:sz w:val="30"/>
        </w:rPr>
        <w:t>保险费、油费、维修费，车辆通行费</w:t>
      </w:r>
      <w:r>
        <w:rPr>
          <w:rFonts w:ascii="仿宋" w:eastAsia="仿宋" w:hAnsi="仿宋" w:cs="仿宋"/>
          <w:sz w:val="30"/>
        </w:rPr>
        <w:t>。</w:t>
      </w:r>
      <w:r>
        <w:rPr>
          <w:rFonts w:cs="宋体"/>
          <w:sz w:val="30"/>
        </w:rPr>
        <w:t>2021</w:t>
      </w:r>
      <w:r>
        <w:rPr>
          <w:rFonts w:ascii="仿宋" w:eastAsia="仿宋" w:hAnsi="仿宋" w:cs="仿宋"/>
          <w:sz w:val="30"/>
        </w:rPr>
        <w:t>年，</w:t>
      </w:r>
      <w:r w:rsidR="009123A8">
        <w:rPr>
          <w:rFonts w:ascii="仿宋" w:eastAsia="仿宋" w:hAnsi="仿宋" w:cs="仿宋"/>
          <w:sz w:val="30"/>
        </w:rPr>
        <w:t>中共上海市委政法委员会</w:t>
      </w:r>
      <w:r>
        <w:rPr>
          <w:rFonts w:ascii="仿宋" w:eastAsia="仿宋" w:hAnsi="仿宋" w:cs="仿宋"/>
          <w:sz w:val="30"/>
        </w:rPr>
        <w:t>所属各预算单位开支财政拨款的公务用车保有量为</w:t>
      </w:r>
      <w:r w:rsidR="00614561">
        <w:rPr>
          <w:rFonts w:ascii="仿宋" w:eastAsia="仿宋" w:hAnsi="仿宋" w:cs="仿宋" w:hint="eastAsia"/>
          <w:sz w:val="30"/>
        </w:rPr>
        <w:t>14</w:t>
      </w:r>
      <w:r>
        <w:rPr>
          <w:rFonts w:ascii="仿宋" w:eastAsia="仿宋" w:hAnsi="仿宋" w:cs="仿宋"/>
          <w:sz w:val="30"/>
        </w:rPr>
        <w:t>辆。</w:t>
      </w:r>
    </w:p>
    <w:p w:rsidR="00EC57BC" w:rsidRDefault="00580187">
      <w:pPr>
        <w:ind w:firstLine="567"/>
        <w:jc w:val="left"/>
      </w:pPr>
      <w:r>
        <w:rPr>
          <w:rFonts w:ascii="仿宋" w:eastAsia="仿宋" w:hAnsi="仿宋" w:cs="仿宋"/>
          <w:sz w:val="30"/>
        </w:rPr>
        <w:t>3、公务接待费支出15.39万元。其中：</w:t>
      </w:r>
    </w:p>
    <w:p w:rsidR="00EC57BC" w:rsidRDefault="00580187">
      <w:pPr>
        <w:ind w:firstLine="567"/>
        <w:jc w:val="left"/>
      </w:pPr>
      <w:r>
        <w:rPr>
          <w:rFonts w:ascii="仿宋" w:eastAsia="仿宋" w:hAnsi="仿宋" w:cs="仿宋"/>
          <w:sz w:val="30"/>
        </w:rPr>
        <w:t>国内公务接待支出</w:t>
      </w:r>
      <w:r w:rsidR="00614561">
        <w:rPr>
          <w:rFonts w:ascii="仿宋" w:eastAsia="仿宋" w:hAnsi="仿宋" w:cs="仿宋" w:hint="eastAsia"/>
          <w:sz w:val="30"/>
        </w:rPr>
        <w:t>15.39</w:t>
      </w:r>
      <w:r>
        <w:rPr>
          <w:rFonts w:ascii="仿宋" w:eastAsia="仿宋" w:hAnsi="仿宋" w:cs="仿宋"/>
          <w:sz w:val="30"/>
        </w:rPr>
        <w:t>万</w:t>
      </w:r>
      <w:r w:rsidR="00614561">
        <w:rPr>
          <w:rFonts w:ascii="仿宋" w:eastAsia="仿宋" w:hAnsi="仿宋" w:cs="仿宋" w:hint="eastAsia"/>
          <w:sz w:val="30"/>
        </w:rPr>
        <w:t>元</w:t>
      </w:r>
      <w:r w:rsidR="00CC3053">
        <w:rPr>
          <w:rFonts w:ascii="仿宋" w:eastAsia="仿宋" w:hAnsi="仿宋" w:cs="仿宋"/>
          <w:sz w:val="30"/>
        </w:rPr>
        <w:t>（</w:t>
      </w:r>
      <w:r w:rsidR="006729EB">
        <w:rPr>
          <w:rFonts w:ascii="仿宋" w:eastAsia="仿宋" w:hAnsi="仿宋" w:cs="仿宋" w:hint="eastAsia"/>
          <w:sz w:val="30"/>
        </w:rPr>
        <w:t>全年</w:t>
      </w:r>
      <w:r>
        <w:rPr>
          <w:rFonts w:ascii="仿宋" w:eastAsia="仿宋" w:hAnsi="仿宋" w:cs="仿宋"/>
          <w:sz w:val="30"/>
        </w:rPr>
        <w:t>外宾接待支出</w:t>
      </w:r>
      <w:r w:rsidR="006729EB">
        <w:rPr>
          <w:rFonts w:ascii="仿宋" w:eastAsia="仿宋" w:hAnsi="仿宋" w:cs="仿宋" w:hint="eastAsia"/>
          <w:sz w:val="30"/>
        </w:rPr>
        <w:t>0元，接待0批次0人次</w:t>
      </w:r>
      <w:r>
        <w:rPr>
          <w:rFonts w:ascii="仿宋" w:eastAsia="仿宋" w:hAnsi="仿宋" w:cs="仿宋"/>
          <w:sz w:val="30"/>
        </w:rPr>
        <w:t>）。主要用于</w:t>
      </w:r>
      <w:r w:rsidR="00614561">
        <w:rPr>
          <w:rFonts w:ascii="仿宋" w:eastAsia="仿宋" w:hAnsi="仿宋" w:cs="仿宋" w:hint="eastAsia"/>
          <w:sz w:val="30"/>
        </w:rPr>
        <w:t>餐费、租车、茶叶饮料等</w:t>
      </w:r>
      <w:r>
        <w:rPr>
          <w:rFonts w:ascii="仿宋" w:eastAsia="仿宋" w:hAnsi="仿宋" w:cs="仿宋"/>
          <w:sz w:val="30"/>
        </w:rPr>
        <w:t>，</w:t>
      </w:r>
      <w:r w:rsidR="00614561">
        <w:rPr>
          <w:rFonts w:ascii="仿宋" w:eastAsia="仿宋" w:hAnsi="仿宋" w:cs="仿宋" w:hint="eastAsia"/>
          <w:sz w:val="30"/>
        </w:rPr>
        <w:t>全年</w:t>
      </w:r>
      <w:r>
        <w:rPr>
          <w:rFonts w:ascii="仿宋" w:eastAsia="仿宋" w:hAnsi="仿宋" w:cs="仿宋"/>
          <w:sz w:val="30"/>
        </w:rPr>
        <w:t>公务接待</w:t>
      </w:r>
      <w:r w:rsidR="00614561">
        <w:rPr>
          <w:rFonts w:ascii="仿宋" w:eastAsia="仿宋" w:hAnsi="仿宋" w:cs="仿宋" w:hint="eastAsia"/>
          <w:sz w:val="30"/>
        </w:rPr>
        <w:t>19</w:t>
      </w:r>
      <w:r>
        <w:rPr>
          <w:rFonts w:ascii="仿宋" w:eastAsia="仿宋" w:hAnsi="仿宋" w:cs="仿宋"/>
          <w:sz w:val="30"/>
        </w:rPr>
        <w:t>批次、</w:t>
      </w:r>
      <w:r w:rsidR="00614561">
        <w:rPr>
          <w:rFonts w:ascii="仿宋" w:eastAsia="仿宋" w:hAnsi="仿宋" w:cs="仿宋" w:hint="eastAsia"/>
          <w:sz w:val="30"/>
        </w:rPr>
        <w:t>193</w:t>
      </w:r>
      <w:r>
        <w:rPr>
          <w:rFonts w:ascii="仿宋" w:eastAsia="仿宋" w:hAnsi="仿宋" w:cs="仿宋"/>
          <w:sz w:val="30"/>
        </w:rPr>
        <w:t>人次。</w:t>
      </w:r>
    </w:p>
    <w:p w:rsidR="00EC57BC" w:rsidRDefault="00580187">
      <w:pPr>
        <w:ind w:firstLine="567"/>
        <w:jc w:val="left"/>
      </w:pPr>
      <w:r>
        <w:rPr>
          <w:rFonts w:ascii="楷体" w:eastAsia="楷体" w:hAnsi="楷体" w:cs="楷体"/>
          <w:b/>
          <w:sz w:val="30"/>
        </w:rPr>
        <w:t>八、政府性基金预算财政拨款收入支出决算情况说明</w:t>
      </w:r>
    </w:p>
    <w:p w:rsidR="00EC57BC" w:rsidRDefault="009123A8">
      <w:pPr>
        <w:ind w:firstLine="567"/>
        <w:jc w:val="left"/>
      </w:pPr>
      <w:r>
        <w:rPr>
          <w:rFonts w:ascii="仿宋" w:eastAsia="仿宋" w:hAnsi="仿宋" w:cs="仿宋"/>
          <w:sz w:val="30"/>
        </w:rPr>
        <w:t>中共上海市委政法委员会</w:t>
      </w:r>
      <w:r w:rsidR="00614561">
        <w:rPr>
          <w:rFonts w:ascii="仿宋" w:eastAsia="仿宋" w:hAnsi="仿宋" w:cs="仿宋" w:hint="eastAsia"/>
          <w:sz w:val="30"/>
        </w:rPr>
        <w:t>部门</w:t>
      </w:r>
      <w:r w:rsidR="00580187">
        <w:rPr>
          <w:rFonts w:ascii="仿宋" w:eastAsia="仿宋" w:hAnsi="仿宋" w:cs="仿宋"/>
          <w:sz w:val="30"/>
        </w:rPr>
        <w:t>2021年度无政府性基金预算财政拨款收入和支出。</w:t>
      </w:r>
    </w:p>
    <w:p w:rsidR="00EC57BC" w:rsidRDefault="00580187">
      <w:pPr>
        <w:ind w:firstLine="567"/>
        <w:jc w:val="left"/>
      </w:pPr>
      <w:r>
        <w:rPr>
          <w:rFonts w:ascii="楷体" w:eastAsia="楷体" w:hAnsi="楷体" w:cs="楷体"/>
          <w:b/>
          <w:sz w:val="30"/>
        </w:rPr>
        <w:t>九、国有资本经营预算财政拨款收入支出决算情况说明</w:t>
      </w:r>
    </w:p>
    <w:p w:rsidR="00EC57BC" w:rsidRDefault="009123A8">
      <w:pPr>
        <w:ind w:firstLine="567"/>
        <w:jc w:val="left"/>
      </w:pPr>
      <w:r>
        <w:rPr>
          <w:rFonts w:ascii="仿宋" w:eastAsia="仿宋" w:hAnsi="仿宋" w:cs="仿宋"/>
          <w:sz w:val="30"/>
        </w:rPr>
        <w:t>中共上海市委政法委员会</w:t>
      </w:r>
      <w:r w:rsidR="00614561">
        <w:rPr>
          <w:rFonts w:ascii="仿宋" w:eastAsia="仿宋" w:hAnsi="仿宋" w:cs="仿宋" w:hint="eastAsia"/>
          <w:sz w:val="30"/>
        </w:rPr>
        <w:t>部门</w:t>
      </w:r>
      <w:r w:rsidR="00580187">
        <w:rPr>
          <w:rFonts w:ascii="仿宋" w:eastAsia="仿宋" w:hAnsi="仿宋" w:cs="仿宋"/>
          <w:sz w:val="30"/>
        </w:rPr>
        <w:t>2021年度无国有资本经营预算财政拨款收入和支出。</w:t>
      </w:r>
    </w:p>
    <w:p w:rsidR="00EC57BC" w:rsidRDefault="00580187">
      <w:pPr>
        <w:ind w:firstLine="567"/>
        <w:jc w:val="left"/>
      </w:pPr>
      <w:r>
        <w:rPr>
          <w:rFonts w:ascii="楷体" w:eastAsia="楷体" w:hAnsi="楷体" w:cs="楷体"/>
          <w:b/>
          <w:sz w:val="30"/>
        </w:rPr>
        <w:t>十、预算绩效管理情况</w:t>
      </w:r>
    </w:p>
    <w:p w:rsidR="00EC57BC" w:rsidRDefault="009123A8">
      <w:pPr>
        <w:ind w:firstLine="567"/>
        <w:jc w:val="left"/>
      </w:pPr>
      <w:r>
        <w:rPr>
          <w:rFonts w:ascii="仿宋" w:eastAsia="仿宋" w:hAnsi="仿宋" w:cs="仿宋"/>
          <w:sz w:val="30"/>
        </w:rPr>
        <w:t>中共上海市委政法委员会</w:t>
      </w:r>
      <w:r w:rsidR="00580187">
        <w:rPr>
          <w:rFonts w:ascii="仿宋" w:eastAsia="仿宋" w:hAnsi="仿宋" w:cs="仿宋"/>
          <w:sz w:val="30"/>
        </w:rPr>
        <w:t>2021年度预算绩效管理工作开展情况如下：本部门建立了如下预算绩效管理制度：</w:t>
      </w:r>
      <w:r w:rsidR="001B14C3">
        <w:rPr>
          <w:rFonts w:ascii="仿宋" w:eastAsia="仿宋" w:hAnsi="仿宋" w:cs="仿宋" w:hint="eastAsia"/>
          <w:sz w:val="30"/>
        </w:rPr>
        <w:t>财务管理规定、常用报销管理规定</w:t>
      </w:r>
      <w:r w:rsidR="00580187">
        <w:rPr>
          <w:rFonts w:ascii="仿宋" w:eastAsia="仿宋" w:hAnsi="仿宋" w:cs="仿宋"/>
          <w:sz w:val="30"/>
        </w:rPr>
        <w:t>，建立了预算绩效管理工作机制；编报绩效目标的2021年度项目</w:t>
      </w:r>
      <w:r w:rsidR="001B14C3">
        <w:rPr>
          <w:rFonts w:ascii="仿宋" w:eastAsia="仿宋" w:hAnsi="仿宋" w:cs="仿宋" w:hint="eastAsia"/>
          <w:sz w:val="30"/>
        </w:rPr>
        <w:t>27</w:t>
      </w:r>
      <w:r w:rsidR="00580187">
        <w:rPr>
          <w:rFonts w:ascii="仿宋" w:eastAsia="仿宋" w:hAnsi="仿宋" w:cs="仿宋"/>
          <w:sz w:val="30"/>
        </w:rPr>
        <w:t>个，涉及预算金额</w:t>
      </w:r>
      <w:r w:rsidR="001B14C3">
        <w:rPr>
          <w:rFonts w:ascii="仿宋" w:eastAsia="仿宋" w:hAnsi="仿宋" w:cs="仿宋" w:hint="eastAsia"/>
          <w:sz w:val="30"/>
        </w:rPr>
        <w:t>2</w:t>
      </w:r>
      <w:r w:rsidR="0009593E">
        <w:rPr>
          <w:rFonts w:ascii="仿宋" w:eastAsia="仿宋" w:hAnsi="仿宋" w:cs="仿宋" w:hint="eastAsia"/>
          <w:sz w:val="30"/>
        </w:rPr>
        <w:t>,</w:t>
      </w:r>
      <w:r w:rsidR="001B14C3">
        <w:rPr>
          <w:rFonts w:ascii="仿宋" w:eastAsia="仿宋" w:hAnsi="仿宋" w:cs="仿宋" w:hint="eastAsia"/>
          <w:sz w:val="30"/>
        </w:rPr>
        <w:t>951.45</w:t>
      </w:r>
      <w:r w:rsidR="00580187">
        <w:rPr>
          <w:rFonts w:ascii="仿宋" w:eastAsia="仿宋" w:hAnsi="仿宋" w:cs="仿宋"/>
          <w:sz w:val="30"/>
        </w:rPr>
        <w:t>万元；绩效跟踪评价的2021年度项目</w:t>
      </w:r>
      <w:r w:rsidR="001B14C3">
        <w:rPr>
          <w:rFonts w:ascii="仿宋" w:eastAsia="仿宋" w:hAnsi="仿宋" w:cs="仿宋" w:hint="eastAsia"/>
          <w:sz w:val="30"/>
        </w:rPr>
        <w:t>27</w:t>
      </w:r>
      <w:r w:rsidR="00580187">
        <w:rPr>
          <w:rFonts w:ascii="仿宋" w:eastAsia="仿宋" w:hAnsi="仿宋" w:cs="仿宋"/>
          <w:sz w:val="30"/>
        </w:rPr>
        <w:t>个，涉及</w:t>
      </w:r>
      <w:r w:rsidR="00580187">
        <w:rPr>
          <w:rFonts w:ascii="仿宋" w:eastAsia="仿宋" w:hAnsi="仿宋" w:cs="仿宋"/>
          <w:sz w:val="30"/>
        </w:rPr>
        <w:lastRenderedPageBreak/>
        <w:t>预算金额</w:t>
      </w:r>
      <w:r w:rsidR="001B14C3">
        <w:rPr>
          <w:rFonts w:ascii="仿宋" w:eastAsia="仿宋" w:hAnsi="仿宋" w:cs="仿宋" w:hint="eastAsia"/>
          <w:sz w:val="30"/>
        </w:rPr>
        <w:t>2</w:t>
      </w:r>
      <w:r w:rsidR="0009593E">
        <w:rPr>
          <w:rFonts w:ascii="仿宋" w:eastAsia="仿宋" w:hAnsi="仿宋" w:cs="仿宋" w:hint="eastAsia"/>
          <w:sz w:val="30"/>
        </w:rPr>
        <w:t>,</w:t>
      </w:r>
      <w:r w:rsidR="001B14C3">
        <w:rPr>
          <w:rFonts w:ascii="仿宋" w:eastAsia="仿宋" w:hAnsi="仿宋" w:cs="仿宋" w:hint="eastAsia"/>
          <w:sz w:val="30"/>
        </w:rPr>
        <w:t>945.86</w:t>
      </w:r>
      <w:r w:rsidR="00580187">
        <w:rPr>
          <w:rFonts w:ascii="仿宋" w:eastAsia="仿宋" w:hAnsi="仿宋" w:cs="仿宋"/>
          <w:sz w:val="30"/>
        </w:rPr>
        <w:t>万元；绩效自评的2021年度项目</w:t>
      </w:r>
      <w:r w:rsidR="001B14C3">
        <w:rPr>
          <w:rFonts w:ascii="仿宋" w:eastAsia="仿宋" w:hAnsi="仿宋" w:cs="仿宋" w:hint="eastAsia"/>
          <w:sz w:val="30"/>
        </w:rPr>
        <w:t>27</w:t>
      </w:r>
      <w:r w:rsidR="00580187">
        <w:rPr>
          <w:rFonts w:ascii="仿宋" w:eastAsia="仿宋" w:hAnsi="仿宋" w:cs="仿宋"/>
          <w:sz w:val="30"/>
        </w:rPr>
        <w:t>个，涉及预算金额</w:t>
      </w:r>
      <w:r w:rsidR="001B14C3">
        <w:rPr>
          <w:rFonts w:ascii="仿宋" w:eastAsia="仿宋" w:hAnsi="仿宋" w:cs="仿宋" w:hint="eastAsia"/>
          <w:sz w:val="30"/>
        </w:rPr>
        <w:t>2</w:t>
      </w:r>
      <w:r w:rsidR="0009593E">
        <w:rPr>
          <w:rFonts w:ascii="仿宋" w:eastAsia="仿宋" w:hAnsi="仿宋" w:cs="仿宋" w:hint="eastAsia"/>
          <w:sz w:val="30"/>
        </w:rPr>
        <w:t>,</w:t>
      </w:r>
      <w:r w:rsidR="001B14C3">
        <w:rPr>
          <w:rFonts w:ascii="仿宋" w:eastAsia="仿宋" w:hAnsi="仿宋" w:cs="仿宋" w:hint="eastAsia"/>
          <w:sz w:val="30"/>
        </w:rPr>
        <w:t>945.86</w:t>
      </w:r>
      <w:r w:rsidR="00580187">
        <w:rPr>
          <w:rFonts w:ascii="仿宋" w:eastAsia="仿宋" w:hAnsi="仿宋" w:cs="仿宋"/>
          <w:sz w:val="30"/>
        </w:rPr>
        <w:t>万元，平均得分</w:t>
      </w:r>
      <w:r w:rsidR="001B14C3">
        <w:rPr>
          <w:rFonts w:ascii="仿宋" w:eastAsia="仿宋" w:hAnsi="仿宋" w:cs="仿宋" w:hint="eastAsia"/>
          <w:sz w:val="30"/>
        </w:rPr>
        <w:t>99.22</w:t>
      </w:r>
      <w:r w:rsidR="00580187">
        <w:rPr>
          <w:rFonts w:ascii="仿宋" w:eastAsia="仿宋" w:hAnsi="仿宋" w:cs="仿宋"/>
          <w:sz w:val="30"/>
        </w:rPr>
        <w:t>分（其中，绩效评级为“优”的项目</w:t>
      </w:r>
      <w:r w:rsidR="001B14C3">
        <w:rPr>
          <w:rFonts w:ascii="仿宋" w:eastAsia="仿宋" w:hAnsi="仿宋" w:cs="仿宋" w:hint="eastAsia"/>
          <w:sz w:val="30"/>
        </w:rPr>
        <w:t>27</w:t>
      </w:r>
      <w:r w:rsidR="008D232A">
        <w:rPr>
          <w:rFonts w:ascii="仿宋" w:eastAsia="仿宋" w:hAnsi="仿宋" w:cs="仿宋" w:hint="eastAsia"/>
          <w:sz w:val="30"/>
        </w:rPr>
        <w:t>个</w:t>
      </w:r>
      <w:r w:rsidR="00E3419D">
        <w:rPr>
          <w:rFonts w:ascii="仿宋" w:eastAsia="仿宋" w:hAnsi="仿宋" w:cs="仿宋" w:hint="eastAsia"/>
          <w:sz w:val="30"/>
        </w:rPr>
        <w:t>）</w:t>
      </w:r>
      <w:r w:rsidR="00580187">
        <w:rPr>
          <w:rFonts w:ascii="仿宋" w:eastAsia="仿宋" w:hAnsi="仿宋" w:cs="仿宋"/>
          <w:sz w:val="30"/>
        </w:rPr>
        <w:t>。</w:t>
      </w:r>
      <w:r w:rsidR="00CE3C56">
        <w:rPr>
          <w:rFonts w:ascii="仿宋" w:eastAsia="仿宋" w:hAnsi="仿宋" w:cs="仿宋" w:hint="eastAsia"/>
          <w:sz w:val="30"/>
        </w:rPr>
        <w:t>发现问题2个，一是政法专项培训经费支出较少，主要是因故未及时开展政法系统干部培训工作，现已制定相关规定保持工作连续性。二是部分项目预算执行率未达到100%，要加强预算编制准确性。</w:t>
      </w:r>
    </w:p>
    <w:p w:rsidR="00EC57BC" w:rsidRDefault="00580187">
      <w:pPr>
        <w:ind w:firstLine="567"/>
        <w:jc w:val="left"/>
      </w:pPr>
      <w:r>
        <w:rPr>
          <w:rFonts w:ascii="楷体" w:eastAsia="楷体" w:hAnsi="楷体" w:cs="楷体"/>
          <w:b/>
          <w:sz w:val="30"/>
        </w:rPr>
        <w:t>十一、其他重要事项的情况说明</w:t>
      </w:r>
    </w:p>
    <w:p w:rsidR="00EC57BC" w:rsidRDefault="00580187">
      <w:pPr>
        <w:ind w:firstLine="567"/>
        <w:jc w:val="left"/>
      </w:pPr>
      <w:r>
        <w:rPr>
          <w:rFonts w:ascii="楷体" w:eastAsia="楷体" w:hAnsi="楷体" w:cs="楷体"/>
          <w:b/>
          <w:sz w:val="30"/>
        </w:rPr>
        <w:t>（一）机关运行经费支出情况</w:t>
      </w:r>
    </w:p>
    <w:p w:rsidR="00EC57BC" w:rsidRDefault="00580187">
      <w:pPr>
        <w:ind w:firstLine="567"/>
        <w:jc w:val="left"/>
      </w:pPr>
      <w:r>
        <w:rPr>
          <w:rFonts w:ascii="仿宋" w:eastAsia="仿宋" w:hAnsi="仿宋" w:cs="仿宋"/>
          <w:sz w:val="30"/>
        </w:rPr>
        <w:t>机关运行经费支出</w:t>
      </w:r>
      <w:r w:rsidR="00522076">
        <w:rPr>
          <w:rFonts w:ascii="仿宋" w:eastAsia="仿宋" w:hAnsi="仿宋" w:cs="仿宋" w:hint="eastAsia"/>
          <w:sz w:val="30"/>
        </w:rPr>
        <w:t>1</w:t>
      </w:r>
      <w:r w:rsidR="0009593E">
        <w:rPr>
          <w:rFonts w:ascii="仿宋" w:eastAsia="仿宋" w:hAnsi="仿宋" w:cs="仿宋" w:hint="eastAsia"/>
          <w:sz w:val="30"/>
        </w:rPr>
        <w:t>,</w:t>
      </w:r>
      <w:r w:rsidR="00522076">
        <w:rPr>
          <w:rFonts w:ascii="仿宋" w:eastAsia="仿宋" w:hAnsi="仿宋" w:cs="仿宋" w:hint="eastAsia"/>
          <w:sz w:val="30"/>
        </w:rPr>
        <w:t>667.90</w:t>
      </w:r>
      <w:r>
        <w:rPr>
          <w:rFonts w:ascii="仿宋" w:eastAsia="仿宋" w:hAnsi="仿宋" w:cs="仿宋"/>
          <w:sz w:val="30"/>
        </w:rPr>
        <w:t>万元，比2020年度增加</w:t>
      </w:r>
      <w:r w:rsidR="00522076">
        <w:rPr>
          <w:rFonts w:ascii="仿宋" w:eastAsia="仿宋" w:hAnsi="仿宋" w:cs="仿宋" w:hint="eastAsia"/>
          <w:sz w:val="30"/>
        </w:rPr>
        <w:t>26.90</w:t>
      </w:r>
      <w:r>
        <w:rPr>
          <w:rFonts w:ascii="仿宋" w:eastAsia="仿宋" w:hAnsi="仿宋" w:cs="仿宋"/>
          <w:sz w:val="30"/>
        </w:rPr>
        <w:t>万元，增长</w:t>
      </w:r>
      <w:r w:rsidR="00522076">
        <w:rPr>
          <w:rFonts w:ascii="仿宋" w:eastAsia="仿宋" w:hAnsi="仿宋" w:cs="仿宋" w:hint="eastAsia"/>
          <w:sz w:val="30"/>
        </w:rPr>
        <w:t>1.61</w:t>
      </w:r>
      <w:r>
        <w:rPr>
          <w:rFonts w:ascii="仿宋" w:eastAsia="仿宋" w:hAnsi="仿宋" w:cs="仿宋"/>
          <w:sz w:val="30"/>
        </w:rPr>
        <w:t>%。主要原因是</w:t>
      </w:r>
      <w:r w:rsidR="00522076">
        <w:rPr>
          <w:rFonts w:ascii="仿宋" w:eastAsia="仿宋" w:hAnsi="仿宋" w:cs="仿宋" w:hint="eastAsia"/>
          <w:sz w:val="30"/>
        </w:rPr>
        <w:t>上海市政法队伍教育整顿办公室临时借用人员较多，办公经费增加</w:t>
      </w:r>
      <w:r>
        <w:rPr>
          <w:rFonts w:ascii="仿宋" w:eastAsia="仿宋" w:hAnsi="仿宋" w:cs="仿宋"/>
          <w:sz w:val="30"/>
        </w:rPr>
        <w:t>。</w:t>
      </w:r>
    </w:p>
    <w:p w:rsidR="00EC57BC" w:rsidRDefault="00580187">
      <w:pPr>
        <w:ind w:firstLine="567"/>
        <w:jc w:val="left"/>
      </w:pPr>
      <w:r>
        <w:rPr>
          <w:rFonts w:ascii="楷体" w:eastAsia="楷体" w:hAnsi="楷体" w:cs="楷体"/>
          <w:b/>
          <w:sz w:val="30"/>
        </w:rPr>
        <w:t>（二）政府采购支出情况</w:t>
      </w:r>
    </w:p>
    <w:p w:rsidR="00EC57BC" w:rsidRDefault="009123A8">
      <w:pPr>
        <w:ind w:firstLine="567"/>
        <w:jc w:val="left"/>
      </w:pPr>
      <w:r>
        <w:rPr>
          <w:rFonts w:ascii="仿宋" w:eastAsia="仿宋" w:hAnsi="仿宋" w:cs="仿宋"/>
          <w:sz w:val="30"/>
        </w:rPr>
        <w:t>中共上海市委政法委员会</w:t>
      </w:r>
      <w:r w:rsidR="005918D7">
        <w:rPr>
          <w:rFonts w:ascii="仿宋" w:eastAsia="仿宋" w:hAnsi="仿宋" w:cs="仿宋" w:hint="eastAsia"/>
          <w:sz w:val="30"/>
        </w:rPr>
        <w:t>部门</w:t>
      </w:r>
      <w:r w:rsidR="00580187">
        <w:rPr>
          <w:rFonts w:ascii="仿宋" w:eastAsia="仿宋" w:hAnsi="仿宋" w:cs="仿宋"/>
          <w:sz w:val="30"/>
        </w:rPr>
        <w:t>2021年度政府采购金额（以合同签订为准）为</w:t>
      </w:r>
      <w:r w:rsidR="005918D7">
        <w:rPr>
          <w:rFonts w:ascii="仿宋" w:eastAsia="仿宋" w:hAnsi="仿宋" w:cs="仿宋" w:hint="eastAsia"/>
          <w:sz w:val="30"/>
        </w:rPr>
        <w:t>490.76</w:t>
      </w:r>
      <w:r w:rsidR="00580187">
        <w:rPr>
          <w:rFonts w:ascii="仿宋" w:eastAsia="仿宋" w:hAnsi="仿宋" w:cs="仿宋"/>
          <w:sz w:val="30"/>
        </w:rPr>
        <w:t>万元，其中：货物采购金额</w:t>
      </w:r>
      <w:r w:rsidR="005918D7">
        <w:rPr>
          <w:rFonts w:ascii="仿宋" w:eastAsia="仿宋" w:hAnsi="仿宋" w:cs="仿宋" w:hint="eastAsia"/>
          <w:sz w:val="30"/>
        </w:rPr>
        <w:t>54.86</w:t>
      </w:r>
      <w:r w:rsidR="00580187">
        <w:rPr>
          <w:rFonts w:ascii="仿宋" w:eastAsia="仿宋" w:hAnsi="仿宋" w:cs="仿宋"/>
          <w:sz w:val="30"/>
        </w:rPr>
        <w:t>万元、工程采购金额</w:t>
      </w:r>
      <w:r w:rsidR="005918D7">
        <w:rPr>
          <w:rFonts w:ascii="仿宋" w:eastAsia="仿宋" w:hAnsi="仿宋" w:cs="仿宋" w:hint="eastAsia"/>
          <w:sz w:val="30"/>
        </w:rPr>
        <w:t>185.60</w:t>
      </w:r>
      <w:r w:rsidR="00580187">
        <w:rPr>
          <w:rFonts w:ascii="仿宋" w:eastAsia="仿宋" w:hAnsi="仿宋" w:cs="仿宋"/>
          <w:sz w:val="30"/>
        </w:rPr>
        <w:t>万元、服务采购金额</w:t>
      </w:r>
      <w:r w:rsidR="005918D7">
        <w:rPr>
          <w:rFonts w:ascii="仿宋" w:eastAsia="仿宋" w:hAnsi="仿宋" w:cs="仿宋" w:hint="eastAsia"/>
          <w:sz w:val="30"/>
        </w:rPr>
        <w:t>250.30</w:t>
      </w:r>
      <w:r w:rsidR="00580187">
        <w:rPr>
          <w:rFonts w:ascii="仿宋" w:eastAsia="仿宋" w:hAnsi="仿宋" w:cs="仿宋"/>
          <w:sz w:val="30"/>
        </w:rPr>
        <w:t>万元。</w:t>
      </w:r>
    </w:p>
    <w:p w:rsidR="00EC57BC" w:rsidRDefault="00580187">
      <w:pPr>
        <w:ind w:firstLine="567"/>
        <w:jc w:val="left"/>
      </w:pPr>
      <w:r>
        <w:rPr>
          <w:rFonts w:ascii="楷体" w:eastAsia="楷体" w:hAnsi="楷体" w:cs="楷体"/>
          <w:b/>
          <w:sz w:val="30"/>
        </w:rPr>
        <w:t>（三）车辆、房屋特殊占用情况</w:t>
      </w:r>
    </w:p>
    <w:p w:rsidR="00EC57BC" w:rsidRDefault="00580187">
      <w:pPr>
        <w:ind w:firstLine="567"/>
        <w:jc w:val="left"/>
      </w:pPr>
      <w:r>
        <w:rPr>
          <w:rFonts w:ascii="仿宋" w:eastAsia="仿宋" w:hAnsi="仿宋" w:cs="仿宋"/>
          <w:sz w:val="30"/>
        </w:rPr>
        <w:t>1、车辆</w:t>
      </w:r>
    </w:p>
    <w:p w:rsidR="00EC57BC" w:rsidRDefault="00580187">
      <w:pPr>
        <w:ind w:firstLine="567"/>
        <w:jc w:val="left"/>
      </w:pPr>
      <w:r>
        <w:rPr>
          <w:rFonts w:ascii="仿宋" w:eastAsia="仿宋" w:hAnsi="仿宋" w:cs="仿宋"/>
          <w:sz w:val="30"/>
        </w:rPr>
        <w:t>截至2021年12月31日，</w:t>
      </w:r>
      <w:r w:rsidR="00523639">
        <w:rPr>
          <w:rFonts w:ascii="仿宋" w:eastAsia="仿宋" w:hAnsi="仿宋" w:cs="仿宋" w:hint="eastAsia"/>
          <w:sz w:val="30"/>
        </w:rPr>
        <w:t>中共上海市委政法委员会</w:t>
      </w:r>
      <w:r>
        <w:rPr>
          <w:rFonts w:ascii="仿宋" w:eastAsia="仿宋" w:hAnsi="仿宋" w:cs="仿宋"/>
          <w:sz w:val="30"/>
        </w:rPr>
        <w:t>部门使用的一般公务用车中，由市机关事务管理局统一实物保障的一般公务用车为</w:t>
      </w:r>
      <w:r w:rsidR="00523639">
        <w:rPr>
          <w:rFonts w:ascii="仿宋" w:eastAsia="仿宋" w:hAnsi="仿宋" w:cs="仿宋" w:hint="eastAsia"/>
          <w:sz w:val="30"/>
        </w:rPr>
        <w:t>14</w:t>
      </w:r>
      <w:r>
        <w:rPr>
          <w:rFonts w:ascii="仿宋" w:eastAsia="仿宋" w:hAnsi="仿宋" w:cs="仿宋"/>
          <w:sz w:val="30"/>
        </w:rPr>
        <w:t>辆。</w:t>
      </w:r>
    </w:p>
    <w:p w:rsidR="00EC57BC" w:rsidRDefault="00580187">
      <w:pPr>
        <w:ind w:firstLine="567"/>
        <w:jc w:val="left"/>
      </w:pPr>
      <w:r>
        <w:rPr>
          <w:rFonts w:ascii="仿宋" w:eastAsia="仿宋" w:hAnsi="仿宋" w:cs="仿宋"/>
          <w:sz w:val="30"/>
        </w:rPr>
        <w:t>2、房屋</w:t>
      </w:r>
    </w:p>
    <w:p w:rsidR="00EC57BC" w:rsidRDefault="00580187">
      <w:pPr>
        <w:ind w:firstLine="567"/>
        <w:jc w:val="left"/>
      </w:pPr>
      <w:r>
        <w:rPr>
          <w:rFonts w:ascii="仿宋" w:eastAsia="仿宋" w:hAnsi="仿宋" w:cs="仿宋"/>
          <w:sz w:val="30"/>
        </w:rPr>
        <w:t>截至2021年12月31日，</w:t>
      </w:r>
      <w:r w:rsidR="00AF6AE6">
        <w:rPr>
          <w:rFonts w:ascii="仿宋" w:eastAsia="仿宋" w:hAnsi="仿宋" w:cs="仿宋" w:hint="eastAsia"/>
          <w:sz w:val="30"/>
        </w:rPr>
        <w:t>中共上海市委政法委员会部门</w:t>
      </w:r>
      <w:r>
        <w:rPr>
          <w:rFonts w:ascii="仿宋" w:eastAsia="仿宋" w:hAnsi="仿宋" w:cs="仿宋"/>
          <w:sz w:val="30"/>
        </w:rPr>
        <w:t>使用的房屋中由市机关事务管理局拥有产权并统一调配使用的房屋为</w:t>
      </w:r>
      <w:r w:rsidR="00AF6AE6">
        <w:rPr>
          <w:rFonts w:ascii="仿宋" w:eastAsia="仿宋" w:hAnsi="仿宋" w:cs="仿宋" w:hint="eastAsia"/>
          <w:sz w:val="30"/>
        </w:rPr>
        <w:t>20268</w:t>
      </w:r>
      <w:r>
        <w:rPr>
          <w:rFonts w:ascii="仿宋" w:eastAsia="仿宋" w:hAnsi="仿宋" w:cs="仿宋"/>
          <w:sz w:val="30"/>
        </w:rPr>
        <w:t>平方米。</w:t>
      </w:r>
    </w:p>
    <w:p w:rsidR="00EC57BC" w:rsidRDefault="00580187">
      <w:pPr>
        <w:jc w:val="left"/>
        <w:rPr>
          <w:rFonts w:cs="宋体"/>
        </w:rPr>
      </w:pPr>
      <w:r>
        <w:rPr>
          <w:rFonts w:ascii="仿宋" w:eastAsia="仿宋" w:hAnsi="仿宋" w:cs="仿宋"/>
          <w:sz w:val="30"/>
        </w:rPr>
        <w:t xml:space="preserve"> </w:t>
      </w:r>
      <w:r>
        <w:rPr>
          <w:rFonts w:cs="宋体"/>
        </w:rPr>
        <w:t xml:space="preserve"> </w:t>
      </w:r>
    </w:p>
    <w:p w:rsidR="0009593E" w:rsidRDefault="0009593E">
      <w:pPr>
        <w:jc w:val="left"/>
        <w:rPr>
          <w:rFonts w:cs="宋体"/>
        </w:rPr>
      </w:pPr>
    </w:p>
    <w:p w:rsidR="0009593E" w:rsidRDefault="0009593E">
      <w:pPr>
        <w:jc w:val="left"/>
        <w:rPr>
          <w:rFonts w:cs="宋体"/>
        </w:rPr>
      </w:pPr>
    </w:p>
    <w:p w:rsidR="0009593E" w:rsidRDefault="0009593E">
      <w:pPr>
        <w:jc w:val="left"/>
        <w:rPr>
          <w:rFonts w:cs="宋体"/>
        </w:rPr>
      </w:pPr>
    </w:p>
    <w:p w:rsidR="0009593E" w:rsidRDefault="0009593E">
      <w:pPr>
        <w:jc w:val="left"/>
        <w:rPr>
          <w:rFonts w:cs="宋体"/>
        </w:rPr>
      </w:pPr>
    </w:p>
    <w:p w:rsidR="0009593E" w:rsidRDefault="0009593E">
      <w:pPr>
        <w:jc w:val="left"/>
        <w:rPr>
          <w:rFonts w:cs="宋体"/>
        </w:rPr>
      </w:pPr>
    </w:p>
    <w:p w:rsidR="0009593E" w:rsidRDefault="0009593E">
      <w:pPr>
        <w:jc w:val="left"/>
        <w:rPr>
          <w:rFonts w:cs="宋体"/>
        </w:rPr>
      </w:pPr>
    </w:p>
    <w:p w:rsidR="00EC57BC" w:rsidRDefault="00580187">
      <w:pPr>
        <w:jc w:val="center"/>
      </w:pPr>
      <w:r>
        <w:rPr>
          <w:rFonts w:ascii="黑体" w:eastAsia="黑体" w:hAnsi="黑体" w:cs="黑体"/>
          <w:sz w:val="30"/>
        </w:rPr>
        <w:t>第四部分    名词解释</w:t>
      </w:r>
    </w:p>
    <w:p w:rsidR="00EC57BC" w:rsidRDefault="00580187">
      <w:pPr>
        <w:jc w:val="left"/>
      </w:pPr>
      <w:r>
        <w:rPr>
          <w:rFonts w:ascii="仿宋" w:eastAsia="仿宋" w:hAnsi="仿宋" w:cs="仿宋"/>
          <w:sz w:val="30"/>
        </w:rPr>
        <w:t xml:space="preserve"> </w:t>
      </w:r>
    </w:p>
    <w:p w:rsidR="00EC57BC" w:rsidRDefault="00580187">
      <w:pPr>
        <w:ind w:firstLine="567"/>
        <w:jc w:val="left"/>
      </w:pPr>
      <w:r>
        <w:rPr>
          <w:rFonts w:ascii="仿宋" w:eastAsia="仿宋" w:hAnsi="仿宋" w:cs="仿宋"/>
          <w:sz w:val="30"/>
        </w:rPr>
        <w:t>一、财政拨款收入：指单位本年度从本级财政部门取得的财政拨款，包括一般公共预算财政拨款、政府性基金预算财政拨款和国有资本经营预算财政拨款。</w:t>
      </w:r>
    </w:p>
    <w:p w:rsidR="00AF6AE6" w:rsidRDefault="00580187">
      <w:pPr>
        <w:ind w:firstLine="567"/>
        <w:jc w:val="left"/>
        <w:rPr>
          <w:rFonts w:ascii="仿宋" w:eastAsia="仿宋" w:hAnsi="仿宋" w:cs="仿宋"/>
          <w:sz w:val="30"/>
        </w:rPr>
      </w:pPr>
      <w:r>
        <w:rPr>
          <w:rFonts w:ascii="仿宋" w:eastAsia="仿宋" w:hAnsi="仿宋" w:cs="仿宋"/>
          <w:sz w:val="30"/>
        </w:rPr>
        <w:t>二、事业收入：指事业单位开展专业业务活动及其辅助活动取得的收入。</w:t>
      </w:r>
    </w:p>
    <w:p w:rsidR="00EC57BC" w:rsidRDefault="00580187">
      <w:pPr>
        <w:ind w:firstLine="567"/>
        <w:jc w:val="left"/>
      </w:pPr>
      <w:r>
        <w:rPr>
          <w:rFonts w:ascii="仿宋" w:eastAsia="仿宋" w:hAnsi="仿宋" w:cs="仿宋"/>
          <w:sz w:val="30"/>
        </w:rPr>
        <w:t>三、经营收入：指事业单位在专业业务活动及其辅助活动之外开展非独立核算经营活动取得的收入。</w:t>
      </w:r>
    </w:p>
    <w:p w:rsidR="00EC57BC" w:rsidRDefault="00580187">
      <w:pPr>
        <w:ind w:firstLine="567"/>
        <w:jc w:val="left"/>
      </w:pPr>
      <w:r>
        <w:rPr>
          <w:rFonts w:ascii="仿宋" w:eastAsia="仿宋" w:hAnsi="仿宋" w:cs="仿宋"/>
          <w:sz w:val="30"/>
        </w:rPr>
        <w:t>四、其他收入：指单位取得的除“财政拨款收入”、“事业收入”、“经营收入”等以外的收入。</w:t>
      </w:r>
    </w:p>
    <w:p w:rsidR="00EC57BC" w:rsidRDefault="00580187">
      <w:pPr>
        <w:ind w:firstLine="567"/>
        <w:jc w:val="left"/>
      </w:pPr>
      <w:r>
        <w:rPr>
          <w:rFonts w:ascii="仿宋" w:eastAsia="仿宋" w:hAnsi="仿宋" w:cs="仿宋"/>
          <w:sz w:val="30"/>
        </w:rPr>
        <w:t>五、年初结转和结余：指以前年度尚未完成、结转到本年按有关规定继续使用的资金。</w:t>
      </w:r>
    </w:p>
    <w:p w:rsidR="00EC57BC" w:rsidRDefault="00580187">
      <w:pPr>
        <w:ind w:firstLine="567"/>
        <w:jc w:val="left"/>
      </w:pPr>
      <w:r>
        <w:rPr>
          <w:rFonts w:ascii="仿宋" w:eastAsia="仿宋" w:hAnsi="仿宋" w:cs="仿宋"/>
          <w:sz w:val="30"/>
        </w:rPr>
        <w:t>六、年末结转和结余：指本年度或以前年度预算安排、因客观条件发生变化无法按原计划实施，需延迟到以后年度按有关规定继续使用的资金。</w:t>
      </w:r>
    </w:p>
    <w:p w:rsidR="00EC57BC" w:rsidRDefault="00580187">
      <w:pPr>
        <w:ind w:firstLine="567"/>
        <w:jc w:val="left"/>
      </w:pPr>
      <w:r>
        <w:rPr>
          <w:rFonts w:ascii="仿宋" w:eastAsia="仿宋" w:hAnsi="仿宋" w:cs="仿宋"/>
          <w:sz w:val="30"/>
        </w:rPr>
        <w:t>七、基本支出：指单位为保障机构正常运转、完成日常工作任务而发生的各项支出。</w:t>
      </w:r>
    </w:p>
    <w:p w:rsidR="00EC57BC" w:rsidRDefault="00580187">
      <w:pPr>
        <w:ind w:firstLine="567"/>
        <w:jc w:val="left"/>
      </w:pPr>
      <w:r>
        <w:rPr>
          <w:rFonts w:ascii="仿宋" w:eastAsia="仿宋" w:hAnsi="仿宋" w:cs="仿宋"/>
          <w:sz w:val="30"/>
        </w:rPr>
        <w:t>八、项目支出：指单位为完成特定的行政工作任务或事业发展目标，在基本支出之外发生的各项支出。</w:t>
      </w:r>
    </w:p>
    <w:p w:rsidR="00EC57BC" w:rsidRDefault="00580187">
      <w:pPr>
        <w:ind w:firstLine="567"/>
        <w:jc w:val="left"/>
      </w:pPr>
      <w:r>
        <w:rPr>
          <w:rFonts w:ascii="仿宋" w:eastAsia="仿宋" w:hAnsi="仿宋" w:cs="仿宋"/>
          <w:sz w:val="30"/>
        </w:rPr>
        <w:t>九、经营支出：指事业单位在专业活动及辅助活动之外开展非独立核算经营活动发生的支出。</w:t>
      </w:r>
    </w:p>
    <w:p w:rsidR="00EC57BC" w:rsidRDefault="00580187">
      <w:pPr>
        <w:ind w:firstLine="567"/>
        <w:jc w:val="left"/>
      </w:pPr>
      <w:r>
        <w:rPr>
          <w:rFonts w:ascii="仿宋" w:eastAsia="仿宋" w:hAnsi="仿宋" w:cs="仿宋"/>
          <w:sz w:val="30"/>
        </w:rPr>
        <w:lastRenderedPageBreak/>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EC57BC" w:rsidRDefault="00580187">
      <w:pPr>
        <w:ind w:firstLine="567"/>
        <w:jc w:val="left"/>
      </w:pPr>
      <w:r>
        <w:rPr>
          <w:rFonts w:ascii="仿宋" w:eastAsia="仿宋" w:hAnsi="仿宋" w:cs="仿宋"/>
          <w:sz w:val="30"/>
        </w:rPr>
        <w:t>十一、机关运行经费：指行政单位和参照公务员法管理的事业单位使用一般公共预算财政拨款安排的基本支出中的日常公用经费支出。</w:t>
      </w:r>
    </w:p>
    <w:p w:rsidR="00EC57BC" w:rsidRDefault="00EC57BC">
      <w:pPr>
        <w:jc w:val="left"/>
      </w:pPr>
    </w:p>
    <w:p w:rsidR="00EC57BC" w:rsidRDefault="00EC57BC">
      <w:pPr>
        <w:jc w:val="left"/>
      </w:pPr>
    </w:p>
    <w:p w:rsidR="00EC57BC" w:rsidRDefault="00EC57BC">
      <w:pPr>
        <w:jc w:val="left"/>
      </w:pPr>
    </w:p>
    <w:sectPr w:rsidR="00EC57BC" w:rsidSect="00DE6F62">
      <w:pgSz w:w="11906" w:h="16838"/>
      <w:pgMar w:top="1440" w:right="1083" w:bottom="1440" w:left="1083" w:header="0" w:footer="720"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FEB" w:rsidRDefault="00D03FEB" w:rsidP="009123A8">
      <w:pPr>
        <w:spacing w:line="240" w:lineRule="auto"/>
      </w:pPr>
      <w:r>
        <w:separator/>
      </w:r>
    </w:p>
  </w:endnote>
  <w:endnote w:type="continuationSeparator" w:id="1">
    <w:p w:rsidR="00D03FEB" w:rsidRDefault="00D03FEB" w:rsidP="009123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060629"/>
      <w:docPartObj>
        <w:docPartGallery w:val="Page Numbers (Bottom of Page)"/>
        <w:docPartUnique/>
      </w:docPartObj>
    </w:sdtPr>
    <w:sdtContent>
      <w:p w:rsidR="003E3123" w:rsidRDefault="00D34270">
        <w:pPr>
          <w:pStyle w:val="a4"/>
          <w:jc w:val="center"/>
        </w:pPr>
        <w:fldSimple w:instr=" PAGE   \* MERGEFORMAT ">
          <w:r w:rsidR="00585294" w:rsidRPr="00585294">
            <w:rPr>
              <w:noProof/>
              <w:lang w:val="zh-CN"/>
            </w:rPr>
            <w:t>6</w:t>
          </w:r>
        </w:fldSimple>
      </w:p>
    </w:sdtContent>
  </w:sdt>
  <w:p w:rsidR="003E3123" w:rsidRDefault="003E312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FEB" w:rsidRDefault="00D03FEB" w:rsidP="009123A8">
      <w:pPr>
        <w:spacing w:line="240" w:lineRule="auto"/>
      </w:pPr>
      <w:r>
        <w:separator/>
      </w:r>
    </w:p>
  </w:footnote>
  <w:footnote w:type="continuationSeparator" w:id="1">
    <w:p w:rsidR="00D03FEB" w:rsidRDefault="00D03FEB" w:rsidP="009123A8">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20"/>
  <w:displayHorizontalDrawingGridEvery w:val="2"/>
  <w:characterSpacingControl w:val="doNotCompress"/>
  <w:hdrShapeDefaults>
    <o:shapedefaults v:ext="edit" spidmax="35842"/>
  </w:hdrShapeDefaults>
  <w:footnotePr>
    <w:footnote w:id="0"/>
    <w:footnote w:id="1"/>
  </w:footnotePr>
  <w:endnotePr>
    <w:endnote w:id="0"/>
    <w:endnote w:id="1"/>
  </w:endnotePr>
  <w:compat>
    <w:useFELayout/>
  </w:compat>
  <w:rsids>
    <w:rsidRoot w:val="00EC57BC"/>
    <w:rsid w:val="00047B23"/>
    <w:rsid w:val="00054748"/>
    <w:rsid w:val="000705A6"/>
    <w:rsid w:val="00084BBE"/>
    <w:rsid w:val="0009593E"/>
    <w:rsid w:val="000A3464"/>
    <w:rsid w:val="000B721E"/>
    <w:rsid w:val="000B724F"/>
    <w:rsid w:val="000D202A"/>
    <w:rsid w:val="0010639A"/>
    <w:rsid w:val="001065C3"/>
    <w:rsid w:val="00121213"/>
    <w:rsid w:val="0013146E"/>
    <w:rsid w:val="00157AB5"/>
    <w:rsid w:val="0016372A"/>
    <w:rsid w:val="001806D1"/>
    <w:rsid w:val="001873CA"/>
    <w:rsid w:val="00193FB3"/>
    <w:rsid w:val="001A5432"/>
    <w:rsid w:val="001B14C3"/>
    <w:rsid w:val="001B1E80"/>
    <w:rsid w:val="001C7089"/>
    <w:rsid w:val="001F0206"/>
    <w:rsid w:val="00261E1D"/>
    <w:rsid w:val="002A04B1"/>
    <w:rsid w:val="002C1D48"/>
    <w:rsid w:val="003001FA"/>
    <w:rsid w:val="0031251A"/>
    <w:rsid w:val="00312A46"/>
    <w:rsid w:val="003A1D4A"/>
    <w:rsid w:val="003D1B5A"/>
    <w:rsid w:val="003E2EDA"/>
    <w:rsid w:val="003E3123"/>
    <w:rsid w:val="00431E6E"/>
    <w:rsid w:val="00482B43"/>
    <w:rsid w:val="004844AD"/>
    <w:rsid w:val="00495FAD"/>
    <w:rsid w:val="004A7871"/>
    <w:rsid w:val="00522076"/>
    <w:rsid w:val="00523639"/>
    <w:rsid w:val="005242BB"/>
    <w:rsid w:val="00541457"/>
    <w:rsid w:val="00567898"/>
    <w:rsid w:val="0057766D"/>
    <w:rsid w:val="00580187"/>
    <w:rsid w:val="00585294"/>
    <w:rsid w:val="005918D7"/>
    <w:rsid w:val="005E7613"/>
    <w:rsid w:val="005F363E"/>
    <w:rsid w:val="005F46BD"/>
    <w:rsid w:val="00614561"/>
    <w:rsid w:val="00615B96"/>
    <w:rsid w:val="006546CC"/>
    <w:rsid w:val="00654F26"/>
    <w:rsid w:val="00661DA0"/>
    <w:rsid w:val="006729EB"/>
    <w:rsid w:val="006C5116"/>
    <w:rsid w:val="00700570"/>
    <w:rsid w:val="00707185"/>
    <w:rsid w:val="007223C8"/>
    <w:rsid w:val="00733BF3"/>
    <w:rsid w:val="0073577E"/>
    <w:rsid w:val="00797A72"/>
    <w:rsid w:val="007D4737"/>
    <w:rsid w:val="007E6A9E"/>
    <w:rsid w:val="00813BB4"/>
    <w:rsid w:val="00820CE0"/>
    <w:rsid w:val="00847C7B"/>
    <w:rsid w:val="00863DB5"/>
    <w:rsid w:val="008C642F"/>
    <w:rsid w:val="008D232A"/>
    <w:rsid w:val="008E4208"/>
    <w:rsid w:val="009123A8"/>
    <w:rsid w:val="00921E13"/>
    <w:rsid w:val="009318F2"/>
    <w:rsid w:val="00954B7A"/>
    <w:rsid w:val="00984ED1"/>
    <w:rsid w:val="009A14A6"/>
    <w:rsid w:val="009B064E"/>
    <w:rsid w:val="009B3D31"/>
    <w:rsid w:val="009C0533"/>
    <w:rsid w:val="009C6B64"/>
    <w:rsid w:val="009E0EEB"/>
    <w:rsid w:val="00A2769C"/>
    <w:rsid w:val="00A6457C"/>
    <w:rsid w:val="00AE6407"/>
    <w:rsid w:val="00AF4519"/>
    <w:rsid w:val="00AF6AE6"/>
    <w:rsid w:val="00B00B75"/>
    <w:rsid w:val="00B34156"/>
    <w:rsid w:val="00B40AAB"/>
    <w:rsid w:val="00B76E84"/>
    <w:rsid w:val="00BB2926"/>
    <w:rsid w:val="00BB5A9B"/>
    <w:rsid w:val="00BD394D"/>
    <w:rsid w:val="00BF489F"/>
    <w:rsid w:val="00C13087"/>
    <w:rsid w:val="00C22F03"/>
    <w:rsid w:val="00C27344"/>
    <w:rsid w:val="00C30366"/>
    <w:rsid w:val="00C31181"/>
    <w:rsid w:val="00C61E99"/>
    <w:rsid w:val="00CB0E38"/>
    <w:rsid w:val="00CC3053"/>
    <w:rsid w:val="00CE3C56"/>
    <w:rsid w:val="00D03FEB"/>
    <w:rsid w:val="00D34270"/>
    <w:rsid w:val="00D44351"/>
    <w:rsid w:val="00D6113F"/>
    <w:rsid w:val="00D73C97"/>
    <w:rsid w:val="00D90787"/>
    <w:rsid w:val="00DB4EB0"/>
    <w:rsid w:val="00DC1B5C"/>
    <w:rsid w:val="00DC5B6B"/>
    <w:rsid w:val="00DE3BCA"/>
    <w:rsid w:val="00DE6F62"/>
    <w:rsid w:val="00DF1DB1"/>
    <w:rsid w:val="00E21756"/>
    <w:rsid w:val="00E2436F"/>
    <w:rsid w:val="00E3419D"/>
    <w:rsid w:val="00E50895"/>
    <w:rsid w:val="00E571DD"/>
    <w:rsid w:val="00EC2E5E"/>
    <w:rsid w:val="00EC57BC"/>
    <w:rsid w:val="00EE118F"/>
    <w:rsid w:val="00F04CCC"/>
    <w:rsid w:val="00F52F86"/>
    <w:rsid w:val="00F54C31"/>
    <w:rsid w:val="00F76BAF"/>
    <w:rsid w:val="00F846BA"/>
    <w:rsid w:val="00F87EE2"/>
    <w:rsid w:val="00FA51E7"/>
    <w:rsid w:val="00FB15C3"/>
    <w:rsid w:val="00FD02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7BC"/>
    <w:pPr>
      <w:snapToGrid w:val="0"/>
      <w:spacing w:line="360" w:lineRule="auto"/>
      <w:contextualSpacing/>
      <w:jc w:val="both"/>
    </w:pPr>
    <w:rPr>
      <w:rFonts w:ascii="宋体" w:eastAsia="宋体" w:hAnsi="宋体"/>
      <w:bCs/>
      <w:kern w:val="30"/>
      <w:sz w:val="24"/>
      <w:szCs w:val="30"/>
    </w:rPr>
  </w:style>
  <w:style w:type="paragraph" w:styleId="1">
    <w:name w:val="heading 1"/>
    <w:uiPriority w:val="9"/>
    <w:qFormat/>
    <w:rsid w:val="00EC57BC"/>
    <w:pPr>
      <w:keepNext/>
      <w:keepLines/>
      <w:snapToGrid w:val="0"/>
      <w:spacing w:line="360" w:lineRule="auto"/>
      <w:contextualSpacing/>
      <w:outlineLvl w:val="0"/>
    </w:pPr>
    <w:rPr>
      <w:rFonts w:ascii="黑体" w:eastAsia="黑体" w:hAnsi="黑体"/>
      <w:bCs/>
      <w:kern w:val="44"/>
      <w:sz w:val="32"/>
      <w:szCs w:val="44"/>
    </w:rPr>
  </w:style>
  <w:style w:type="paragraph" w:styleId="2">
    <w:name w:val="heading 2"/>
    <w:uiPriority w:val="9"/>
    <w:unhideWhenUsed/>
    <w:qFormat/>
    <w:rsid w:val="00EC57BC"/>
    <w:pPr>
      <w:keepNext/>
      <w:keepLines/>
      <w:snapToGrid w:val="0"/>
      <w:spacing w:line="360" w:lineRule="auto"/>
      <w:contextualSpacing/>
      <w:outlineLvl w:val="1"/>
    </w:pPr>
    <w:rPr>
      <w:rFonts w:ascii="楷体" w:eastAsia="楷体" w:hAnsi="楷体"/>
      <w:bCs/>
      <w:kern w:val="44"/>
      <w:sz w:val="30"/>
      <w:szCs w:val="44"/>
    </w:rPr>
  </w:style>
  <w:style w:type="paragraph" w:styleId="3">
    <w:name w:val="heading 3"/>
    <w:uiPriority w:val="9"/>
    <w:unhideWhenUsed/>
    <w:qFormat/>
    <w:rsid w:val="00EC57BC"/>
    <w:pPr>
      <w:keepNext/>
      <w:keepLines/>
      <w:snapToGrid w:val="0"/>
      <w:spacing w:line="360" w:lineRule="auto"/>
      <w:contextualSpacing/>
      <w:outlineLvl w:val="2"/>
    </w:pPr>
    <w:rPr>
      <w:rFonts w:ascii="宋体" w:eastAsia="宋体" w:hAnsi="宋体"/>
      <w:b/>
      <w:bCs/>
      <w:kern w:val="30"/>
      <w:sz w:val="24"/>
      <w:szCs w:val="30"/>
    </w:rPr>
  </w:style>
  <w:style w:type="paragraph" w:styleId="4">
    <w:name w:val="heading 4"/>
    <w:uiPriority w:val="9"/>
    <w:unhideWhenUsed/>
    <w:qFormat/>
    <w:rsid w:val="00EC57BC"/>
    <w:pPr>
      <w:keepNext/>
      <w:keepLines/>
      <w:snapToGrid w:val="0"/>
      <w:spacing w:line="360" w:lineRule="auto"/>
      <w:contextualSpacing/>
      <w:outlineLvl w:val="3"/>
    </w:pPr>
    <w:rPr>
      <w:rFonts w:ascii="宋体" w:eastAsia="宋体" w:hAnsi="宋体"/>
      <w:bCs/>
      <w:kern w:val="30"/>
      <w:sz w:val="24"/>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23A8"/>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semiHidden/>
    <w:rsid w:val="009123A8"/>
    <w:rPr>
      <w:rFonts w:ascii="宋体" w:eastAsia="宋体" w:hAnsi="宋体"/>
      <w:bCs/>
      <w:kern w:val="30"/>
      <w:sz w:val="18"/>
      <w:szCs w:val="18"/>
    </w:rPr>
  </w:style>
  <w:style w:type="paragraph" w:styleId="a4">
    <w:name w:val="footer"/>
    <w:basedOn w:val="a"/>
    <w:link w:val="Char0"/>
    <w:uiPriority w:val="99"/>
    <w:unhideWhenUsed/>
    <w:rsid w:val="009123A8"/>
    <w:pPr>
      <w:tabs>
        <w:tab w:val="center" w:pos="4153"/>
        <w:tab w:val="right" w:pos="8306"/>
      </w:tabs>
      <w:spacing w:line="240" w:lineRule="auto"/>
      <w:jc w:val="left"/>
    </w:pPr>
    <w:rPr>
      <w:sz w:val="18"/>
      <w:szCs w:val="18"/>
    </w:rPr>
  </w:style>
  <w:style w:type="character" w:customStyle="1" w:styleId="Char0">
    <w:name w:val="页脚 Char"/>
    <w:basedOn w:val="a0"/>
    <w:link w:val="a4"/>
    <w:uiPriority w:val="99"/>
    <w:rsid w:val="009123A8"/>
    <w:rPr>
      <w:rFonts w:ascii="宋体" w:eastAsia="宋体" w:hAnsi="宋体"/>
      <w:bCs/>
      <w:kern w:val="3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8F356-DF86-42DA-839B-9ED6F4BC0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29</Pages>
  <Words>1880</Words>
  <Characters>10718</Characters>
  <Application>Microsoft Office Word</Application>
  <DocSecurity>0</DocSecurity>
  <Lines>89</Lines>
  <Paragraphs>25</Paragraphs>
  <ScaleCrop>false</ScaleCrop>
  <Company/>
  <LinksUpToDate>false</LinksUpToDate>
  <CharactersWithSpaces>12573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28</cp:revision>
  <cp:lastPrinted>2022-07-20T07:59:00Z</cp:lastPrinted>
  <dcterms:created xsi:type="dcterms:W3CDTF">2022-07-19T08:11:00Z</dcterms:created>
  <dcterms:modified xsi:type="dcterms:W3CDTF">2023-09-28T01:13:00Z</dcterms:modified>
</cp:coreProperties>
</file>