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ascii="宋体" w:hAnsi="宋体"/>
          <w:sz w:val="32"/>
          <w:szCs w:val="32"/>
        </w:rPr>
      </w:pPr>
      <w:r>
        <w:rPr>
          <w:rFonts w:hint="eastAsia" w:ascii="宋体" w:hAnsi="宋体"/>
          <w:sz w:val="32"/>
          <w:szCs w:val="32"/>
        </w:rPr>
        <w:t>附件1</w:t>
      </w:r>
    </w:p>
    <w:p>
      <w:pPr>
        <w:pStyle w:val="2"/>
        <w:ind w:firstLine="0" w:firstLineChars="0"/>
        <w:jc w:val="center"/>
        <w:rPr>
          <w:rFonts w:ascii="方正小标宋简体" w:hAnsi="Times New Roman" w:eastAsia="方正小标宋简体"/>
          <w:sz w:val="36"/>
          <w:szCs w:val="36"/>
        </w:rPr>
      </w:pPr>
      <w:bookmarkStart w:id="0" w:name="_GoBack"/>
      <w:r>
        <w:rPr>
          <w:rFonts w:hint="eastAsia" w:ascii="方正小标宋简体" w:hAnsi="Times New Roman" w:eastAsia="方正小标宋简体"/>
          <w:sz w:val="36"/>
          <w:szCs w:val="36"/>
        </w:rPr>
        <w:t>本市报废机动车回收企业信用评价标准（试行）</w:t>
      </w:r>
    </w:p>
    <w:bookmarkEnd w:id="0"/>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804"/>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3"/>
            <w:shd w:val="clear" w:color="auto" w:fill="auto"/>
          </w:tcPr>
          <w:p>
            <w:pPr>
              <w:pStyle w:val="2"/>
              <w:ind w:firstLine="0" w:firstLineChars="0"/>
              <w:rPr>
                <w:rFonts w:ascii="黑体" w:hAnsi="黑体" w:eastAsia="黑体"/>
                <w:sz w:val="24"/>
              </w:rPr>
            </w:pPr>
            <w:r>
              <w:rPr>
                <w:rFonts w:hint="eastAsia" w:ascii="黑体" w:hAnsi="黑体" w:eastAsia="黑体"/>
                <w:sz w:val="24"/>
              </w:rPr>
              <w:t>评价说明</w:t>
            </w:r>
          </w:p>
          <w:p>
            <w:pPr>
              <w:pStyle w:val="2"/>
              <w:ind w:firstLine="480"/>
              <w:rPr>
                <w:rFonts w:ascii="宋体" w:hAnsi="宋体"/>
                <w:sz w:val="24"/>
              </w:rPr>
            </w:pPr>
            <w:r>
              <w:rPr>
                <w:rFonts w:hint="eastAsia" w:ascii="宋体" w:hAnsi="宋体"/>
                <w:sz w:val="24"/>
              </w:rPr>
              <w:t>本市报废车回收企业信用评价采用信用积分制，信用积分采用满分减扣制，信用积分满分10分（无信用失分情况）。有相应的失信扣分项目的，减扣相应的分数后为企业的信用积分。信用等级分为：好（9-10分）、一般（5-8分）、差（0-4分）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黑体" w:hAnsi="黑体" w:eastAsia="黑体"/>
                <w:sz w:val="24"/>
              </w:rPr>
            </w:pPr>
            <w:r>
              <w:rPr>
                <w:rFonts w:hint="eastAsia" w:ascii="黑体" w:hAnsi="黑体" w:eastAsia="黑体"/>
                <w:sz w:val="24"/>
              </w:rPr>
              <w:t>序号</w:t>
            </w:r>
          </w:p>
        </w:tc>
        <w:tc>
          <w:tcPr>
            <w:tcW w:w="6804" w:type="dxa"/>
            <w:shd w:val="clear" w:color="auto" w:fill="auto"/>
            <w:vAlign w:val="center"/>
          </w:tcPr>
          <w:p>
            <w:pPr>
              <w:pStyle w:val="2"/>
              <w:ind w:firstLine="0" w:firstLineChars="0"/>
              <w:jc w:val="center"/>
              <w:rPr>
                <w:rFonts w:ascii="黑体" w:hAnsi="黑体" w:eastAsia="黑体"/>
                <w:sz w:val="24"/>
              </w:rPr>
            </w:pPr>
            <w:r>
              <w:rPr>
                <w:rFonts w:hint="eastAsia" w:ascii="黑体" w:hAnsi="黑体" w:eastAsia="黑体"/>
                <w:sz w:val="24"/>
              </w:rPr>
              <w:t>失信减分情形</w:t>
            </w:r>
          </w:p>
        </w:tc>
        <w:tc>
          <w:tcPr>
            <w:tcW w:w="1439" w:type="dxa"/>
            <w:shd w:val="clear" w:color="auto" w:fill="auto"/>
            <w:vAlign w:val="center"/>
          </w:tcPr>
          <w:p>
            <w:pPr>
              <w:pStyle w:val="2"/>
              <w:ind w:firstLine="0" w:firstLineChars="0"/>
              <w:jc w:val="center"/>
              <w:rPr>
                <w:rFonts w:ascii="黑体" w:hAnsi="黑体" w:eastAsia="黑体"/>
                <w:sz w:val="24"/>
              </w:rPr>
            </w:pPr>
            <w:r>
              <w:rPr>
                <w:rFonts w:hint="eastAsia" w:ascii="黑体" w:hAnsi="黑体" w:eastAsia="黑体"/>
                <w:sz w:val="24"/>
              </w:rPr>
              <w:t>减扣分值</w:t>
            </w:r>
          </w:p>
          <w:p>
            <w:pPr>
              <w:pStyle w:val="2"/>
              <w:ind w:firstLine="0" w:firstLineChars="0"/>
              <w:jc w:val="center"/>
              <w:rPr>
                <w:rFonts w:ascii="黑体" w:hAnsi="黑体" w:eastAsia="黑体"/>
                <w:sz w:val="24"/>
              </w:rPr>
            </w:pPr>
            <w:r>
              <w:rPr>
                <w:rFonts w:hint="eastAsia" w:ascii="黑体" w:hAnsi="黑体" w:eastAsia="黑体"/>
                <w:sz w:val="24"/>
              </w:rPr>
              <w:t>（单位：分）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3"/>
            <w:shd w:val="clear" w:color="auto" w:fill="auto"/>
            <w:vAlign w:val="center"/>
          </w:tcPr>
          <w:p>
            <w:pPr>
              <w:pStyle w:val="2"/>
              <w:ind w:firstLine="0" w:firstLineChars="0"/>
              <w:rPr>
                <w:rFonts w:ascii="黑体" w:hAnsi="黑体" w:eastAsia="黑体"/>
                <w:sz w:val="24"/>
              </w:rPr>
            </w:pPr>
            <w:r>
              <w:rPr>
                <w:rFonts w:hint="eastAsia" w:ascii="黑体" w:hAnsi="黑体" w:eastAsia="黑体"/>
                <w:sz w:val="24"/>
              </w:rPr>
              <w:t>一、法定义务类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设立分支机构未及时备案。</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0</w:t>
            </w:r>
            <w:r>
              <w:rPr>
                <w:rFonts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2</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回收拆解企业名称、住所或者法定代表人发生变更的，未及时申请变更。</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3</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未按照要求建立报废机动车零部件销售台账并如实记录“五大总成”信息并上传信息系统。</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4</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5</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出售的报废机动车“五大总成”及其他零部件不符合相关要求的。</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6</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未按照国家有关规定及时向公安机关交通管理部门办理机动车注销登记，并将注销证明转交机动车所有人。</w:t>
            </w:r>
          </w:p>
        </w:tc>
        <w:tc>
          <w:tcPr>
            <w:tcW w:w="1439" w:type="dxa"/>
            <w:shd w:val="clear" w:color="auto" w:fill="auto"/>
            <w:vAlign w:val="center"/>
          </w:tcPr>
          <w:p>
            <w:pPr>
              <w:pStyle w:val="2"/>
              <w:ind w:firstLine="0" w:firstLineChars="0"/>
              <w:jc w:val="center"/>
              <w:rPr>
                <w:rFonts w:ascii="宋体" w:hAnsi="宋体"/>
                <w:sz w:val="24"/>
              </w:rPr>
            </w:pPr>
            <w:r>
              <w:rPr>
                <w:rFonts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7</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回收拆解企业未建立生产经营全覆盖的电子监控系统，或者录像保存不足1年。</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8</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在分支机构场地拆解车辆。</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9</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未在资质认定的拆解经营场地内对回收的报废机动车予以拆解。</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0</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违反环境保护法律、法规和强制性标准，污染环境。</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4</w:t>
            </w:r>
            <w:r>
              <w:rPr>
                <w:rFonts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1</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涂改、出租、出借《资质认定书》，或者以其他形式非法转让《资质认定书》。</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2</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回收拆解企业经营场地发生迁建、改建、扩建的，未及时重新申请资质认定。</w:t>
            </w:r>
          </w:p>
        </w:tc>
        <w:tc>
          <w:tcPr>
            <w:tcW w:w="1439" w:type="dxa"/>
            <w:shd w:val="clear" w:color="auto" w:fill="auto"/>
            <w:vAlign w:val="center"/>
          </w:tcPr>
          <w:p>
            <w:pPr>
              <w:pStyle w:val="2"/>
              <w:ind w:firstLine="0" w:firstLineChars="0"/>
              <w:jc w:val="center"/>
              <w:rPr>
                <w:rFonts w:ascii="宋体" w:hAnsi="宋体"/>
                <w:sz w:val="24"/>
              </w:rPr>
            </w:pPr>
            <w:r>
              <w:rPr>
                <w:rFonts w:ascii="宋体" w:hAnsi="宋体"/>
                <w:sz w:val="24"/>
              </w:rPr>
              <w:t>6-</w:t>
            </w: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3</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明知或者应当知道回收的机动车为赃物或者用于盗窃、抢劫等犯罪活动的犯罪工具，未向公安机关报告，擅自拆解、改装、拼装、倒卖该机动车。</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4</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伪造、变造《报废机动车回收证明》。</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5</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违规出具《报废机动车回收证明》，或未按照规定对已出具《报废机动车回收证明》的报废机动车进行拆解。</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16</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交易报废机动车整车、拼装车。</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3"/>
            <w:shd w:val="clear" w:color="auto" w:fill="auto"/>
            <w:vAlign w:val="center"/>
          </w:tcPr>
          <w:p>
            <w:pPr>
              <w:pStyle w:val="2"/>
              <w:ind w:firstLine="0" w:firstLineChars="0"/>
              <w:rPr>
                <w:rFonts w:ascii="黑体" w:hAnsi="黑体" w:eastAsia="黑体"/>
                <w:sz w:val="24"/>
              </w:rPr>
            </w:pPr>
            <w:r>
              <w:rPr>
                <w:rFonts w:hint="eastAsia" w:ascii="黑体" w:hAnsi="黑体" w:eastAsia="黑体"/>
                <w:sz w:val="24"/>
              </w:rPr>
              <w:t>二、约定义务类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1</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未及时妥善处置“12345”市民服务热线等平台受理的涉及本企业投诉纠纷和相关信访件。</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每件0</w:t>
            </w:r>
            <w:r>
              <w:rPr>
                <w:rFonts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2</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未根据本市相关政府部门要求报送有关数据、信息，配合核实相关情况。</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每件1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3</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在使用机动车报废回收拆解信息管理平台过程中，多次存在信息录入错误，未及时改进。</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4</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被列入人民法院“失信被执行人”。</w:t>
            </w:r>
          </w:p>
        </w:tc>
        <w:tc>
          <w:tcPr>
            <w:tcW w:w="1439" w:type="dxa"/>
            <w:shd w:val="clear" w:color="auto" w:fill="auto"/>
            <w:vAlign w:val="center"/>
          </w:tcPr>
          <w:p>
            <w:pPr>
              <w:pStyle w:val="2"/>
              <w:ind w:firstLine="0" w:firstLineChars="0"/>
              <w:jc w:val="center"/>
              <w:rPr>
                <w:rFonts w:ascii="宋体" w:hAns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5</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在使用机动车报废回收拆解信息管理平台过程中，存在弄虚作假行为。</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6-</w:t>
            </w:r>
            <w:r>
              <w:rPr>
                <w:rFonts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6</w:t>
            </w:r>
          </w:p>
        </w:tc>
        <w:tc>
          <w:tcPr>
            <w:tcW w:w="6804" w:type="dxa"/>
            <w:shd w:val="clear" w:color="auto" w:fill="auto"/>
            <w:vAlign w:val="center"/>
          </w:tcPr>
          <w:p>
            <w:pPr>
              <w:pStyle w:val="2"/>
              <w:ind w:firstLine="0" w:firstLineChars="0"/>
              <w:rPr>
                <w:rFonts w:ascii="宋体" w:hAnsi="宋体"/>
                <w:sz w:val="24"/>
              </w:rPr>
            </w:pPr>
            <w:r>
              <w:rPr>
                <w:rFonts w:hint="eastAsia" w:ascii="宋体" w:hAnsi="宋体"/>
                <w:sz w:val="24"/>
              </w:rPr>
              <w:t>在报废机动车回收资质申请过程中提交虚假材料，或存在其他弄虚作假行为。</w:t>
            </w:r>
          </w:p>
        </w:tc>
        <w:tc>
          <w:tcPr>
            <w:tcW w:w="1439"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0</w:t>
            </w:r>
          </w:p>
        </w:tc>
      </w:tr>
    </w:tbl>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pPr>
        <w:pStyle w:val="2"/>
        <w:ind w:firstLine="0" w:firstLineChars="0"/>
        <w:rPr>
          <w:rFonts w:ascii="宋体" w:hAnsi="宋体"/>
          <w:sz w:val="24"/>
        </w:rPr>
      </w:pPr>
    </w:p>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mZjM3NDcwNjZlYWM0MWYxZGRiZDAzMjg1NjNlZDIifQ=="/>
  </w:docVars>
  <w:rsids>
    <w:rsidRoot w:val="00FC0875"/>
    <w:rsid w:val="00040491"/>
    <w:rsid w:val="00086F7F"/>
    <w:rsid w:val="00345CF1"/>
    <w:rsid w:val="003820D1"/>
    <w:rsid w:val="003C5FE4"/>
    <w:rsid w:val="00466BBD"/>
    <w:rsid w:val="0065157B"/>
    <w:rsid w:val="0073004D"/>
    <w:rsid w:val="009721E0"/>
    <w:rsid w:val="00CB2164"/>
    <w:rsid w:val="00E37E3E"/>
    <w:rsid w:val="00EB0B52"/>
    <w:rsid w:val="00FC0875"/>
    <w:rsid w:val="2CC8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uppressAutoHyphens w:val="0"/>
      <w:spacing w:before="100" w:beforeAutospacing="1" w:after="100" w:afterAutospacing="1"/>
      <w:jc w:val="left"/>
    </w:pPr>
    <w:rPr>
      <w:rFonts w:ascii="宋体" w:hAnsi="宋体" w:cs="宋体"/>
      <w:kern w:val="0"/>
      <w:sz w:val="24"/>
    </w:rPr>
  </w:style>
  <w:style w:type="character" w:customStyle="1" w:styleId="8">
    <w:name w:val="页脚 字符"/>
    <w:basedOn w:val="7"/>
    <w:link w:val="3"/>
    <w:qFormat/>
    <w:uiPriority w:val="99"/>
    <w:rPr>
      <w:rFonts w:ascii="Calibri" w:hAnsi="Calibri" w:eastAsia="宋体" w:cs="Times New Roman"/>
      <w:sz w:val="18"/>
      <w:szCs w:val="18"/>
    </w:rPr>
  </w:style>
  <w:style w:type="character" w:customStyle="1" w:styleId="9">
    <w:name w:val="页眉 字符"/>
    <w:basedOn w:val="7"/>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7</Pages>
  <Words>3744</Words>
  <Characters>3803</Characters>
  <Lines>29</Lines>
  <Paragraphs>8</Paragraphs>
  <TotalTime>17</TotalTime>
  <ScaleCrop>false</ScaleCrop>
  <LinksUpToDate>false</LinksUpToDate>
  <CharactersWithSpaces>3849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2022-11-21T07:52:00Z</dcterms:created>
  <dc:creator>Yang Song</dc:creator>
  <cp:lastModifiedBy>Anne</cp:lastModifiedBy>
  <dcterms:modified xsi:type="dcterms:W3CDTF">2022-11-28T07:43:49Z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83882215173C4EF089F9FAA84949C49F</vt:lpwstr>
  </property>
</Properties>
</file>