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C" w:rsidRPr="003A6E58" w:rsidRDefault="000F5BFC" w:rsidP="000F5BFC">
      <w:pPr>
        <w:shd w:val="clear" w:color="auto" w:fill="FFFFFF"/>
        <w:snapToGrid w:val="0"/>
        <w:spacing w:line="560" w:lineRule="exact"/>
        <w:ind w:rightChars="61" w:right="128"/>
        <w:jc w:val="distribute"/>
        <w:rPr>
          <w:rFonts w:ascii="华文中宋" w:eastAsia="华文中宋" w:cs="宋体"/>
          <w:b/>
          <w:bCs/>
          <w:color w:val="FF0000"/>
          <w:sz w:val="48"/>
          <w:szCs w:val="48"/>
        </w:rPr>
      </w:pPr>
      <w:r w:rsidRPr="003A6E58">
        <w:rPr>
          <w:rFonts w:ascii="华文中宋" w:eastAsia="华文中宋" w:cs="宋体" w:hint="eastAsia"/>
          <w:b/>
          <w:bCs/>
          <w:color w:val="FF0000"/>
          <w:sz w:val="48"/>
          <w:szCs w:val="48"/>
        </w:rPr>
        <w:t>上海市口岸服务办公室</w:t>
      </w:r>
    </w:p>
    <w:p w:rsidR="000F5BFC" w:rsidRPr="003A6E58" w:rsidRDefault="000F5BFC" w:rsidP="000F5BFC">
      <w:pPr>
        <w:shd w:val="clear" w:color="auto" w:fill="FFFFFF"/>
        <w:snapToGrid w:val="0"/>
        <w:spacing w:line="560" w:lineRule="exact"/>
        <w:ind w:rightChars="61" w:right="128"/>
        <w:jc w:val="distribute"/>
        <w:rPr>
          <w:rFonts w:ascii="华文中宋" w:eastAsia="华文中宋" w:cs="宋体"/>
          <w:b/>
          <w:bCs/>
          <w:color w:val="FF0000"/>
          <w:sz w:val="48"/>
          <w:szCs w:val="48"/>
        </w:rPr>
      </w:pPr>
      <w:r w:rsidRPr="003A6E58">
        <w:rPr>
          <w:rFonts w:ascii="华文中宋" w:eastAsia="华文中宋" w:cs="宋体" w:hint="eastAsia"/>
          <w:b/>
          <w:bCs/>
          <w:color w:val="FF0000"/>
          <w:sz w:val="48"/>
          <w:szCs w:val="48"/>
        </w:rPr>
        <w:t>上海市交通委员会</w:t>
      </w:r>
    </w:p>
    <w:p w:rsidR="000F5BFC" w:rsidRPr="003A6E58" w:rsidRDefault="000F5BFC" w:rsidP="000F5BFC">
      <w:pPr>
        <w:shd w:val="clear" w:color="auto" w:fill="FFFFFF"/>
        <w:snapToGrid w:val="0"/>
        <w:spacing w:line="560" w:lineRule="exact"/>
        <w:ind w:rightChars="61" w:right="128"/>
        <w:jc w:val="distribute"/>
        <w:rPr>
          <w:rFonts w:ascii="华文中宋" w:eastAsia="华文中宋" w:cs="宋体"/>
          <w:b/>
          <w:bCs/>
          <w:color w:val="FF0000"/>
          <w:sz w:val="48"/>
          <w:szCs w:val="48"/>
        </w:rPr>
      </w:pPr>
      <w:r w:rsidRPr="003A6E58">
        <w:rPr>
          <w:rFonts w:ascii="华文中宋" w:eastAsia="华文中宋" w:cs="宋体" w:hint="eastAsia"/>
          <w:b/>
          <w:bCs/>
          <w:color w:val="FF0000"/>
          <w:sz w:val="48"/>
          <w:szCs w:val="48"/>
        </w:rPr>
        <w:t>上海海关</w:t>
      </w:r>
    </w:p>
    <w:p w:rsidR="000F5BFC" w:rsidRPr="003A6E58" w:rsidRDefault="000F5BFC" w:rsidP="000F5BFC">
      <w:pPr>
        <w:shd w:val="clear" w:color="auto" w:fill="FFFFFF"/>
        <w:snapToGrid w:val="0"/>
        <w:spacing w:line="560" w:lineRule="exact"/>
        <w:ind w:rightChars="61" w:right="128"/>
        <w:jc w:val="distribute"/>
        <w:rPr>
          <w:rFonts w:ascii="华文中宋" w:eastAsia="华文中宋" w:cs="宋体"/>
          <w:b/>
          <w:bCs/>
          <w:color w:val="FF0000"/>
          <w:sz w:val="48"/>
          <w:szCs w:val="48"/>
        </w:rPr>
      </w:pPr>
      <w:r w:rsidRPr="003A6E58">
        <w:rPr>
          <w:rFonts w:ascii="华文中宋" w:eastAsia="华文中宋" w:cs="宋体" w:hint="eastAsia"/>
          <w:b/>
          <w:bCs/>
          <w:color w:val="FF0000"/>
          <w:sz w:val="48"/>
          <w:szCs w:val="48"/>
        </w:rPr>
        <w:t>上海出入境检验检疫局</w:t>
      </w:r>
    </w:p>
    <w:p w:rsidR="000F5BFC" w:rsidRPr="003A6E58" w:rsidRDefault="000F5BFC" w:rsidP="000F5BFC">
      <w:pPr>
        <w:shd w:val="clear" w:color="auto" w:fill="FFFFFF"/>
        <w:snapToGrid w:val="0"/>
        <w:spacing w:line="560" w:lineRule="exact"/>
        <w:ind w:rightChars="61" w:right="128"/>
        <w:jc w:val="distribute"/>
        <w:rPr>
          <w:rFonts w:ascii="华文中宋" w:eastAsia="华文中宋" w:cs="宋体"/>
          <w:b/>
          <w:bCs/>
          <w:color w:val="FF0000"/>
          <w:sz w:val="48"/>
          <w:szCs w:val="48"/>
        </w:rPr>
      </w:pPr>
      <w:r w:rsidRPr="003A6E58">
        <w:rPr>
          <w:rFonts w:ascii="华文中宋" w:eastAsia="华文中宋" w:cs="宋体" w:hint="eastAsia"/>
          <w:b/>
          <w:bCs/>
          <w:color w:val="FF0000"/>
          <w:sz w:val="48"/>
          <w:szCs w:val="48"/>
        </w:rPr>
        <w:t>上海国际港务（集团）股份有限公司</w:t>
      </w:r>
    </w:p>
    <w:p w:rsidR="000F5BFC" w:rsidRPr="00581326" w:rsidRDefault="000F5BFC" w:rsidP="000F5BFC">
      <w:pPr>
        <w:shd w:val="clear" w:color="auto" w:fill="FFFFFF"/>
        <w:snapToGrid w:val="0"/>
        <w:spacing w:line="440" w:lineRule="exact"/>
        <w:ind w:rightChars="60" w:right="126"/>
        <w:jc w:val="center"/>
        <w:rPr>
          <w:rFonts w:ascii="华文中宋" w:eastAsia="华文中宋" w:cs="宋体"/>
          <w:b/>
          <w:bCs/>
          <w:sz w:val="44"/>
          <w:szCs w:val="44"/>
        </w:rPr>
      </w:pPr>
    </w:p>
    <w:p w:rsidR="000F5BFC" w:rsidRDefault="000F5BFC" w:rsidP="000F5BFC">
      <w:pPr>
        <w:shd w:val="clear" w:color="auto" w:fill="FFFFFF"/>
        <w:snapToGrid w:val="0"/>
        <w:spacing w:line="440" w:lineRule="exact"/>
        <w:ind w:rightChars="60" w:right="126"/>
        <w:jc w:val="center"/>
        <w:rPr>
          <w:rFonts w:ascii="华文中宋" w:eastAsia="华文中宋" w:cs="宋体"/>
          <w:b/>
          <w:bCs/>
          <w:sz w:val="48"/>
          <w:szCs w:val="48"/>
        </w:rPr>
      </w:pPr>
      <w:r w:rsidRPr="003A6E58">
        <w:rPr>
          <w:rFonts w:ascii="华文中宋" w:eastAsia="华文中宋" w:cs="宋体" w:hint="eastAsia"/>
          <w:b/>
          <w:bCs/>
          <w:sz w:val="48"/>
          <w:szCs w:val="48"/>
        </w:rPr>
        <w:t>公</w:t>
      </w:r>
      <w:r>
        <w:rPr>
          <w:rFonts w:ascii="华文中宋" w:eastAsia="华文中宋" w:cs="宋体" w:hint="eastAsia"/>
          <w:b/>
          <w:bCs/>
          <w:sz w:val="48"/>
          <w:szCs w:val="48"/>
        </w:rPr>
        <w:t xml:space="preserve"> </w:t>
      </w:r>
      <w:r w:rsidRPr="003A6E58">
        <w:rPr>
          <w:rFonts w:ascii="华文中宋" w:eastAsia="华文中宋" w:cs="宋体" w:hint="eastAsia"/>
          <w:b/>
          <w:bCs/>
          <w:sz w:val="48"/>
          <w:szCs w:val="48"/>
        </w:rPr>
        <w:t xml:space="preserve"> 告</w:t>
      </w:r>
    </w:p>
    <w:p w:rsidR="000F5BFC" w:rsidRPr="00D908F0" w:rsidRDefault="000F5BFC" w:rsidP="000F5BFC">
      <w:pPr>
        <w:shd w:val="clear" w:color="auto" w:fill="FFFFFF"/>
        <w:snapToGrid w:val="0"/>
        <w:spacing w:line="460" w:lineRule="exact"/>
        <w:ind w:rightChars="60" w:right="126"/>
        <w:jc w:val="center"/>
        <w:rPr>
          <w:rFonts w:ascii="仿宋_GB2312" w:eastAsia="仿宋_GB2312" w:cs="宋体"/>
          <w:b/>
          <w:bCs/>
          <w:sz w:val="48"/>
          <w:szCs w:val="48"/>
        </w:rPr>
      </w:pPr>
    </w:p>
    <w:p w:rsidR="000F5BFC" w:rsidRPr="00266570" w:rsidRDefault="000F5BFC" w:rsidP="000F5BFC">
      <w:pPr>
        <w:spacing w:line="460" w:lineRule="exact"/>
        <w:ind w:rightChars="60" w:right="126"/>
        <w:jc w:val="center"/>
        <w:rPr>
          <w:rFonts w:ascii="仿宋" w:eastAsia="仿宋" w:hAnsi="仿宋" w:cs="宋体"/>
          <w:sz w:val="32"/>
          <w:szCs w:val="32"/>
        </w:rPr>
      </w:pPr>
      <w:r w:rsidRPr="00266570">
        <w:rPr>
          <w:rFonts w:ascii="仿宋" w:eastAsia="仿宋" w:hAnsi="仿宋" w:cs="宋体" w:hint="eastAsia"/>
          <w:sz w:val="32"/>
          <w:szCs w:val="32"/>
        </w:rPr>
        <w:t>2015年  第1号</w:t>
      </w:r>
    </w:p>
    <w:p w:rsidR="000F5BFC" w:rsidRPr="00266570" w:rsidRDefault="000F5BFC" w:rsidP="000F5BFC">
      <w:pPr>
        <w:spacing w:line="460" w:lineRule="exact"/>
        <w:ind w:rightChars="60" w:right="126"/>
        <w:jc w:val="center"/>
        <w:rPr>
          <w:rFonts w:ascii="仿宋" w:eastAsia="仿宋" w:hAnsi="仿宋" w:cs="宋体"/>
          <w:sz w:val="32"/>
          <w:szCs w:val="32"/>
        </w:rPr>
      </w:pPr>
    </w:p>
    <w:p w:rsidR="00266570" w:rsidRPr="00266570" w:rsidRDefault="00266570" w:rsidP="00266570">
      <w:pPr>
        <w:tabs>
          <w:tab w:val="left" w:pos="8460"/>
        </w:tabs>
        <w:ind w:right="-154" w:firstLineChars="200" w:firstLine="640"/>
        <w:rPr>
          <w:rFonts w:ascii="仿宋" w:eastAsia="仿宋" w:hAnsi="仿宋" w:cs="宋体"/>
          <w:sz w:val="32"/>
          <w:szCs w:val="32"/>
        </w:rPr>
      </w:pPr>
      <w:r w:rsidRPr="00266570">
        <w:rPr>
          <w:rFonts w:ascii="仿宋" w:eastAsia="仿宋" w:hAnsi="仿宋" w:cs="宋体" w:hint="eastAsia"/>
          <w:sz w:val="32"/>
          <w:szCs w:val="32"/>
        </w:rPr>
        <w:t>为贯彻落实《国务院关于改进口岸工作支持外贸发展的若干意见》（国发〔2015〕16号）关于“对查验没有问题的免除企业吊装、移位、仓储等费用”的精神，降低企业成本，优化口岸查验和通关流程，提升上海港口岸服务环境，根据市政府部署，现就上海港试点政府承担查验作业服务费用的有关事项公告如下：</w:t>
      </w:r>
    </w:p>
    <w:p w:rsidR="00266570" w:rsidRPr="00266570" w:rsidRDefault="00266570" w:rsidP="00266570">
      <w:pPr>
        <w:tabs>
          <w:tab w:val="left" w:pos="8460"/>
        </w:tabs>
        <w:ind w:right="-154" w:firstLineChars="200" w:firstLine="640"/>
        <w:rPr>
          <w:rFonts w:ascii="黑体" w:eastAsia="黑体" w:hAnsi="黑体" w:cs="宋体"/>
          <w:sz w:val="32"/>
          <w:szCs w:val="32"/>
        </w:rPr>
      </w:pPr>
      <w:r w:rsidRPr="00266570">
        <w:rPr>
          <w:rFonts w:ascii="黑体" w:eastAsia="黑体" w:hAnsi="黑体" w:cs="宋体" w:hint="eastAsia"/>
          <w:sz w:val="32"/>
          <w:szCs w:val="32"/>
        </w:rPr>
        <w:t>一、试点内容与范围</w:t>
      </w:r>
    </w:p>
    <w:p w:rsidR="00266570" w:rsidRPr="00266570" w:rsidRDefault="00266570" w:rsidP="00266570">
      <w:pPr>
        <w:tabs>
          <w:tab w:val="left" w:pos="8460"/>
        </w:tabs>
        <w:ind w:right="-154" w:firstLineChars="200" w:firstLine="640"/>
        <w:rPr>
          <w:rFonts w:ascii="仿宋" w:eastAsia="仿宋" w:hAnsi="仿宋" w:cs="宋体"/>
          <w:sz w:val="32"/>
          <w:szCs w:val="32"/>
        </w:rPr>
      </w:pPr>
      <w:r w:rsidRPr="00266570">
        <w:rPr>
          <w:rFonts w:ascii="仿宋" w:eastAsia="仿宋" w:hAnsi="仿宋" w:cs="宋体" w:hint="eastAsia"/>
          <w:sz w:val="32"/>
          <w:szCs w:val="32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5"/>
        </w:smartTagPr>
        <w:r w:rsidRPr="00266570">
          <w:rPr>
            <w:rFonts w:ascii="仿宋" w:eastAsia="仿宋" w:hAnsi="仿宋" w:cs="宋体" w:hint="eastAsia"/>
            <w:sz w:val="32"/>
            <w:szCs w:val="32"/>
          </w:rPr>
          <w:t>2015年9月15日起</w:t>
        </w:r>
      </w:smartTag>
      <w:r w:rsidRPr="00266570">
        <w:rPr>
          <w:rFonts w:ascii="仿宋" w:eastAsia="仿宋" w:hAnsi="仿宋" w:cs="宋体" w:hint="eastAsia"/>
          <w:sz w:val="32"/>
          <w:szCs w:val="32"/>
        </w:rPr>
        <w:t>，在上海港港区内，对海关查验没有问题的进出口集装箱（重箱）货物查验（固体废物除外），免除企业向上海港务集团缴纳查验作业服务费，包括吊装、移位、仓储等费用（含开箱、掏箱费用）。此次试点，不适用于检验检疫查验环节相关费用。</w:t>
      </w:r>
    </w:p>
    <w:p w:rsidR="00266570" w:rsidRPr="00266570" w:rsidRDefault="00266570" w:rsidP="00266570">
      <w:pPr>
        <w:tabs>
          <w:tab w:val="left" w:pos="8460"/>
        </w:tabs>
        <w:ind w:right="-154" w:firstLineChars="200" w:firstLine="640"/>
        <w:rPr>
          <w:rFonts w:ascii="仿宋" w:eastAsia="仿宋" w:hAnsi="仿宋" w:cs="宋体"/>
          <w:sz w:val="32"/>
          <w:szCs w:val="32"/>
        </w:rPr>
      </w:pPr>
      <w:r w:rsidRPr="00266570">
        <w:rPr>
          <w:rFonts w:ascii="仿宋" w:eastAsia="仿宋" w:hAnsi="仿宋" w:cs="宋体" w:hint="eastAsia"/>
          <w:sz w:val="32"/>
          <w:szCs w:val="32"/>
        </w:rPr>
        <w:t>对查验有问题的，由企业按现行收费项目和标准承担查验作业服务费。</w:t>
      </w:r>
    </w:p>
    <w:p w:rsidR="00266570" w:rsidRPr="00266570" w:rsidRDefault="00266570" w:rsidP="00266570">
      <w:pPr>
        <w:tabs>
          <w:tab w:val="left" w:pos="8647"/>
        </w:tabs>
        <w:ind w:right="26" w:firstLineChars="200" w:firstLine="640"/>
        <w:rPr>
          <w:rFonts w:ascii="仿宋" w:eastAsia="仿宋" w:hAnsi="仿宋" w:cs="宋体"/>
          <w:sz w:val="32"/>
          <w:szCs w:val="32"/>
        </w:rPr>
      </w:pPr>
      <w:r w:rsidRPr="00266570">
        <w:rPr>
          <w:rFonts w:ascii="仿宋" w:eastAsia="仿宋" w:hAnsi="仿宋" w:cs="宋体" w:hint="eastAsia"/>
          <w:sz w:val="32"/>
          <w:szCs w:val="32"/>
        </w:rPr>
        <w:lastRenderedPageBreak/>
        <w:t>国家相关方案出台后，按国家规定统一执行。</w:t>
      </w:r>
    </w:p>
    <w:p w:rsidR="00266570" w:rsidRPr="00266570" w:rsidRDefault="00266570" w:rsidP="00266570">
      <w:pPr>
        <w:tabs>
          <w:tab w:val="left" w:pos="8647"/>
        </w:tabs>
        <w:ind w:right="26" w:firstLineChars="200" w:firstLine="640"/>
        <w:rPr>
          <w:rFonts w:ascii="黑体" w:eastAsia="黑体" w:hAnsi="黑体" w:cs="宋体"/>
          <w:sz w:val="32"/>
          <w:szCs w:val="32"/>
        </w:rPr>
      </w:pPr>
      <w:r w:rsidRPr="00266570">
        <w:rPr>
          <w:rFonts w:ascii="黑体" w:eastAsia="黑体" w:hAnsi="黑体" w:cs="宋体" w:hint="eastAsia"/>
          <w:sz w:val="32"/>
          <w:szCs w:val="32"/>
        </w:rPr>
        <w:t>二、查验结果界定</w:t>
      </w:r>
    </w:p>
    <w:p w:rsidR="00266570" w:rsidRPr="00266570" w:rsidRDefault="00266570" w:rsidP="00266570">
      <w:pPr>
        <w:tabs>
          <w:tab w:val="left" w:pos="8647"/>
        </w:tabs>
        <w:ind w:right="26" w:firstLineChars="200" w:firstLine="643"/>
        <w:rPr>
          <w:rFonts w:ascii="仿宋" w:eastAsia="仿宋" w:hAnsi="仿宋" w:cs="宋体"/>
          <w:sz w:val="32"/>
          <w:szCs w:val="32"/>
        </w:rPr>
      </w:pPr>
      <w:r w:rsidRPr="00266570">
        <w:rPr>
          <w:rFonts w:ascii="仿宋" w:eastAsia="仿宋" w:hAnsi="仿宋" w:cs="宋体" w:hint="eastAsia"/>
          <w:b/>
          <w:sz w:val="32"/>
          <w:szCs w:val="32"/>
        </w:rPr>
        <w:t>查验没有问题：</w:t>
      </w:r>
      <w:r w:rsidRPr="00266570">
        <w:rPr>
          <w:rFonts w:ascii="仿宋" w:eastAsia="仿宋" w:hAnsi="仿宋" w:cs="宋体" w:hint="eastAsia"/>
          <w:sz w:val="32"/>
          <w:szCs w:val="32"/>
        </w:rPr>
        <w:t>海关查验处理结果正常和查验处理结果为改单放行、担保放行、删单、其他等规范性查获的货物。其中，对于查验处理结果为担保放行的查验货物，在后续处理中证实货物属实质性查获的，企业应补缴查验作业服务费。</w:t>
      </w:r>
    </w:p>
    <w:p w:rsidR="00266570" w:rsidRPr="00266570" w:rsidRDefault="00266570" w:rsidP="00266570">
      <w:pPr>
        <w:tabs>
          <w:tab w:val="left" w:pos="8647"/>
        </w:tabs>
        <w:ind w:right="26" w:firstLineChars="200" w:firstLine="643"/>
        <w:rPr>
          <w:rFonts w:ascii="仿宋" w:eastAsia="仿宋" w:hAnsi="仿宋" w:cs="宋体"/>
          <w:sz w:val="32"/>
          <w:szCs w:val="32"/>
        </w:rPr>
      </w:pPr>
      <w:r w:rsidRPr="00266570">
        <w:rPr>
          <w:rFonts w:ascii="仿宋" w:eastAsia="仿宋" w:hAnsi="仿宋" w:cs="宋体" w:hint="eastAsia"/>
          <w:b/>
          <w:sz w:val="32"/>
          <w:szCs w:val="32"/>
        </w:rPr>
        <w:t>查验有问题：</w:t>
      </w:r>
      <w:r w:rsidRPr="00266570">
        <w:rPr>
          <w:rFonts w:ascii="仿宋" w:eastAsia="仿宋" w:hAnsi="仿宋" w:cs="宋体" w:hint="eastAsia"/>
          <w:sz w:val="32"/>
          <w:szCs w:val="32"/>
        </w:rPr>
        <w:t>海关查验处理结果为补税放行、补证放行、退运、移交缉私、暂扣、补证补税放行、处罚后放行、没收、移交法规等有实质性查获的货物。</w:t>
      </w:r>
    </w:p>
    <w:p w:rsidR="00266570" w:rsidRPr="00266570" w:rsidRDefault="00266570" w:rsidP="00266570">
      <w:pPr>
        <w:tabs>
          <w:tab w:val="left" w:pos="8647"/>
        </w:tabs>
        <w:ind w:right="26" w:firstLineChars="200" w:firstLine="640"/>
        <w:rPr>
          <w:rFonts w:ascii="黑体" w:eastAsia="黑体" w:hAnsi="黑体" w:cs="宋体"/>
          <w:sz w:val="32"/>
          <w:szCs w:val="32"/>
        </w:rPr>
      </w:pPr>
      <w:r w:rsidRPr="00266570">
        <w:rPr>
          <w:rFonts w:ascii="黑体" w:eastAsia="黑体" w:hAnsi="黑体" w:cs="宋体" w:hint="eastAsia"/>
          <w:sz w:val="32"/>
          <w:szCs w:val="32"/>
        </w:rPr>
        <w:t>三、查验结果告知</w:t>
      </w:r>
    </w:p>
    <w:p w:rsidR="00266570" w:rsidRPr="00266570" w:rsidRDefault="00266570" w:rsidP="00266570">
      <w:pPr>
        <w:tabs>
          <w:tab w:val="left" w:pos="8647"/>
        </w:tabs>
        <w:ind w:right="26" w:firstLineChars="200" w:firstLine="640"/>
        <w:rPr>
          <w:rFonts w:ascii="仿宋" w:eastAsia="仿宋" w:hAnsi="仿宋" w:cs="宋体"/>
          <w:sz w:val="32"/>
          <w:szCs w:val="32"/>
        </w:rPr>
      </w:pPr>
      <w:r w:rsidRPr="00266570">
        <w:rPr>
          <w:rFonts w:ascii="仿宋" w:eastAsia="仿宋" w:hAnsi="仿宋" w:cs="宋体" w:hint="eastAsia"/>
          <w:sz w:val="32"/>
          <w:szCs w:val="32"/>
        </w:rPr>
        <w:t>查验结束后，海关及时将查验结果信息通知上海港务集团，并告知申报企业。</w:t>
      </w:r>
    </w:p>
    <w:p w:rsidR="009B7F29" w:rsidRDefault="00266570" w:rsidP="00AA08C7">
      <w:pPr>
        <w:tabs>
          <w:tab w:val="left" w:pos="8647"/>
        </w:tabs>
        <w:ind w:right="26" w:firstLineChars="200" w:firstLine="640"/>
      </w:pPr>
      <w:r w:rsidRPr="00266570">
        <w:rPr>
          <w:rFonts w:ascii="仿宋" w:eastAsia="仿宋" w:hAnsi="仿宋" w:cs="宋体" w:hint="eastAsia"/>
          <w:sz w:val="32"/>
          <w:szCs w:val="32"/>
        </w:rPr>
        <w:t>特此公告。</w:t>
      </w:r>
    </w:p>
    <w:sectPr w:rsidR="009B7F29" w:rsidSect="00A9507B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C4" w:rsidRDefault="00687EC4" w:rsidP="00213523">
      <w:r>
        <w:separator/>
      </w:r>
    </w:p>
  </w:endnote>
  <w:endnote w:type="continuationSeparator" w:id="1">
    <w:p w:rsidR="00687EC4" w:rsidRDefault="00687EC4" w:rsidP="0021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824"/>
      <w:docPartObj>
        <w:docPartGallery w:val="Page Numbers (Bottom of Page)"/>
        <w:docPartUnique/>
      </w:docPartObj>
    </w:sdtPr>
    <w:sdtContent>
      <w:p w:rsidR="00A9507B" w:rsidRDefault="007F17CD">
        <w:pPr>
          <w:pStyle w:val="a4"/>
          <w:jc w:val="right"/>
        </w:pPr>
        <w:fldSimple w:instr=" PAGE   \* MERGEFORMAT ">
          <w:r w:rsidR="00AA08C7" w:rsidRPr="00AA08C7">
            <w:rPr>
              <w:noProof/>
              <w:lang w:val="zh-CN"/>
            </w:rPr>
            <w:t>-</w:t>
          </w:r>
          <w:r w:rsidR="00AA08C7">
            <w:rPr>
              <w:noProof/>
            </w:rPr>
            <w:t xml:space="preserve"> 2 -</w:t>
          </w:r>
        </w:fldSimple>
      </w:p>
    </w:sdtContent>
  </w:sdt>
  <w:p w:rsidR="00A9507B" w:rsidRDefault="00A95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C4" w:rsidRDefault="00687EC4" w:rsidP="00213523">
      <w:r>
        <w:separator/>
      </w:r>
    </w:p>
  </w:footnote>
  <w:footnote w:type="continuationSeparator" w:id="1">
    <w:p w:rsidR="00687EC4" w:rsidRDefault="00687EC4" w:rsidP="00213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BFC"/>
    <w:rsid w:val="00044518"/>
    <w:rsid w:val="000711AC"/>
    <w:rsid w:val="000B6C5F"/>
    <w:rsid w:val="000F5BFC"/>
    <w:rsid w:val="00174731"/>
    <w:rsid w:val="001A5F14"/>
    <w:rsid w:val="00213523"/>
    <w:rsid w:val="00225159"/>
    <w:rsid w:val="00237E6C"/>
    <w:rsid w:val="00266570"/>
    <w:rsid w:val="002F12A7"/>
    <w:rsid w:val="00355DA0"/>
    <w:rsid w:val="0048446C"/>
    <w:rsid w:val="00526B13"/>
    <w:rsid w:val="00573F4B"/>
    <w:rsid w:val="00663395"/>
    <w:rsid w:val="00687EC4"/>
    <w:rsid w:val="006C5388"/>
    <w:rsid w:val="00742056"/>
    <w:rsid w:val="00784F7C"/>
    <w:rsid w:val="007F17CD"/>
    <w:rsid w:val="00816D1E"/>
    <w:rsid w:val="00855350"/>
    <w:rsid w:val="00857F5B"/>
    <w:rsid w:val="008C3DB8"/>
    <w:rsid w:val="008E6460"/>
    <w:rsid w:val="00946486"/>
    <w:rsid w:val="009B7F29"/>
    <w:rsid w:val="00A9507B"/>
    <w:rsid w:val="00AA08C7"/>
    <w:rsid w:val="00B46267"/>
    <w:rsid w:val="00BE7EDD"/>
    <w:rsid w:val="00C06696"/>
    <w:rsid w:val="00C65E1D"/>
    <w:rsid w:val="00E068A6"/>
    <w:rsid w:val="00E15166"/>
    <w:rsid w:val="00E306E2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5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5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李剑波</dc:creator>
  <cp:lastModifiedBy>caij</cp:lastModifiedBy>
  <cp:revision>3</cp:revision>
  <cp:lastPrinted>2015-09-11T09:18:00Z</cp:lastPrinted>
  <dcterms:created xsi:type="dcterms:W3CDTF">2018-04-12T08:59:00Z</dcterms:created>
  <dcterms:modified xsi:type="dcterms:W3CDTF">2018-04-12T09:00:00Z</dcterms:modified>
</cp:coreProperties>
</file>