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174597" w14:textId="77777777" w:rsidR="00651746" w:rsidRDefault="00651746" w:rsidP="00196038">
      <w:pPr>
        <w:ind w:firstLineChars="0" w:firstLine="0"/>
        <w:jc w:val="center"/>
        <w:rPr>
          <w:rFonts w:ascii="华文中宋" w:eastAsia="华文中宋" w:hAnsi="华文中宋"/>
          <w:b/>
          <w:sz w:val="36"/>
          <w:szCs w:val="36"/>
        </w:rPr>
      </w:pPr>
      <w:r>
        <w:rPr>
          <w:rFonts w:ascii="华文中宋" w:eastAsia="华文中宋" w:hAnsi="华文中宋" w:hint="eastAsia"/>
          <w:b/>
          <w:sz w:val="36"/>
          <w:szCs w:val="36"/>
        </w:rPr>
        <w:t>兽用疫苗黏膜免疫技术</w:t>
      </w:r>
    </w:p>
    <w:p w14:paraId="1DF0D4FD" w14:textId="77777777" w:rsidR="002B0C95" w:rsidRPr="002B0C95" w:rsidRDefault="002B0C95" w:rsidP="00196038">
      <w:pPr>
        <w:ind w:firstLineChars="0" w:firstLine="0"/>
        <w:jc w:val="center"/>
        <w:rPr>
          <w:rFonts w:ascii="华文中宋" w:eastAsia="华文中宋" w:hAnsi="华文中宋"/>
          <w:b/>
          <w:sz w:val="36"/>
          <w:szCs w:val="36"/>
        </w:rPr>
      </w:pPr>
    </w:p>
    <w:p w14:paraId="0FAF21CA" w14:textId="77777777" w:rsidR="00651746" w:rsidRDefault="00651746" w:rsidP="00196038">
      <w:pPr>
        <w:pStyle w:val="1"/>
        <w:ind w:firstLine="640"/>
      </w:pPr>
      <w:r>
        <w:t>一、技术概述</w:t>
      </w:r>
    </w:p>
    <w:p w14:paraId="4CAFEC31" w14:textId="77777777" w:rsidR="00651746" w:rsidRPr="002B0C95" w:rsidRDefault="00651746" w:rsidP="00196038">
      <w:pPr>
        <w:pStyle w:val="2"/>
        <w:ind w:firstLine="640"/>
        <w:rPr>
          <w:rFonts w:hAnsi="Times New Roman"/>
          <w:b w:val="0"/>
          <w:bCs w:val="0"/>
          <w:szCs w:val="28"/>
        </w:rPr>
      </w:pPr>
      <w:r w:rsidRPr="002B0C95">
        <w:rPr>
          <w:rFonts w:hint="eastAsia"/>
          <w:b w:val="0"/>
          <w:bCs w:val="0"/>
        </w:rPr>
        <w:t>（一）基本情况</w:t>
      </w:r>
    </w:p>
    <w:p w14:paraId="1404FB48" w14:textId="77777777" w:rsidR="00651746" w:rsidRDefault="00651746" w:rsidP="00F333AD">
      <w:pPr>
        <w:ind w:firstLine="560"/>
        <w:rPr>
          <w:rFonts w:hAnsi="仿宋_GB2312" w:cs="仿宋_GB2312"/>
          <w:szCs w:val="28"/>
        </w:rPr>
      </w:pPr>
      <w:r>
        <w:rPr>
          <w:rFonts w:hAnsi="仿宋_GB2312" w:cs="仿宋_GB2312" w:hint="eastAsia"/>
          <w:szCs w:val="28"/>
        </w:rPr>
        <w:t>猪传染病90%以病原都是通过消化道、呼吸道和生殖道黏膜途径感染。病原感染的第一步是与黏膜上皮细胞受体结合，启动病毒感染和入侵。猪消化道黏膜中分布大量的淋巴组织与免疫细胞，可以快速摄取抗原，并激活T细胞免疫，发挥抗感染免疫作用。目前，我国畜禽疫苗特别均采用注射免疫，而忽视了黏膜局部免疫作用。注射免疫以中和抗体作为评价免疫效果的指标，这种免疫保护作用是基于野毒进入机体后，由中和抗体发挥清除作用，但不能阻止野毒感染和入侵。如果进行黏膜（口服）途径免疫，则能够在口腔肠道黏膜建立起保护屏障，将野毒阻断在感染发生之初，达到事半功倍的抗感染免疫效果。</w:t>
      </w:r>
    </w:p>
    <w:p w14:paraId="1E28A6B7" w14:textId="77777777" w:rsidR="00651746" w:rsidRDefault="00651746" w:rsidP="00F333AD">
      <w:pPr>
        <w:ind w:firstLine="560"/>
        <w:rPr>
          <w:rFonts w:hAnsi="仿宋_GB2312" w:cs="仿宋_GB2312"/>
          <w:szCs w:val="28"/>
        </w:rPr>
      </w:pPr>
      <w:r>
        <w:rPr>
          <w:rFonts w:hAnsi="仿宋_GB2312" w:cs="仿宋_GB2312" w:hint="eastAsia"/>
          <w:szCs w:val="28"/>
        </w:rPr>
        <w:t>但抗原经黏膜途径免疫产生的抗体水平有限，很难达到有效阻断病原感染目的，而提升黏膜免疫效果的关键是理想的粘膜佐剂分子。有鉴于此，上海市农业科学院畜牧兽医研究所经过年攻关，研发了具有自主知识产权的黏膜佐剂（图1），申请获得转基因生物安全证书（图2）。将黏膜佐剂与畜禽疫苗配伍使用，建立了兽用疫苗黏膜免疫新技术。</w:t>
      </w:r>
    </w:p>
    <w:p w14:paraId="18907EBE" w14:textId="60589E19" w:rsidR="00651746" w:rsidRDefault="00651746" w:rsidP="00F333AD">
      <w:pPr>
        <w:ind w:firstLine="560"/>
        <w:rPr>
          <w:rFonts w:hAnsi="仿宋_GB2312" w:cs="仿宋_GB2312"/>
          <w:szCs w:val="28"/>
        </w:rPr>
      </w:pPr>
      <w:r>
        <w:rPr>
          <w:rFonts w:hAnsi="仿宋_GB2312" w:cs="仿宋_GB2312" w:hint="eastAsia"/>
          <w:szCs w:val="28"/>
        </w:rPr>
        <w:t>兽用疫苗黏膜免疫技术的核心包括2个部分：（1）黏膜佐剂是能够协同增强疫苗抗原经黏膜途径免疫效果，提高局部黏膜分泌</w:t>
      </w:r>
      <w:proofErr w:type="spellStart"/>
      <w:r>
        <w:rPr>
          <w:rFonts w:hAnsi="仿宋_GB2312" w:cs="仿宋_GB2312" w:hint="eastAsia"/>
          <w:szCs w:val="28"/>
        </w:rPr>
        <w:t>SIgA</w:t>
      </w:r>
      <w:proofErr w:type="spellEnd"/>
      <w:r>
        <w:rPr>
          <w:rFonts w:hAnsi="仿宋_GB2312" w:cs="仿宋_GB2312" w:hint="eastAsia"/>
          <w:szCs w:val="28"/>
        </w:rPr>
        <w:lastRenderedPageBreak/>
        <w:t>抗体水平，获得了生物安全证书。（2）用于猪疫苗粘膜免疫的配套的口服免疫喷枪和母猪用口服免疫接种辅助装置，获得国家实用新型专利2件（图</w:t>
      </w:r>
      <w:r w:rsidR="001C7795">
        <w:rPr>
          <w:rFonts w:hAnsi="仿宋_GB2312" w:cs="仿宋_GB2312" w:hint="eastAsia"/>
          <w:szCs w:val="28"/>
        </w:rPr>
        <w:t>3、</w:t>
      </w:r>
      <w:r>
        <w:rPr>
          <w:rFonts w:hAnsi="仿宋_GB2312" w:cs="仿宋_GB2312" w:hint="eastAsia"/>
          <w:szCs w:val="28"/>
        </w:rPr>
        <w:t>4）。</w:t>
      </w:r>
    </w:p>
    <w:p w14:paraId="7A5B04B4" w14:textId="1990F14E" w:rsidR="00651746" w:rsidRDefault="00651746" w:rsidP="00F333AD">
      <w:pPr>
        <w:ind w:firstLine="560"/>
        <w:rPr>
          <w:rFonts w:hAnsi="仿宋_GB2312" w:cs="仿宋_GB2312"/>
          <w:szCs w:val="28"/>
        </w:rPr>
      </w:pPr>
      <w:r>
        <w:rPr>
          <w:rFonts w:hAnsi="仿宋_GB2312" w:cs="仿宋_GB2312" w:hint="eastAsia"/>
          <w:szCs w:val="28"/>
        </w:rPr>
        <w:t>该技术优势是，以粘膜途径进行疫苗免疫，改进现有注射免疫方式：（1）粘膜途径免疫减少注射免疫针头污染；（2）且可避免注射免疫带来的应激反应和副作用；（3）疫苗经局部黏膜免疫，可在粘膜局部定殖，刺激机体产生免疫应答，可避免母源抗体干扰；（4）疫苗抗原在局部粘膜定植，通过占</w:t>
      </w:r>
      <w:proofErr w:type="gramStart"/>
      <w:r>
        <w:rPr>
          <w:rFonts w:hAnsi="仿宋_GB2312" w:cs="仿宋_GB2312" w:hint="eastAsia"/>
          <w:szCs w:val="28"/>
        </w:rPr>
        <w:t>位作用</w:t>
      </w:r>
      <w:proofErr w:type="gramEnd"/>
      <w:r>
        <w:rPr>
          <w:rFonts w:hAnsi="仿宋_GB2312" w:cs="仿宋_GB2312" w:hint="eastAsia"/>
          <w:szCs w:val="28"/>
        </w:rPr>
        <w:t>可以阻断野毒再感染；（5）疫苗经粘膜途径免疫不仅能诱导血清IgG抗体，而且能诱导产生IgA抗体，发挥全身系统性免疫反应，产生良好免疫效果。</w:t>
      </w:r>
    </w:p>
    <w:p w14:paraId="10D06AC0" w14:textId="3DE00B89" w:rsidR="00376741" w:rsidRDefault="00651746" w:rsidP="00F333AD">
      <w:pPr>
        <w:ind w:firstLine="560"/>
        <w:rPr>
          <w:rFonts w:hAnsi="仿宋_GB2312" w:cs="仿宋_GB2312"/>
          <w:szCs w:val="28"/>
        </w:rPr>
      </w:pPr>
      <w:r>
        <w:rPr>
          <w:rFonts w:hAnsi="仿宋_GB2312" w:cs="仿宋_GB2312" w:hint="eastAsia"/>
          <w:szCs w:val="28"/>
        </w:rPr>
        <w:t>该技术可广泛使用于畜禽呼吸道病原、消化道病原的免疫预防，发挥局部黏膜抗体作用，阻断病原感染，提升疫苗免疫效果，改善养殖场疫病防控现状，对产业健康可持续发展具有促进作用。</w:t>
      </w:r>
    </w:p>
    <w:p w14:paraId="6F3CF36B" w14:textId="10533A59" w:rsidR="00376741" w:rsidRDefault="00376741" w:rsidP="00376741">
      <w:pPr>
        <w:widowControl/>
        <w:adjustRightInd/>
        <w:snapToGrid/>
        <w:spacing w:line="240" w:lineRule="auto"/>
        <w:ind w:firstLineChars="0" w:firstLine="0"/>
        <w:jc w:val="center"/>
        <w:rPr>
          <w:rFonts w:hAnsi="仿宋_GB2312" w:cs="仿宋_GB2312"/>
          <w:szCs w:val="28"/>
        </w:rPr>
      </w:pPr>
      <w:r>
        <w:rPr>
          <w:rFonts w:ascii="仿宋" w:eastAsia="仿宋" w:hAnsi="仿宋"/>
          <w:noProof/>
          <w:sz w:val="32"/>
          <w:szCs w:val="32"/>
        </w:rPr>
        <w:lastRenderedPageBreak/>
        <w:drawing>
          <wp:inline distT="0" distB="0" distL="0" distR="0" wp14:anchorId="29A6E672" wp14:editId="2299EED2">
            <wp:extent cx="2533650" cy="3470275"/>
            <wp:effectExtent l="0" t="0" r="0" b="0"/>
            <wp:docPr id="1845198527" name="图片 1845198527"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98527" name="图片 1845198527" descr="文本, 信件&#10;&#10;描述已自动生成"/>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33650" cy="3470275"/>
                    </a:xfrm>
                    <a:prstGeom prst="rect">
                      <a:avLst/>
                    </a:prstGeom>
                    <a:noFill/>
                    <a:ln>
                      <a:noFill/>
                    </a:ln>
                  </pic:spPr>
                </pic:pic>
              </a:graphicData>
            </a:graphic>
          </wp:inline>
        </w:drawing>
      </w:r>
    </w:p>
    <w:p w14:paraId="485AF93E" w14:textId="066BC3A3" w:rsidR="00651746" w:rsidRDefault="00651746" w:rsidP="00376741">
      <w:pPr>
        <w:widowControl/>
        <w:adjustRightInd/>
        <w:snapToGrid/>
        <w:spacing w:line="240" w:lineRule="auto"/>
        <w:ind w:firstLineChars="0" w:firstLine="0"/>
        <w:jc w:val="center"/>
        <w:rPr>
          <w:b/>
          <w:bCs/>
          <w:sz w:val="24"/>
          <w:szCs w:val="24"/>
        </w:rPr>
      </w:pPr>
      <w:r w:rsidRPr="002B0C95">
        <w:rPr>
          <w:rFonts w:hint="eastAsia"/>
          <w:b/>
          <w:bCs/>
          <w:sz w:val="24"/>
          <w:szCs w:val="24"/>
        </w:rPr>
        <w:t>图1 黏膜佐剂授权专利</w:t>
      </w:r>
      <w:r w:rsidR="00376741" w:rsidRPr="002B0C95">
        <w:rPr>
          <w:b/>
          <w:bCs/>
          <w:noProof/>
          <w:sz w:val="24"/>
          <w:szCs w:val="24"/>
        </w:rPr>
        <w:drawing>
          <wp:inline distT="0" distB="0" distL="0" distR="0" wp14:anchorId="0499429A" wp14:editId="069CB42A">
            <wp:extent cx="3054985" cy="4294505"/>
            <wp:effectExtent l="8890" t="0" r="1905" b="1905"/>
            <wp:docPr id="1147403027" name="图片 1147403027"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03027" name="图片 1147403027" descr="日历&#10;&#10;描述已自动生成"/>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rot="16200000">
                      <a:off x="0" y="0"/>
                      <a:ext cx="3054985" cy="4294505"/>
                    </a:xfrm>
                    <a:prstGeom prst="rect">
                      <a:avLst/>
                    </a:prstGeom>
                    <a:noFill/>
                    <a:ln>
                      <a:noFill/>
                    </a:ln>
                  </pic:spPr>
                </pic:pic>
              </a:graphicData>
            </a:graphic>
          </wp:inline>
        </w:drawing>
      </w:r>
    </w:p>
    <w:p w14:paraId="5AC85E5E" w14:textId="0DC8E038" w:rsidR="00376741" w:rsidRPr="00376741" w:rsidRDefault="00376741" w:rsidP="00376741">
      <w:pPr>
        <w:widowControl/>
        <w:adjustRightInd/>
        <w:snapToGrid/>
        <w:spacing w:line="240" w:lineRule="auto"/>
        <w:ind w:firstLineChars="0" w:firstLine="0"/>
        <w:jc w:val="center"/>
        <w:rPr>
          <w:rFonts w:hAnsi="仿宋_GB2312" w:cs="仿宋_GB2312"/>
          <w:szCs w:val="28"/>
        </w:rPr>
      </w:pPr>
      <w:r w:rsidRPr="002B0C95">
        <w:rPr>
          <w:rFonts w:hint="eastAsia"/>
          <w:b/>
          <w:bCs/>
          <w:sz w:val="24"/>
          <w:szCs w:val="24"/>
        </w:rPr>
        <w:t>图2 黏膜佐剂的转基因安全证书</w:t>
      </w:r>
    </w:p>
    <w:p w14:paraId="3FC3722A" w14:textId="5B9FA1C4" w:rsidR="00376741" w:rsidRDefault="00376741" w:rsidP="00376741">
      <w:pPr>
        <w:ind w:firstLineChars="0" w:firstLine="0"/>
        <w:jc w:val="center"/>
        <w:rPr>
          <w:b/>
          <w:bCs/>
          <w:sz w:val="24"/>
          <w:szCs w:val="24"/>
        </w:rPr>
      </w:pPr>
      <w:r w:rsidRPr="002B0C95">
        <w:rPr>
          <w:rFonts w:ascii="仿宋" w:eastAsia="仿宋" w:hAnsi="仿宋" w:hint="eastAsia"/>
          <w:b/>
          <w:bCs/>
          <w:noProof/>
          <w:sz w:val="24"/>
          <w:szCs w:val="24"/>
        </w:rPr>
        <w:lastRenderedPageBreak/>
        <w:drawing>
          <wp:anchor distT="0" distB="0" distL="114300" distR="114300" simplePos="0" relativeHeight="251657728" behindDoc="0" locked="0" layoutInCell="1" allowOverlap="1" wp14:anchorId="4184AAE7" wp14:editId="3A3D48B0">
            <wp:simplePos x="0" y="0"/>
            <wp:positionH relativeFrom="column">
              <wp:posOffset>1085850</wp:posOffset>
            </wp:positionH>
            <wp:positionV relativeFrom="page">
              <wp:posOffset>984250</wp:posOffset>
            </wp:positionV>
            <wp:extent cx="3294380" cy="4803775"/>
            <wp:effectExtent l="0" t="0" r="1270" b="0"/>
            <wp:wrapTopAndBottom/>
            <wp:docPr id="1821186276" name="图片 6"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186276" name="图片 6" descr="文本, 信件&#10;&#10;描述已自动生成"/>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94380" cy="4803775"/>
                    </a:xfrm>
                    <a:prstGeom prst="rect">
                      <a:avLst/>
                    </a:prstGeom>
                  </pic:spPr>
                </pic:pic>
              </a:graphicData>
            </a:graphic>
          </wp:anchor>
        </w:drawing>
      </w:r>
      <w:r w:rsidR="00651746" w:rsidRPr="002B0C95">
        <w:rPr>
          <w:rFonts w:hint="eastAsia"/>
          <w:b/>
          <w:bCs/>
          <w:sz w:val="24"/>
          <w:szCs w:val="24"/>
        </w:rPr>
        <w:t>图3 口服免疫喷专利</w:t>
      </w:r>
    </w:p>
    <w:p w14:paraId="3C82F934" w14:textId="2732F3FD" w:rsidR="00376741" w:rsidRDefault="00376741">
      <w:pPr>
        <w:widowControl/>
        <w:adjustRightInd/>
        <w:snapToGrid/>
        <w:spacing w:line="240" w:lineRule="auto"/>
        <w:ind w:firstLineChars="0" w:firstLine="0"/>
        <w:jc w:val="left"/>
        <w:rPr>
          <w:b/>
          <w:bCs/>
          <w:sz w:val="24"/>
          <w:szCs w:val="24"/>
        </w:rPr>
      </w:pPr>
      <w:r>
        <w:rPr>
          <w:b/>
          <w:bCs/>
          <w:sz w:val="24"/>
          <w:szCs w:val="24"/>
        </w:rPr>
        <w:br w:type="page"/>
      </w:r>
    </w:p>
    <w:p w14:paraId="0E64BE8B" w14:textId="146F9D76" w:rsidR="00651746" w:rsidRPr="002B0C95" w:rsidRDefault="00376741" w:rsidP="00376741">
      <w:pPr>
        <w:ind w:firstLineChars="0" w:firstLine="0"/>
        <w:jc w:val="center"/>
        <w:rPr>
          <w:rFonts w:hAnsi="仿宋_GB2312" w:cs="仿宋_GB2312"/>
          <w:b/>
          <w:bCs/>
          <w:sz w:val="24"/>
          <w:szCs w:val="24"/>
        </w:rPr>
      </w:pPr>
      <w:r>
        <w:rPr>
          <w:b/>
          <w:bCs/>
          <w:noProof/>
          <w:sz w:val="24"/>
          <w:szCs w:val="24"/>
        </w:rPr>
        <w:lastRenderedPageBreak/>
        <w:drawing>
          <wp:anchor distT="0" distB="0" distL="114300" distR="114300" simplePos="0" relativeHeight="251662848" behindDoc="0" locked="0" layoutInCell="1" allowOverlap="1" wp14:anchorId="0195DD8D" wp14:editId="34B96058">
            <wp:simplePos x="0" y="0"/>
            <wp:positionH relativeFrom="column">
              <wp:posOffset>711200</wp:posOffset>
            </wp:positionH>
            <wp:positionV relativeFrom="paragraph">
              <wp:posOffset>-32385</wp:posOffset>
            </wp:positionV>
            <wp:extent cx="3846830" cy="5499100"/>
            <wp:effectExtent l="0" t="0" r="1270" b="6350"/>
            <wp:wrapTopAndBottom/>
            <wp:docPr id="379080459"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80459" name="图片 1" descr="文本, 信件&#10;&#10;描述已自动生成"/>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46830" cy="5499100"/>
                    </a:xfrm>
                    <a:prstGeom prst="rect">
                      <a:avLst/>
                    </a:prstGeom>
                    <a:noFill/>
                  </pic:spPr>
                </pic:pic>
              </a:graphicData>
            </a:graphic>
          </wp:anchor>
        </w:drawing>
      </w:r>
      <w:r w:rsidR="00651746" w:rsidRPr="002B0C95">
        <w:rPr>
          <w:rFonts w:hAnsi="仿宋_GB2312" w:cs="仿宋_GB2312" w:hint="eastAsia"/>
          <w:b/>
          <w:bCs/>
          <w:sz w:val="24"/>
          <w:szCs w:val="24"/>
        </w:rPr>
        <w:t>图4 母猪口服免疫接种辅助装置</w:t>
      </w:r>
    </w:p>
    <w:p w14:paraId="49EE9889" w14:textId="7EF74402" w:rsidR="00651746" w:rsidRPr="002B0C95" w:rsidRDefault="00651746" w:rsidP="00196038">
      <w:pPr>
        <w:pStyle w:val="2"/>
        <w:ind w:firstLine="640"/>
        <w:rPr>
          <w:rFonts w:hAnsi="Times New Roman"/>
          <w:b w:val="0"/>
          <w:bCs w:val="0"/>
          <w:szCs w:val="28"/>
        </w:rPr>
      </w:pPr>
      <w:r w:rsidRPr="002B0C95">
        <w:rPr>
          <w:b w:val="0"/>
          <w:bCs w:val="0"/>
        </w:rPr>
        <w:t>（二）</w:t>
      </w:r>
      <w:r w:rsidRPr="002B0C95">
        <w:rPr>
          <w:rFonts w:hint="eastAsia"/>
          <w:b w:val="0"/>
          <w:bCs w:val="0"/>
        </w:rPr>
        <w:t>推广应用</w:t>
      </w:r>
      <w:r w:rsidRPr="002B0C95">
        <w:rPr>
          <w:b w:val="0"/>
          <w:bCs w:val="0"/>
        </w:rPr>
        <w:t>情况</w:t>
      </w:r>
    </w:p>
    <w:p w14:paraId="615EA8E4" w14:textId="7E8B3D72" w:rsidR="00651746" w:rsidRDefault="00651746" w:rsidP="00F333AD">
      <w:pPr>
        <w:ind w:firstLine="560"/>
        <w:rPr>
          <w:rFonts w:hAnsi="仿宋_GB2312" w:cs="仿宋_GB2312"/>
          <w:szCs w:val="28"/>
        </w:rPr>
      </w:pPr>
      <w:r>
        <w:rPr>
          <w:rFonts w:hAnsi="仿宋_GB2312" w:cs="仿宋_GB2312" w:hint="eastAsia"/>
          <w:szCs w:val="28"/>
        </w:rPr>
        <w:t>目前，兽用疫苗黏膜免疫技术已在上海、江苏、浙江、河南等10余个养殖场，配伍疫苗包括鸡新城</w:t>
      </w:r>
      <w:proofErr w:type="gramStart"/>
      <w:r>
        <w:rPr>
          <w:rFonts w:hAnsi="仿宋_GB2312" w:cs="仿宋_GB2312" w:hint="eastAsia"/>
          <w:szCs w:val="28"/>
        </w:rPr>
        <w:t>疫</w:t>
      </w:r>
      <w:proofErr w:type="gramEnd"/>
      <w:r>
        <w:rPr>
          <w:rFonts w:hAnsi="仿宋_GB2312" w:cs="仿宋_GB2312" w:hint="eastAsia"/>
          <w:szCs w:val="28"/>
        </w:rPr>
        <w:t>、猪瘟、猪流行性腹泻病、</w:t>
      </w:r>
      <w:proofErr w:type="gramStart"/>
      <w:r>
        <w:rPr>
          <w:rFonts w:hAnsi="仿宋_GB2312" w:cs="仿宋_GB2312" w:hint="eastAsia"/>
          <w:szCs w:val="28"/>
        </w:rPr>
        <w:t>猪伪狂犬病</w:t>
      </w:r>
      <w:proofErr w:type="gramEnd"/>
      <w:r>
        <w:rPr>
          <w:rFonts w:hAnsi="仿宋_GB2312" w:cs="仿宋_GB2312" w:hint="eastAsia"/>
          <w:szCs w:val="28"/>
        </w:rPr>
        <w:t>、猪繁殖与呼吸综合征，均能诱导理想的分泌型</w:t>
      </w:r>
      <w:proofErr w:type="spellStart"/>
      <w:r>
        <w:rPr>
          <w:rFonts w:hAnsi="仿宋_GB2312" w:cs="仿宋_GB2312" w:hint="eastAsia"/>
          <w:szCs w:val="28"/>
        </w:rPr>
        <w:t>SIgA</w:t>
      </w:r>
      <w:proofErr w:type="spellEnd"/>
      <w:r>
        <w:rPr>
          <w:rFonts w:hAnsi="仿宋_GB2312" w:cs="仿宋_GB2312" w:hint="eastAsia"/>
          <w:szCs w:val="28"/>
        </w:rPr>
        <w:t>抗体，对阻断病毒感染获得非常理想的效果。近3年推广免疫母猪5305头，共产仔猪66435头，黏膜抗体阳性率100%。针对仔猪腹泻疫苗</w:t>
      </w:r>
      <w:r>
        <w:rPr>
          <w:rFonts w:hAnsi="仿宋_GB2312" w:cs="仿宋_GB2312" w:hint="eastAsia"/>
          <w:szCs w:val="28"/>
        </w:rPr>
        <w:lastRenderedPageBreak/>
        <w:t>经口服途径免疫，仔猪腹泻率比注射免疫降低9%以上，显著提高仔猪存活率。</w:t>
      </w:r>
    </w:p>
    <w:p w14:paraId="07822CF7" w14:textId="77777777" w:rsidR="00651746" w:rsidRDefault="00651746" w:rsidP="00F333AD">
      <w:pPr>
        <w:ind w:firstLine="560"/>
        <w:rPr>
          <w:rFonts w:hAnsi="仿宋_GB2312" w:cs="仿宋_GB2312"/>
          <w:szCs w:val="28"/>
        </w:rPr>
      </w:pPr>
      <w:r>
        <w:rPr>
          <w:rFonts w:hAnsi="仿宋_GB2312" w:cs="仿宋_GB2312" w:hint="eastAsia"/>
          <w:szCs w:val="28"/>
        </w:rPr>
        <w:t>经统计免疫猪场获得间接经济效益4000万，猪场间接经济效益累计约1.2亿元。目前我们在积极推广该技术，希望能惠及更多养殖场，提升养殖经济效益。</w:t>
      </w:r>
    </w:p>
    <w:p w14:paraId="2803B60E" w14:textId="77777777" w:rsidR="00651746" w:rsidRPr="002B0C95" w:rsidRDefault="00651746" w:rsidP="00196038">
      <w:pPr>
        <w:pStyle w:val="2"/>
        <w:ind w:firstLine="640"/>
        <w:rPr>
          <w:rFonts w:hAnsi="Times New Roman"/>
          <w:b w:val="0"/>
          <w:bCs w:val="0"/>
          <w:szCs w:val="28"/>
        </w:rPr>
      </w:pPr>
      <w:r w:rsidRPr="002B0C95">
        <w:rPr>
          <w:b w:val="0"/>
          <w:bCs w:val="0"/>
        </w:rPr>
        <w:t>（三）提质增效情况</w:t>
      </w:r>
    </w:p>
    <w:p w14:paraId="316C0503" w14:textId="77777777" w:rsidR="00651746" w:rsidRDefault="00651746" w:rsidP="00F333AD">
      <w:pPr>
        <w:ind w:firstLine="560"/>
        <w:rPr>
          <w:rFonts w:hAnsi="仿宋_GB2312" w:cs="仿宋_GB2312"/>
          <w:szCs w:val="28"/>
        </w:rPr>
      </w:pPr>
      <w:r>
        <w:rPr>
          <w:rFonts w:hAnsi="仿宋_GB2312" w:cs="仿宋_GB2312" w:hint="eastAsia"/>
          <w:szCs w:val="28"/>
        </w:rPr>
        <w:t>在示范推广过程中不断改良生产工艺，建立了成熟的黏膜佐剂制备工艺；对口服免疫接种方式进行改良，将疫苗喷洒于饲料表面，让母猪在采食过程中实现黏膜免疫，节约劳动力陈本；以黏膜免疫进行疫苗免疫，有效降低了畜禽因应激而导致的产能下降，具有降低能耗的作用。</w:t>
      </w:r>
    </w:p>
    <w:p w14:paraId="18091A56" w14:textId="77777777" w:rsidR="00651746" w:rsidRDefault="00651746" w:rsidP="00F333AD">
      <w:pPr>
        <w:ind w:firstLine="560"/>
        <w:rPr>
          <w:rFonts w:hAnsi="仿宋_GB2312" w:cs="仿宋_GB2312"/>
          <w:szCs w:val="28"/>
        </w:rPr>
      </w:pPr>
      <w:r>
        <w:rPr>
          <w:rFonts w:hAnsi="仿宋_GB2312" w:cs="仿宋_GB2312" w:hint="eastAsia"/>
          <w:szCs w:val="28"/>
        </w:rPr>
        <w:t>由于添加佐剂分子，每头猪一次免疫增加0.2～0.3元，增加成本可以忽略不计，但由于降低死</w:t>
      </w:r>
      <w:proofErr w:type="gramStart"/>
      <w:r>
        <w:rPr>
          <w:rFonts w:hAnsi="仿宋_GB2312" w:cs="仿宋_GB2312" w:hint="eastAsia"/>
          <w:szCs w:val="28"/>
        </w:rPr>
        <w:t>淘率带来</w:t>
      </w:r>
      <w:proofErr w:type="gramEnd"/>
      <w:r>
        <w:rPr>
          <w:rFonts w:hAnsi="仿宋_GB2312" w:cs="仿宋_GB2312" w:hint="eastAsia"/>
          <w:szCs w:val="28"/>
        </w:rPr>
        <w:t>的经济效益非常可观。同时，提升肉品质（疫苗注射局部肌肉坏死影响肉品质）也会提升养殖的经济效益。此外，黏膜免疫还能协同阻断其它病原由局部黏膜感染，提高猪只免疫抗病力，减少药物使用，也可为养殖场降本增效。因此，该技术的应用能有效提高养殖场经济效益，产生良好的社会效益和生态效益。</w:t>
      </w:r>
    </w:p>
    <w:p w14:paraId="30440B57" w14:textId="77777777" w:rsidR="00651746" w:rsidRDefault="00651746" w:rsidP="00F333AD">
      <w:pPr>
        <w:ind w:firstLine="560"/>
        <w:rPr>
          <w:rFonts w:ascii="Times New Roman" w:eastAsia="楷体" w:hAnsi="Times New Roman"/>
          <w:color w:val="000000" w:themeColor="text1"/>
          <w:szCs w:val="28"/>
        </w:rPr>
      </w:pPr>
      <w:r>
        <w:rPr>
          <w:rFonts w:hAnsi="仿宋_GB2312" w:cs="仿宋_GB2312" w:hint="eastAsia"/>
          <w:szCs w:val="28"/>
        </w:rPr>
        <w:t>前期应用证实，母猪应用黏膜免疫技术效果尤为理想，可显著提高母体乳汁中黏膜抗体水平，仔猪能获得高水平母源抗体，实现了母子一体化免疫防控良好效果。</w:t>
      </w:r>
    </w:p>
    <w:p w14:paraId="3D73E7FD" w14:textId="77777777" w:rsidR="00651746" w:rsidRPr="002B0C95" w:rsidRDefault="00651746" w:rsidP="00196038">
      <w:pPr>
        <w:pStyle w:val="2"/>
        <w:ind w:firstLine="640"/>
        <w:rPr>
          <w:rFonts w:ascii="Times New Roman" w:hAnsi="Times New Roman"/>
          <w:b w:val="0"/>
          <w:bCs w:val="0"/>
          <w:szCs w:val="28"/>
        </w:rPr>
      </w:pPr>
      <w:r w:rsidRPr="002B0C95">
        <w:rPr>
          <w:rFonts w:hint="eastAsia"/>
          <w:b w:val="0"/>
          <w:bCs w:val="0"/>
        </w:rPr>
        <w:lastRenderedPageBreak/>
        <w:t>（四）获奖情况</w:t>
      </w:r>
    </w:p>
    <w:p w14:paraId="2297B785" w14:textId="77777777" w:rsidR="00651746" w:rsidRDefault="00651746" w:rsidP="00F333AD">
      <w:pPr>
        <w:ind w:firstLine="560"/>
        <w:rPr>
          <w:rFonts w:hAnsi="仿宋_GB2312" w:cs="仿宋_GB2312"/>
          <w:szCs w:val="28"/>
        </w:rPr>
      </w:pPr>
      <w:r>
        <w:rPr>
          <w:rFonts w:hAnsi="仿宋_GB2312" w:cs="仿宋_GB2312" w:hint="eastAsia"/>
          <w:szCs w:val="28"/>
        </w:rPr>
        <w:t>在上海市农业农村委科技项目支持下，通过技术攻关研发获得了具有自主知识产权的黏膜佐剂，通过生产工艺摸索建立了一套兽用黏膜免疫新技术。该技术不仅应用于猪、家禽、犬猫疫苗免疫，具有广阔的应用空间。2019年该技术获得上海市农业科学院科技成果三等奖，为后续更大规模的示范推广奠定了良好基础。</w:t>
      </w:r>
    </w:p>
    <w:p w14:paraId="31681E4B" w14:textId="77777777" w:rsidR="00651746" w:rsidRDefault="00651746" w:rsidP="00196038">
      <w:pPr>
        <w:pStyle w:val="1"/>
        <w:ind w:firstLine="640"/>
        <w:rPr>
          <w:szCs w:val="28"/>
        </w:rPr>
      </w:pPr>
      <w:r>
        <w:t>二、技术要点</w:t>
      </w:r>
    </w:p>
    <w:p w14:paraId="025EE6D6" w14:textId="77777777" w:rsidR="00651746" w:rsidRPr="002B0C95" w:rsidRDefault="00651746" w:rsidP="00196038">
      <w:pPr>
        <w:pStyle w:val="2"/>
        <w:ind w:firstLine="640"/>
        <w:rPr>
          <w:b w:val="0"/>
          <w:bCs w:val="0"/>
        </w:rPr>
      </w:pPr>
      <w:r w:rsidRPr="002B0C95">
        <w:rPr>
          <w:rFonts w:hint="eastAsia"/>
          <w:b w:val="0"/>
          <w:bCs w:val="0"/>
        </w:rPr>
        <w:t>（一）核心技术主要是黏膜佐剂蛋白制备</w:t>
      </w:r>
    </w:p>
    <w:p w14:paraId="0DCA4D14" w14:textId="77777777" w:rsidR="00651746" w:rsidRDefault="00651746" w:rsidP="00F333AD">
      <w:pPr>
        <w:ind w:firstLine="560"/>
        <w:rPr>
          <w:rFonts w:hAnsi="仿宋_GB2312" w:cs="仿宋_GB2312"/>
          <w:szCs w:val="28"/>
        </w:rPr>
      </w:pPr>
      <w:r>
        <w:rPr>
          <w:rFonts w:hAnsi="仿宋_GB2312" w:cs="仿宋_GB2312" w:hint="eastAsia"/>
          <w:szCs w:val="28"/>
        </w:rPr>
        <w:t>通过基因突变技术，获得无毒的LT突变基因，构建重组表达载体并实现体外LT佐剂蛋白的表达。对重组表达蛋白的生物学活性监测证实对小鼠、禽类、猪只无毒副作用，保留了良好的佐剂活性。经与多种疫苗联合配伍免疫，证实具有良好的佐剂效果。</w:t>
      </w:r>
    </w:p>
    <w:p w14:paraId="24FBA7A0" w14:textId="74F22D1B" w:rsidR="00651746" w:rsidRDefault="00651746" w:rsidP="00F333AD">
      <w:pPr>
        <w:ind w:firstLine="560"/>
        <w:rPr>
          <w:rFonts w:hAnsi="仿宋_GB2312" w:cs="仿宋_GB2312"/>
          <w:szCs w:val="28"/>
        </w:rPr>
      </w:pPr>
      <w:r>
        <w:rPr>
          <w:rFonts w:hAnsi="仿宋_GB2312" w:cs="仿宋_GB2312" w:hint="eastAsia"/>
          <w:szCs w:val="28"/>
        </w:rPr>
        <w:t>优化建立了LT黏膜佐剂蛋白发酵工艺，完成了300</w:t>
      </w:r>
      <w:r w:rsidR="005121B3">
        <w:rPr>
          <w:rFonts w:hAnsi="仿宋_GB2312" w:cs="仿宋_GB2312" w:hint="eastAsia"/>
          <w:szCs w:val="28"/>
        </w:rPr>
        <w:t xml:space="preserve"> </w:t>
      </w:r>
      <w:r>
        <w:rPr>
          <w:rFonts w:hAnsi="仿宋_GB2312" w:cs="仿宋_GB2312" w:hint="eastAsia"/>
          <w:szCs w:val="28"/>
        </w:rPr>
        <w:t>L罐发酵参数确定，获得LT蛋白高水平表达，能用于大批量生产。建立LT佐剂蛋白纯化工艺，采用超声裂解和杂蛋白出去技术，获得LT蛋白纯度可达90%以上。</w:t>
      </w:r>
    </w:p>
    <w:p w14:paraId="655A67CF" w14:textId="77777777" w:rsidR="00651746" w:rsidRPr="002B0C95" w:rsidRDefault="00651746" w:rsidP="00196038">
      <w:pPr>
        <w:pStyle w:val="2"/>
        <w:ind w:firstLine="640"/>
        <w:rPr>
          <w:rFonts w:hAnsi="仿宋_GB2312" w:cs="仿宋_GB2312"/>
          <w:b w:val="0"/>
          <w:bCs w:val="0"/>
          <w:szCs w:val="28"/>
        </w:rPr>
      </w:pPr>
      <w:r w:rsidRPr="002B0C95">
        <w:rPr>
          <w:rFonts w:hint="eastAsia"/>
          <w:b w:val="0"/>
          <w:bCs w:val="0"/>
        </w:rPr>
        <w:t>（二）</w:t>
      </w:r>
      <w:r w:rsidRPr="002B0C95">
        <w:rPr>
          <w:rFonts w:hint="eastAsia"/>
          <w:b w:val="0"/>
          <w:bCs w:val="0"/>
        </w:rPr>
        <w:t>LT</w:t>
      </w:r>
      <w:r w:rsidRPr="002B0C95">
        <w:rPr>
          <w:rFonts w:hint="eastAsia"/>
          <w:b w:val="0"/>
          <w:bCs w:val="0"/>
        </w:rPr>
        <w:t>黏膜佐剂蛋白与疫苗配伍及使用技术</w:t>
      </w:r>
    </w:p>
    <w:p w14:paraId="584D635D" w14:textId="77777777" w:rsidR="00651746" w:rsidRDefault="00651746" w:rsidP="00F333AD">
      <w:pPr>
        <w:ind w:firstLine="560"/>
        <w:rPr>
          <w:rFonts w:hAnsi="仿宋_GB2312" w:cs="仿宋_GB2312"/>
          <w:szCs w:val="28"/>
        </w:rPr>
      </w:pPr>
      <w:r>
        <w:rPr>
          <w:rFonts w:hAnsi="仿宋_GB2312" w:cs="仿宋_GB2312" w:hint="eastAsia"/>
          <w:szCs w:val="28"/>
        </w:rPr>
        <w:t>根据动物种类不同，筛选确定了不同种属动物黏膜佐剂蛋白的使用剂量，并完成了佐剂蛋白保存条件、使用说明及注意事项；</w:t>
      </w:r>
    </w:p>
    <w:p w14:paraId="2BE9C798" w14:textId="77777777" w:rsidR="00651746" w:rsidRDefault="00651746" w:rsidP="00F333AD">
      <w:pPr>
        <w:ind w:firstLine="560"/>
        <w:rPr>
          <w:rFonts w:hAnsi="仿宋_GB2312" w:cs="仿宋_GB2312"/>
          <w:szCs w:val="28"/>
        </w:rPr>
      </w:pPr>
      <w:r>
        <w:rPr>
          <w:rFonts w:hAnsi="仿宋_GB2312" w:cs="仿宋_GB2312" w:hint="eastAsia"/>
          <w:szCs w:val="28"/>
        </w:rPr>
        <w:t>建立了LT佐剂蛋白与疫苗配伍使用的比例、操作说明；</w:t>
      </w:r>
    </w:p>
    <w:p w14:paraId="429ADFC5" w14:textId="77777777" w:rsidR="00651746" w:rsidRDefault="00651746" w:rsidP="00F333AD">
      <w:pPr>
        <w:ind w:firstLine="560"/>
        <w:rPr>
          <w:rFonts w:hAnsi="仿宋_GB2312" w:cs="仿宋_GB2312"/>
          <w:szCs w:val="28"/>
        </w:rPr>
      </w:pPr>
      <w:r>
        <w:rPr>
          <w:rFonts w:hAnsi="仿宋_GB2312" w:cs="仿宋_GB2312" w:hint="eastAsia"/>
          <w:szCs w:val="28"/>
        </w:rPr>
        <w:t>建立了口服免疫局部黏膜抗体水平检测评估技术。以棉</w:t>
      </w:r>
      <w:proofErr w:type="gramStart"/>
      <w:r>
        <w:rPr>
          <w:rFonts w:hAnsi="仿宋_GB2312" w:cs="仿宋_GB2312" w:hint="eastAsia"/>
          <w:szCs w:val="28"/>
        </w:rPr>
        <w:t>绳作为</w:t>
      </w:r>
      <w:proofErr w:type="gramEnd"/>
      <w:r>
        <w:rPr>
          <w:rFonts w:hAnsi="仿宋_GB2312" w:cs="仿宋_GB2312" w:hint="eastAsia"/>
          <w:szCs w:val="28"/>
        </w:rPr>
        <w:t>唾</w:t>
      </w:r>
      <w:r>
        <w:rPr>
          <w:rFonts w:hAnsi="仿宋_GB2312" w:cs="仿宋_GB2312" w:hint="eastAsia"/>
          <w:szCs w:val="28"/>
        </w:rPr>
        <w:lastRenderedPageBreak/>
        <w:t>液样品采集方法，测定评价猪黏膜抗体水平。</w:t>
      </w:r>
    </w:p>
    <w:p w14:paraId="4A876255" w14:textId="77777777" w:rsidR="00651746" w:rsidRPr="002B0C95" w:rsidRDefault="00651746" w:rsidP="00196038">
      <w:pPr>
        <w:pStyle w:val="2"/>
        <w:ind w:firstLine="640"/>
        <w:rPr>
          <w:b w:val="0"/>
          <w:bCs w:val="0"/>
        </w:rPr>
      </w:pPr>
      <w:r w:rsidRPr="002B0C95">
        <w:rPr>
          <w:rFonts w:hint="eastAsia"/>
          <w:b w:val="0"/>
          <w:bCs w:val="0"/>
        </w:rPr>
        <w:t>（三）猪只口服免疫的喷枪及保定装置</w:t>
      </w:r>
    </w:p>
    <w:p w14:paraId="46D42195" w14:textId="77777777" w:rsidR="00651746" w:rsidRDefault="00651746" w:rsidP="00F333AD">
      <w:pPr>
        <w:ind w:firstLine="560"/>
        <w:rPr>
          <w:rFonts w:hAnsi="仿宋_GB2312" w:cs="仿宋_GB2312"/>
          <w:szCs w:val="28"/>
        </w:rPr>
      </w:pPr>
      <w:r>
        <w:rPr>
          <w:rFonts w:hAnsi="仿宋_GB2312" w:cs="仿宋_GB2312" w:hint="eastAsia"/>
          <w:szCs w:val="28"/>
        </w:rPr>
        <w:t>为配合猪疫苗口服免疫，团队发明了两个配套装置。</w:t>
      </w:r>
    </w:p>
    <w:p w14:paraId="53192EA3" w14:textId="77777777" w:rsidR="00651746" w:rsidRDefault="00651746" w:rsidP="00F333AD">
      <w:pPr>
        <w:ind w:firstLine="560"/>
        <w:rPr>
          <w:rFonts w:hAnsi="仿宋_GB2312" w:cs="仿宋_GB2312"/>
          <w:szCs w:val="28"/>
        </w:rPr>
      </w:pPr>
      <w:r>
        <w:rPr>
          <w:rFonts w:hAnsi="仿宋_GB2312" w:cs="仿宋_GB2312" w:hint="eastAsia"/>
          <w:szCs w:val="28"/>
        </w:rPr>
        <w:t>一个是口服免疫喷枪，可以实现半自动化、连续性的猪口腔喷射免疫接种。另一个是母猪口服免疫接种的辅助保定装置，以避免人为抓捕引起母猪应激。是一个能够移动的母猪固定装置，使用方便、操作简单，一个人时即可完成母猪口服免疫接种。</w:t>
      </w:r>
    </w:p>
    <w:p w14:paraId="081F176F" w14:textId="77777777" w:rsidR="00651746" w:rsidRDefault="00651746" w:rsidP="00196038">
      <w:pPr>
        <w:pStyle w:val="1"/>
        <w:ind w:firstLine="640"/>
        <w:rPr>
          <w:szCs w:val="28"/>
        </w:rPr>
      </w:pPr>
      <w:r>
        <w:t>三、适宜区域</w:t>
      </w:r>
    </w:p>
    <w:p w14:paraId="2BD2A63D" w14:textId="77777777" w:rsidR="00651746" w:rsidRDefault="00651746" w:rsidP="00F333AD">
      <w:pPr>
        <w:ind w:firstLine="560"/>
        <w:rPr>
          <w:rFonts w:ascii="Times New Roman" w:eastAsia="黑体" w:hAnsi="Times New Roman"/>
          <w:color w:val="000000" w:themeColor="text1"/>
          <w:szCs w:val="28"/>
        </w:rPr>
      </w:pPr>
      <w:r>
        <w:rPr>
          <w:rFonts w:hAnsi="仿宋_GB2312" w:cs="仿宋_GB2312" w:hint="eastAsia"/>
          <w:szCs w:val="28"/>
        </w:rPr>
        <w:t>兽用疫苗黏膜免疫技术广泛适用于畜禽和犬猫呼吸道/消化道疫苗预防免疫，推广应用主要区域包括养殖场、动物医院等。</w:t>
      </w:r>
    </w:p>
    <w:p w14:paraId="4B402C61" w14:textId="77777777" w:rsidR="00651746" w:rsidRDefault="00651746" w:rsidP="00196038">
      <w:pPr>
        <w:pStyle w:val="1"/>
        <w:ind w:firstLine="640"/>
        <w:rPr>
          <w:szCs w:val="28"/>
        </w:rPr>
      </w:pPr>
      <w:r>
        <w:t>四、注意事项</w:t>
      </w:r>
    </w:p>
    <w:p w14:paraId="77F3643F" w14:textId="77777777" w:rsidR="00651746" w:rsidRDefault="00651746" w:rsidP="00F333AD">
      <w:pPr>
        <w:ind w:firstLine="560"/>
        <w:rPr>
          <w:rFonts w:hAnsi="仿宋_GB2312" w:cs="仿宋_GB2312"/>
          <w:szCs w:val="28"/>
        </w:rPr>
      </w:pPr>
      <w:r>
        <w:rPr>
          <w:rFonts w:hAnsi="仿宋_GB2312" w:cs="仿宋_GB2312" w:hint="eastAsia"/>
          <w:szCs w:val="28"/>
        </w:rPr>
        <w:t>在技术推广过程中，应确保疫苗保存的有效性和免疫方式的准确性，让疫苗与动物体黏膜有充分的接触，从而激发理想的黏膜免疫效果。</w:t>
      </w:r>
    </w:p>
    <w:p w14:paraId="4F59AB03" w14:textId="77777777" w:rsidR="00651746" w:rsidRDefault="00651746" w:rsidP="00196038">
      <w:pPr>
        <w:pStyle w:val="1"/>
        <w:ind w:firstLine="640"/>
        <w:rPr>
          <w:szCs w:val="28"/>
        </w:rPr>
      </w:pPr>
      <w:r>
        <w:t>五、技术依托单位</w:t>
      </w:r>
    </w:p>
    <w:p w14:paraId="3E02821C" w14:textId="77777777" w:rsidR="00651746" w:rsidRDefault="00651746" w:rsidP="00196038">
      <w:pPr>
        <w:ind w:firstLine="560"/>
      </w:pPr>
      <w:r>
        <w:rPr>
          <w:rFonts w:hint="eastAsia"/>
        </w:rPr>
        <w:t>1.单位名称：上海市农业科学院</w:t>
      </w:r>
    </w:p>
    <w:p w14:paraId="014634DB" w14:textId="77777777" w:rsidR="00651746" w:rsidRDefault="00651746" w:rsidP="00196038">
      <w:pPr>
        <w:ind w:firstLine="560"/>
      </w:pPr>
      <w:r>
        <w:rPr>
          <w:rFonts w:hint="eastAsia"/>
        </w:rPr>
        <w:t>联系地址：上海市闵行区北翟路2901号</w:t>
      </w:r>
    </w:p>
    <w:p w14:paraId="7D667060" w14:textId="77777777" w:rsidR="00651746" w:rsidRDefault="00651746" w:rsidP="00196038">
      <w:pPr>
        <w:ind w:firstLine="560"/>
      </w:pPr>
      <w:r>
        <w:rPr>
          <w:rFonts w:hint="eastAsia"/>
        </w:rPr>
        <w:t>邮政编码：201106</w:t>
      </w:r>
    </w:p>
    <w:p w14:paraId="5DF20344" w14:textId="77777777" w:rsidR="00651746" w:rsidRDefault="00651746" w:rsidP="00196038">
      <w:pPr>
        <w:ind w:firstLine="560"/>
      </w:pPr>
      <w:r>
        <w:rPr>
          <w:rFonts w:hint="eastAsia"/>
        </w:rPr>
        <w:t>联 系 人：刘惠莉</w:t>
      </w:r>
    </w:p>
    <w:p w14:paraId="28743EC4" w14:textId="77777777" w:rsidR="00651746" w:rsidRDefault="00651746" w:rsidP="00196038">
      <w:pPr>
        <w:ind w:firstLine="560"/>
      </w:pPr>
      <w:r>
        <w:rPr>
          <w:rFonts w:hint="eastAsia"/>
        </w:rPr>
        <w:t>联系电话：18918162245</w:t>
      </w:r>
    </w:p>
    <w:p w14:paraId="0E98B0BC" w14:textId="77777777" w:rsidR="00651746" w:rsidRDefault="00651746" w:rsidP="00196038">
      <w:pPr>
        <w:ind w:firstLine="560"/>
      </w:pPr>
      <w:r>
        <w:rPr>
          <w:rFonts w:hint="eastAsia"/>
        </w:rPr>
        <w:t>电子邮箱：huilil@163.com</w:t>
      </w:r>
    </w:p>
    <w:p w14:paraId="12C0D35F" w14:textId="77777777" w:rsidR="00651746" w:rsidRDefault="00651746" w:rsidP="00196038">
      <w:pPr>
        <w:ind w:firstLine="560"/>
      </w:pPr>
      <w:r>
        <w:rPr>
          <w:rFonts w:hint="eastAsia"/>
        </w:rPr>
        <w:lastRenderedPageBreak/>
        <w:t>2.单位名称：上海市动物疾病预防控制中心</w:t>
      </w:r>
    </w:p>
    <w:p w14:paraId="0A79AA66" w14:textId="77777777" w:rsidR="00651746" w:rsidRDefault="00651746" w:rsidP="00196038">
      <w:pPr>
        <w:ind w:firstLine="560"/>
      </w:pPr>
      <w:r>
        <w:rPr>
          <w:rFonts w:hint="eastAsia"/>
        </w:rPr>
        <w:t>联系地址：上海市长宁</w:t>
      </w:r>
      <w:proofErr w:type="gramStart"/>
      <w:r>
        <w:rPr>
          <w:rFonts w:hint="eastAsia"/>
        </w:rPr>
        <w:t>区虹井</w:t>
      </w:r>
      <w:proofErr w:type="gramEnd"/>
      <w:r>
        <w:rPr>
          <w:rFonts w:hint="eastAsia"/>
        </w:rPr>
        <w:t>路855-30号</w:t>
      </w:r>
    </w:p>
    <w:p w14:paraId="788AB815" w14:textId="77777777" w:rsidR="00651746" w:rsidRDefault="00651746" w:rsidP="00196038">
      <w:pPr>
        <w:ind w:firstLine="560"/>
      </w:pPr>
      <w:r>
        <w:rPr>
          <w:rFonts w:hint="eastAsia"/>
        </w:rPr>
        <w:t>邮政编码：201109</w:t>
      </w:r>
    </w:p>
    <w:p w14:paraId="7CC50432" w14:textId="77777777" w:rsidR="00651746" w:rsidRDefault="00651746" w:rsidP="00196038">
      <w:pPr>
        <w:ind w:firstLine="560"/>
      </w:pPr>
      <w:r>
        <w:rPr>
          <w:rFonts w:hint="eastAsia"/>
        </w:rPr>
        <w:t>联系人：王建</w:t>
      </w:r>
    </w:p>
    <w:p w14:paraId="2D3EFB0F" w14:textId="77777777" w:rsidR="00651746" w:rsidRDefault="00651746" w:rsidP="00196038">
      <w:pPr>
        <w:ind w:firstLine="560"/>
      </w:pPr>
      <w:r>
        <w:rPr>
          <w:rFonts w:hint="eastAsia"/>
        </w:rPr>
        <w:t>联系电话：13661836229</w:t>
      </w:r>
    </w:p>
    <w:p w14:paraId="643242E4" w14:textId="77777777" w:rsidR="00651746" w:rsidRDefault="00651746" w:rsidP="00196038">
      <w:pPr>
        <w:ind w:firstLine="560"/>
      </w:pPr>
      <w:r>
        <w:rPr>
          <w:rFonts w:hint="eastAsia"/>
        </w:rPr>
        <w:t>电子邮箱：jianwhlj@163.com</w:t>
      </w:r>
    </w:p>
    <w:p w14:paraId="773D19DD" w14:textId="77777777" w:rsidR="00651746" w:rsidRDefault="00651746" w:rsidP="00196038">
      <w:pPr>
        <w:ind w:firstLine="560"/>
      </w:pPr>
      <w:r>
        <w:rPr>
          <w:rFonts w:hint="eastAsia"/>
        </w:rPr>
        <w:t>3.单位名称：上海金山</w:t>
      </w:r>
      <w:proofErr w:type="gramStart"/>
      <w:r>
        <w:rPr>
          <w:rFonts w:hint="eastAsia"/>
        </w:rPr>
        <w:t>区动物</w:t>
      </w:r>
      <w:proofErr w:type="gramEnd"/>
      <w:r>
        <w:rPr>
          <w:rFonts w:hint="eastAsia"/>
        </w:rPr>
        <w:t>疾病预防控制中心</w:t>
      </w:r>
    </w:p>
    <w:p w14:paraId="7E1628D8" w14:textId="77777777" w:rsidR="00651746" w:rsidRDefault="00651746" w:rsidP="00196038">
      <w:pPr>
        <w:ind w:firstLine="560"/>
      </w:pPr>
      <w:r>
        <w:rPr>
          <w:rFonts w:hint="eastAsia"/>
        </w:rPr>
        <w:t>邮政编码：201599</w:t>
      </w:r>
    </w:p>
    <w:p w14:paraId="3329E686" w14:textId="77777777" w:rsidR="00651746" w:rsidRDefault="00651746" w:rsidP="00196038">
      <w:pPr>
        <w:ind w:firstLine="560"/>
      </w:pPr>
      <w:r>
        <w:rPr>
          <w:rFonts w:hint="eastAsia"/>
        </w:rPr>
        <w:t>联系人：卢春光</w:t>
      </w:r>
    </w:p>
    <w:p w14:paraId="697D667D" w14:textId="77777777" w:rsidR="00651746" w:rsidRDefault="00651746" w:rsidP="00196038">
      <w:pPr>
        <w:ind w:firstLine="560"/>
      </w:pPr>
      <w:r>
        <w:rPr>
          <w:rFonts w:hint="eastAsia"/>
        </w:rPr>
        <w:t>联系电话：13818154450</w:t>
      </w:r>
    </w:p>
    <w:p w14:paraId="0AD1B203" w14:textId="77777777" w:rsidR="00651746" w:rsidRDefault="00651746" w:rsidP="00196038">
      <w:pPr>
        <w:ind w:firstLine="560"/>
      </w:pPr>
      <w:r>
        <w:rPr>
          <w:rFonts w:hint="eastAsia"/>
        </w:rPr>
        <w:t>电子邮箱：691842377@qq.com</w:t>
      </w:r>
    </w:p>
    <w:p w14:paraId="0A45FD68" w14:textId="2B45F3DA" w:rsidR="00651746" w:rsidRDefault="00651746" w:rsidP="00820D9F">
      <w:pPr>
        <w:ind w:firstLineChars="0" w:firstLine="0"/>
      </w:pPr>
    </w:p>
    <w:sectPr w:rsidR="00651746">
      <w:headerReference w:type="even" r:id="rId12"/>
      <w:headerReference w:type="default" r:id="rId13"/>
      <w:footerReference w:type="even" r:id="rId14"/>
      <w:footerReference w:type="default" r:id="rId15"/>
      <w:headerReference w:type="first" r:id="rId16"/>
      <w:footerReference w:type="firs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D0E77" w14:textId="77777777" w:rsidR="008400EF" w:rsidRDefault="008400EF">
      <w:pPr>
        <w:ind w:firstLine="560"/>
      </w:pPr>
      <w:r>
        <w:separator/>
      </w:r>
    </w:p>
    <w:p w14:paraId="3170ADFE" w14:textId="77777777" w:rsidR="008400EF" w:rsidRDefault="008400EF">
      <w:pPr>
        <w:ind w:firstLine="560"/>
      </w:pPr>
    </w:p>
    <w:p w14:paraId="4ACFBD0B" w14:textId="77777777" w:rsidR="008400EF" w:rsidRDefault="008400EF" w:rsidP="00F333AD">
      <w:pPr>
        <w:ind w:firstLine="560"/>
      </w:pPr>
    </w:p>
    <w:p w14:paraId="1E942BAF" w14:textId="77777777" w:rsidR="008400EF" w:rsidRDefault="008400EF" w:rsidP="00F333AD">
      <w:pPr>
        <w:ind w:firstLine="560"/>
      </w:pPr>
    </w:p>
    <w:p w14:paraId="355CA680" w14:textId="77777777" w:rsidR="008400EF" w:rsidRDefault="008400EF" w:rsidP="00F333AD">
      <w:pPr>
        <w:ind w:firstLine="560"/>
      </w:pPr>
    </w:p>
    <w:p w14:paraId="3E6C52BE" w14:textId="77777777" w:rsidR="008400EF" w:rsidRDefault="008400EF" w:rsidP="00F333AD">
      <w:pPr>
        <w:ind w:firstLine="560"/>
      </w:pPr>
    </w:p>
    <w:p w14:paraId="5CAF1F7C" w14:textId="77777777" w:rsidR="008400EF" w:rsidRDefault="008400EF" w:rsidP="00F333AD">
      <w:pPr>
        <w:ind w:firstLine="560"/>
      </w:pPr>
    </w:p>
    <w:p w14:paraId="4557B76E" w14:textId="77777777" w:rsidR="008400EF" w:rsidRDefault="008400EF" w:rsidP="00F333AD">
      <w:pPr>
        <w:ind w:firstLine="560"/>
      </w:pPr>
    </w:p>
    <w:p w14:paraId="5124D991" w14:textId="77777777" w:rsidR="008400EF" w:rsidRDefault="008400EF" w:rsidP="005264B3">
      <w:pPr>
        <w:ind w:firstLine="560"/>
      </w:pPr>
    </w:p>
  </w:endnote>
  <w:endnote w:type="continuationSeparator" w:id="0">
    <w:p w14:paraId="6A053C09" w14:textId="77777777" w:rsidR="008400EF" w:rsidRDefault="008400EF">
      <w:pPr>
        <w:ind w:firstLine="560"/>
      </w:pPr>
      <w:r>
        <w:continuationSeparator/>
      </w:r>
    </w:p>
    <w:p w14:paraId="65DD1F53" w14:textId="77777777" w:rsidR="008400EF" w:rsidRDefault="008400EF">
      <w:pPr>
        <w:ind w:firstLine="560"/>
      </w:pPr>
    </w:p>
    <w:p w14:paraId="6F07AF3B" w14:textId="77777777" w:rsidR="008400EF" w:rsidRDefault="008400EF" w:rsidP="00F333AD">
      <w:pPr>
        <w:ind w:firstLine="560"/>
      </w:pPr>
    </w:p>
    <w:p w14:paraId="14DA62D9" w14:textId="77777777" w:rsidR="008400EF" w:rsidRDefault="008400EF" w:rsidP="00F333AD">
      <w:pPr>
        <w:ind w:firstLine="560"/>
      </w:pPr>
    </w:p>
    <w:p w14:paraId="190ECE6A" w14:textId="77777777" w:rsidR="008400EF" w:rsidRDefault="008400EF" w:rsidP="00F333AD">
      <w:pPr>
        <w:ind w:firstLine="560"/>
      </w:pPr>
    </w:p>
    <w:p w14:paraId="68117918" w14:textId="77777777" w:rsidR="008400EF" w:rsidRDefault="008400EF" w:rsidP="00F333AD">
      <w:pPr>
        <w:ind w:firstLine="560"/>
      </w:pPr>
    </w:p>
    <w:p w14:paraId="015F7D97" w14:textId="77777777" w:rsidR="008400EF" w:rsidRDefault="008400EF" w:rsidP="00F333AD">
      <w:pPr>
        <w:ind w:firstLine="560"/>
      </w:pPr>
    </w:p>
    <w:p w14:paraId="4761C499" w14:textId="77777777" w:rsidR="008400EF" w:rsidRDefault="008400EF" w:rsidP="00F333AD">
      <w:pPr>
        <w:ind w:firstLine="560"/>
      </w:pPr>
    </w:p>
    <w:p w14:paraId="0CC00B03" w14:textId="77777777" w:rsidR="008400EF" w:rsidRDefault="008400EF" w:rsidP="005264B3">
      <w:pPr>
        <w:ind w:firstLine="56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华文中宋">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楷体">
    <w:altName w:val="方正楷体_GBK"/>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425F3" w14:textId="77777777" w:rsidR="00B61445" w:rsidRDefault="00B61445">
    <w:pPr>
      <w:pStyle w:val="a6"/>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8292654"/>
    </w:sdtPr>
    <w:sdtEndPr>
      <w:rPr>
        <w:rFonts w:ascii="Times New Roman" w:hAnsi="Times New Roman" w:cs="Times New Roman"/>
      </w:rPr>
    </w:sdtEndPr>
    <w:sdtContent>
      <w:p w14:paraId="7DC36B57" w14:textId="77777777" w:rsidR="005C699A" w:rsidRDefault="00000000">
        <w:pPr>
          <w:pStyle w:val="a6"/>
          <w:ind w:firstLine="36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Pr>
            <w:rFonts w:ascii="Times New Roman" w:hAnsi="Times New Roman" w:cs="Times New Roman"/>
            <w:lang w:val="zh-CN"/>
          </w:rPr>
          <w:t>6</w:t>
        </w:r>
        <w:r>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FD184" w14:textId="77777777" w:rsidR="00B61445" w:rsidRDefault="00B61445">
    <w:pPr>
      <w:pStyle w:val="a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7A034A" w14:textId="77777777" w:rsidR="008400EF" w:rsidRDefault="008400EF">
      <w:pPr>
        <w:ind w:firstLine="560"/>
      </w:pPr>
      <w:r>
        <w:separator/>
      </w:r>
    </w:p>
    <w:p w14:paraId="12DD1729" w14:textId="77777777" w:rsidR="008400EF" w:rsidRDefault="008400EF">
      <w:pPr>
        <w:ind w:firstLine="560"/>
      </w:pPr>
    </w:p>
    <w:p w14:paraId="46CE46DA" w14:textId="77777777" w:rsidR="008400EF" w:rsidRDefault="008400EF" w:rsidP="00F333AD">
      <w:pPr>
        <w:ind w:firstLine="560"/>
      </w:pPr>
    </w:p>
    <w:p w14:paraId="7280F38E" w14:textId="77777777" w:rsidR="008400EF" w:rsidRDefault="008400EF" w:rsidP="00F333AD">
      <w:pPr>
        <w:ind w:firstLine="560"/>
      </w:pPr>
    </w:p>
    <w:p w14:paraId="580C9109" w14:textId="77777777" w:rsidR="008400EF" w:rsidRDefault="008400EF" w:rsidP="00F333AD">
      <w:pPr>
        <w:ind w:firstLine="560"/>
      </w:pPr>
    </w:p>
    <w:p w14:paraId="7524E93F" w14:textId="77777777" w:rsidR="008400EF" w:rsidRDefault="008400EF" w:rsidP="00F333AD">
      <w:pPr>
        <w:ind w:firstLine="560"/>
      </w:pPr>
    </w:p>
    <w:p w14:paraId="24151411" w14:textId="77777777" w:rsidR="008400EF" w:rsidRDefault="008400EF" w:rsidP="00F333AD">
      <w:pPr>
        <w:ind w:firstLine="560"/>
      </w:pPr>
    </w:p>
    <w:p w14:paraId="57AFA585" w14:textId="77777777" w:rsidR="008400EF" w:rsidRDefault="008400EF" w:rsidP="00F333AD">
      <w:pPr>
        <w:ind w:firstLine="560"/>
      </w:pPr>
    </w:p>
    <w:p w14:paraId="086DB4E3" w14:textId="77777777" w:rsidR="008400EF" w:rsidRDefault="008400EF" w:rsidP="005264B3">
      <w:pPr>
        <w:ind w:firstLine="560"/>
      </w:pPr>
    </w:p>
  </w:footnote>
  <w:footnote w:type="continuationSeparator" w:id="0">
    <w:p w14:paraId="54D7E183" w14:textId="77777777" w:rsidR="008400EF" w:rsidRDefault="008400EF">
      <w:pPr>
        <w:ind w:firstLine="560"/>
      </w:pPr>
      <w:r>
        <w:continuationSeparator/>
      </w:r>
    </w:p>
    <w:p w14:paraId="78F33DD2" w14:textId="77777777" w:rsidR="008400EF" w:rsidRDefault="008400EF">
      <w:pPr>
        <w:ind w:firstLine="560"/>
      </w:pPr>
    </w:p>
    <w:p w14:paraId="26979C53" w14:textId="77777777" w:rsidR="008400EF" w:rsidRDefault="008400EF" w:rsidP="00F333AD">
      <w:pPr>
        <w:ind w:firstLine="560"/>
      </w:pPr>
    </w:p>
    <w:p w14:paraId="2154D985" w14:textId="77777777" w:rsidR="008400EF" w:rsidRDefault="008400EF" w:rsidP="00F333AD">
      <w:pPr>
        <w:ind w:firstLine="560"/>
      </w:pPr>
    </w:p>
    <w:p w14:paraId="4F299417" w14:textId="77777777" w:rsidR="008400EF" w:rsidRDefault="008400EF" w:rsidP="00F333AD">
      <w:pPr>
        <w:ind w:firstLine="560"/>
      </w:pPr>
    </w:p>
    <w:p w14:paraId="092308DB" w14:textId="77777777" w:rsidR="008400EF" w:rsidRDefault="008400EF" w:rsidP="00F333AD">
      <w:pPr>
        <w:ind w:firstLine="560"/>
      </w:pPr>
    </w:p>
    <w:p w14:paraId="20176C83" w14:textId="77777777" w:rsidR="008400EF" w:rsidRDefault="008400EF" w:rsidP="00F333AD">
      <w:pPr>
        <w:ind w:firstLine="560"/>
      </w:pPr>
    </w:p>
    <w:p w14:paraId="3DAAA4D9" w14:textId="77777777" w:rsidR="008400EF" w:rsidRDefault="008400EF" w:rsidP="00F333AD">
      <w:pPr>
        <w:ind w:firstLine="560"/>
      </w:pPr>
    </w:p>
    <w:p w14:paraId="5682E8B4" w14:textId="77777777" w:rsidR="008400EF" w:rsidRDefault="008400EF" w:rsidP="005264B3">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61445" w14:textId="77777777" w:rsidR="00B61445" w:rsidRDefault="00B61445">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1824C" w14:textId="77777777" w:rsidR="00D97938" w:rsidRDefault="00D97938">
    <w:pPr>
      <w:pStyle w:val="a7"/>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3E1D" w14:textId="77777777" w:rsidR="00B61445" w:rsidRDefault="00B61445">
    <w:pPr>
      <w:pStyle w:val="a7"/>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9CD0FC"/>
    <w:multiLevelType w:val="singleLevel"/>
    <w:tmpl w:val="8D9CD0FC"/>
    <w:lvl w:ilvl="0">
      <w:start w:val="2"/>
      <w:numFmt w:val="chineseCounting"/>
      <w:suff w:val="nothing"/>
      <w:lvlText w:val="（%1）"/>
      <w:lvlJc w:val="left"/>
      <w:rPr>
        <w:rFonts w:hint="eastAsia"/>
      </w:rPr>
    </w:lvl>
  </w:abstractNum>
  <w:abstractNum w:abstractNumId="1" w15:restartNumberingAfterBreak="0">
    <w:nsid w:val="FB7AA7DB"/>
    <w:multiLevelType w:val="singleLevel"/>
    <w:tmpl w:val="FB7AA7DB"/>
    <w:lvl w:ilvl="0">
      <w:start w:val="2"/>
      <w:numFmt w:val="decimal"/>
      <w:suff w:val="space"/>
      <w:lvlText w:val="%1."/>
      <w:lvlJc w:val="left"/>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
      <w:suff w:val="nothing"/>
      <w:lvlText w:val="%1.%2　"/>
      <w:lvlJc w:val="left"/>
      <w:pPr>
        <w:ind w:left="284"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0"/>
      <w:suff w:val="nothing"/>
      <w:lvlText w:val="%1.%2.%3　"/>
      <w:lvlJc w:val="left"/>
      <w:pPr>
        <w:ind w:left="28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338CFE5E"/>
    <w:multiLevelType w:val="singleLevel"/>
    <w:tmpl w:val="338CFE5E"/>
    <w:lvl w:ilvl="0">
      <w:start w:val="5"/>
      <w:numFmt w:val="chineseCounting"/>
      <w:suff w:val="nothing"/>
      <w:lvlText w:val="%1、"/>
      <w:lvlJc w:val="left"/>
      <w:rPr>
        <w:rFonts w:hint="eastAsia"/>
      </w:rPr>
    </w:lvl>
  </w:abstractNum>
  <w:num w:numId="1" w16cid:durableId="977303464">
    <w:abstractNumId w:val="3"/>
  </w:num>
  <w:num w:numId="2" w16cid:durableId="1116944927">
    <w:abstractNumId w:val="0"/>
  </w:num>
  <w:num w:numId="3" w16cid:durableId="1251235483">
    <w:abstractNumId w:val="2"/>
  </w:num>
  <w:num w:numId="4" w16cid:durableId="11515611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jZlYThkZDJjNDZiNTE4NWQ3NTQzYjk5ZTdmN2I0YzQifQ=="/>
  </w:docVars>
  <w:rsids>
    <w:rsidRoot w:val="47307FD9"/>
    <w:rsid w:val="0000674C"/>
    <w:rsid w:val="00054F50"/>
    <w:rsid w:val="00062DEC"/>
    <w:rsid w:val="00104338"/>
    <w:rsid w:val="001330DE"/>
    <w:rsid w:val="00152FFE"/>
    <w:rsid w:val="0016304F"/>
    <w:rsid w:val="00196038"/>
    <w:rsid w:val="001C300B"/>
    <w:rsid w:val="001C764C"/>
    <w:rsid w:val="001C7795"/>
    <w:rsid w:val="001D53C7"/>
    <w:rsid w:val="001F54A0"/>
    <w:rsid w:val="002568A7"/>
    <w:rsid w:val="002A4B01"/>
    <w:rsid w:val="002B0C95"/>
    <w:rsid w:val="002C7D4E"/>
    <w:rsid w:val="002C7F6A"/>
    <w:rsid w:val="002D2E0B"/>
    <w:rsid w:val="00357896"/>
    <w:rsid w:val="00376741"/>
    <w:rsid w:val="003A7B79"/>
    <w:rsid w:val="003C740C"/>
    <w:rsid w:val="003D761B"/>
    <w:rsid w:val="00402939"/>
    <w:rsid w:val="005121B3"/>
    <w:rsid w:val="005264B3"/>
    <w:rsid w:val="005522DC"/>
    <w:rsid w:val="00586AC4"/>
    <w:rsid w:val="005C511B"/>
    <w:rsid w:val="005C699A"/>
    <w:rsid w:val="005D73C6"/>
    <w:rsid w:val="005E0AE3"/>
    <w:rsid w:val="00651746"/>
    <w:rsid w:val="006C6E70"/>
    <w:rsid w:val="006D353C"/>
    <w:rsid w:val="00757A77"/>
    <w:rsid w:val="00766A51"/>
    <w:rsid w:val="007B5485"/>
    <w:rsid w:val="007F7932"/>
    <w:rsid w:val="00820D9F"/>
    <w:rsid w:val="008400EF"/>
    <w:rsid w:val="00842536"/>
    <w:rsid w:val="00861746"/>
    <w:rsid w:val="00863B59"/>
    <w:rsid w:val="008B0967"/>
    <w:rsid w:val="008C4043"/>
    <w:rsid w:val="008D2599"/>
    <w:rsid w:val="008D480B"/>
    <w:rsid w:val="00916551"/>
    <w:rsid w:val="00926DF1"/>
    <w:rsid w:val="0094013B"/>
    <w:rsid w:val="00967FE2"/>
    <w:rsid w:val="009A1C62"/>
    <w:rsid w:val="009A71B3"/>
    <w:rsid w:val="009C6755"/>
    <w:rsid w:val="00A5041F"/>
    <w:rsid w:val="00A51478"/>
    <w:rsid w:val="00A80EAA"/>
    <w:rsid w:val="00A83E43"/>
    <w:rsid w:val="00AD6511"/>
    <w:rsid w:val="00AF440C"/>
    <w:rsid w:val="00B21CB9"/>
    <w:rsid w:val="00B26654"/>
    <w:rsid w:val="00B52D1B"/>
    <w:rsid w:val="00B570F4"/>
    <w:rsid w:val="00B61445"/>
    <w:rsid w:val="00B974A9"/>
    <w:rsid w:val="00BB5F10"/>
    <w:rsid w:val="00BC3524"/>
    <w:rsid w:val="00BD6B1B"/>
    <w:rsid w:val="00C0475B"/>
    <w:rsid w:val="00C14DFD"/>
    <w:rsid w:val="00C86E24"/>
    <w:rsid w:val="00CB403D"/>
    <w:rsid w:val="00CC33A1"/>
    <w:rsid w:val="00D95520"/>
    <w:rsid w:val="00D97938"/>
    <w:rsid w:val="00DC6726"/>
    <w:rsid w:val="00DD6E85"/>
    <w:rsid w:val="00DE4F5C"/>
    <w:rsid w:val="00E06E82"/>
    <w:rsid w:val="00E13488"/>
    <w:rsid w:val="00E23A1F"/>
    <w:rsid w:val="00E24D32"/>
    <w:rsid w:val="00EA3F52"/>
    <w:rsid w:val="00EA4514"/>
    <w:rsid w:val="00EB6973"/>
    <w:rsid w:val="00EB7F8B"/>
    <w:rsid w:val="00EC2087"/>
    <w:rsid w:val="00EC435D"/>
    <w:rsid w:val="00F02E8A"/>
    <w:rsid w:val="00F053A6"/>
    <w:rsid w:val="00F1508D"/>
    <w:rsid w:val="00F203E1"/>
    <w:rsid w:val="00F333AD"/>
    <w:rsid w:val="00F51BD1"/>
    <w:rsid w:val="00F8379F"/>
    <w:rsid w:val="00FF521C"/>
    <w:rsid w:val="029B083A"/>
    <w:rsid w:val="036E328E"/>
    <w:rsid w:val="056337B3"/>
    <w:rsid w:val="06FF2636"/>
    <w:rsid w:val="07C75183"/>
    <w:rsid w:val="08931509"/>
    <w:rsid w:val="08B51480"/>
    <w:rsid w:val="08D833C0"/>
    <w:rsid w:val="0A58438E"/>
    <w:rsid w:val="0C895C22"/>
    <w:rsid w:val="0F7D2E84"/>
    <w:rsid w:val="10142F30"/>
    <w:rsid w:val="107E65FB"/>
    <w:rsid w:val="10A36062"/>
    <w:rsid w:val="11551A52"/>
    <w:rsid w:val="128D0D77"/>
    <w:rsid w:val="137614D1"/>
    <w:rsid w:val="145204CA"/>
    <w:rsid w:val="14DA6489"/>
    <w:rsid w:val="14E153AA"/>
    <w:rsid w:val="17463BEB"/>
    <w:rsid w:val="1CEE68B6"/>
    <w:rsid w:val="1FD00CE8"/>
    <w:rsid w:val="23DD1433"/>
    <w:rsid w:val="24C6693D"/>
    <w:rsid w:val="26AD1590"/>
    <w:rsid w:val="2BE94E19"/>
    <w:rsid w:val="2D9576BA"/>
    <w:rsid w:val="2DB84732"/>
    <w:rsid w:val="30874C00"/>
    <w:rsid w:val="30A54F0D"/>
    <w:rsid w:val="31466869"/>
    <w:rsid w:val="3150593A"/>
    <w:rsid w:val="3198380B"/>
    <w:rsid w:val="33215A2D"/>
    <w:rsid w:val="35B50461"/>
    <w:rsid w:val="361707D4"/>
    <w:rsid w:val="36511F38"/>
    <w:rsid w:val="38481119"/>
    <w:rsid w:val="38B0187F"/>
    <w:rsid w:val="3A496956"/>
    <w:rsid w:val="3ACC7DDF"/>
    <w:rsid w:val="3E082C44"/>
    <w:rsid w:val="40A223AB"/>
    <w:rsid w:val="40A6350F"/>
    <w:rsid w:val="41E55C2A"/>
    <w:rsid w:val="41E65D44"/>
    <w:rsid w:val="466A162F"/>
    <w:rsid w:val="46EB3CE3"/>
    <w:rsid w:val="47307FD9"/>
    <w:rsid w:val="4A656041"/>
    <w:rsid w:val="4B9D6717"/>
    <w:rsid w:val="4BE64A79"/>
    <w:rsid w:val="4C082C41"/>
    <w:rsid w:val="4CC53261"/>
    <w:rsid w:val="4D2D4853"/>
    <w:rsid w:val="4D357738"/>
    <w:rsid w:val="50C65B2D"/>
    <w:rsid w:val="55140F18"/>
    <w:rsid w:val="552A1E7A"/>
    <w:rsid w:val="55E9561C"/>
    <w:rsid w:val="569E2C8B"/>
    <w:rsid w:val="59414337"/>
    <w:rsid w:val="5AE90F06"/>
    <w:rsid w:val="5C1A7DE8"/>
    <w:rsid w:val="5CD1707F"/>
    <w:rsid w:val="5D380EAD"/>
    <w:rsid w:val="61363955"/>
    <w:rsid w:val="67CB3049"/>
    <w:rsid w:val="69396D04"/>
    <w:rsid w:val="698C2CAC"/>
    <w:rsid w:val="6A06555F"/>
    <w:rsid w:val="6EF539C6"/>
    <w:rsid w:val="73374D56"/>
    <w:rsid w:val="735E0C3B"/>
    <w:rsid w:val="75321A53"/>
    <w:rsid w:val="7A157219"/>
    <w:rsid w:val="7A4A42A1"/>
    <w:rsid w:val="7A7255A6"/>
    <w:rsid w:val="7D496A92"/>
    <w:rsid w:val="7EAA35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6BED005"/>
  <w15:docId w15:val="{28FA4A56-B8C3-4C27-BF31-78DB24821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Normal Indent"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Indent" w:uiPriority="99"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53C7"/>
    <w:pPr>
      <w:widowControl w:val="0"/>
      <w:adjustRightInd w:val="0"/>
      <w:snapToGrid w:val="0"/>
      <w:spacing w:line="640" w:lineRule="exact"/>
      <w:ind w:firstLineChars="200" w:firstLine="200"/>
      <w:jc w:val="both"/>
    </w:pPr>
    <w:rPr>
      <w:rFonts w:ascii="仿宋_GB2312" w:eastAsia="仿宋_GB2312" w:hAnsiTheme="minorHAnsi" w:cstheme="minorBidi"/>
      <w:kern w:val="2"/>
      <w:sz w:val="28"/>
      <w:szCs w:val="22"/>
    </w:rPr>
  </w:style>
  <w:style w:type="paragraph" w:styleId="1">
    <w:name w:val="heading 1"/>
    <w:basedOn w:val="a1"/>
    <w:next w:val="a1"/>
    <w:link w:val="10"/>
    <w:qFormat/>
    <w:rsid w:val="00BB5F10"/>
    <w:pPr>
      <w:keepNext/>
      <w:keepLines/>
      <w:outlineLvl w:val="0"/>
    </w:pPr>
    <w:rPr>
      <w:rFonts w:eastAsia="黑体"/>
      <w:bCs/>
      <w:kern w:val="44"/>
      <w:sz w:val="32"/>
      <w:szCs w:val="44"/>
    </w:rPr>
  </w:style>
  <w:style w:type="paragraph" w:styleId="2">
    <w:name w:val="heading 2"/>
    <w:basedOn w:val="a1"/>
    <w:next w:val="a1"/>
    <w:link w:val="20"/>
    <w:unhideWhenUsed/>
    <w:qFormat/>
    <w:rsid w:val="00BB5F10"/>
    <w:pPr>
      <w:keepNext/>
      <w:keepLines/>
      <w:outlineLvl w:val="1"/>
    </w:pPr>
    <w:rPr>
      <w:rFonts w:asciiTheme="majorHAnsi" w:eastAsia="楷体_GB2312" w:hAnsiTheme="majorHAnsi" w:cstheme="majorBidi"/>
      <w:b/>
      <w:bCs/>
      <w:sz w:val="32"/>
      <w:szCs w:val="32"/>
    </w:rPr>
  </w:style>
  <w:style w:type="paragraph" w:styleId="3">
    <w:name w:val="heading 3"/>
    <w:basedOn w:val="a1"/>
    <w:next w:val="a1"/>
    <w:autoRedefine/>
    <w:uiPriority w:val="99"/>
    <w:qFormat/>
    <w:rsid w:val="001D53C7"/>
    <w:pPr>
      <w:keepNext/>
      <w:keepLines/>
      <w:outlineLvl w:val="2"/>
    </w:pPr>
    <w:rPr>
      <w:rFonts w:hAnsi="Calibri"/>
      <w:b/>
      <w:bCs/>
      <w:szCs w:val="32"/>
    </w:rPr>
  </w:style>
  <w:style w:type="paragraph" w:styleId="4">
    <w:name w:val="heading 4"/>
    <w:basedOn w:val="a1"/>
    <w:next w:val="a1"/>
    <w:link w:val="40"/>
    <w:unhideWhenUsed/>
    <w:qFormat/>
    <w:rsid w:val="001D53C7"/>
    <w:pPr>
      <w:keepNext/>
      <w:keepLines/>
      <w:outlineLvl w:val="3"/>
    </w:pPr>
    <w:rPr>
      <w:rFonts w:asciiTheme="majorHAnsi" w:hAnsiTheme="majorHAnsi" w:cstheme="majorBidi"/>
      <w:b/>
      <w:bCs/>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autoRedefine/>
    <w:uiPriority w:val="99"/>
    <w:qFormat/>
    <w:rsid w:val="00A83E43"/>
    <w:pPr>
      <w:tabs>
        <w:tab w:val="left" w:pos="2268"/>
      </w:tabs>
      <w:ind w:firstLineChars="0" w:firstLine="0"/>
    </w:pPr>
    <w:rPr>
      <w:sz w:val="30"/>
      <w:szCs w:val="24"/>
    </w:rPr>
  </w:style>
  <w:style w:type="paragraph" w:styleId="a6">
    <w:name w:val="footer"/>
    <w:basedOn w:val="a1"/>
    <w:uiPriority w:val="99"/>
    <w:unhideWhenUsed/>
    <w:qFormat/>
    <w:pPr>
      <w:tabs>
        <w:tab w:val="center" w:pos="4153"/>
        <w:tab w:val="right" w:pos="8306"/>
      </w:tabs>
      <w:jc w:val="left"/>
    </w:pPr>
    <w:rPr>
      <w:sz w:val="18"/>
      <w:szCs w:val="18"/>
    </w:rPr>
  </w:style>
  <w:style w:type="paragraph" w:styleId="a7">
    <w:name w:val="header"/>
    <w:basedOn w:val="a1"/>
    <w:link w:val="a8"/>
    <w:qFormat/>
    <w:pPr>
      <w:tabs>
        <w:tab w:val="center" w:pos="4153"/>
        <w:tab w:val="right" w:pos="8306"/>
      </w:tabs>
      <w:jc w:val="center"/>
    </w:pPr>
    <w:rPr>
      <w:sz w:val="18"/>
      <w:szCs w:val="18"/>
    </w:rPr>
  </w:style>
  <w:style w:type="paragraph" w:styleId="TOC1">
    <w:name w:val="toc 1"/>
    <w:basedOn w:val="a1"/>
    <w:next w:val="a1"/>
    <w:autoRedefine/>
    <w:uiPriority w:val="39"/>
    <w:unhideWhenUsed/>
    <w:qFormat/>
  </w:style>
  <w:style w:type="character" w:styleId="a9">
    <w:name w:val="Emphasis"/>
    <w:autoRedefine/>
    <w:qFormat/>
    <w:rPr>
      <w:i/>
    </w:rPr>
  </w:style>
  <w:style w:type="character" w:customStyle="1" w:styleId="a8">
    <w:name w:val="页眉 字符"/>
    <w:basedOn w:val="a2"/>
    <w:link w:val="a7"/>
    <w:qFormat/>
    <w:rPr>
      <w:rFonts w:asciiTheme="minorHAnsi" w:eastAsiaTheme="minorEastAsia" w:hAnsiTheme="minorHAnsi" w:cstheme="minorBidi"/>
      <w:kern w:val="2"/>
      <w:sz w:val="18"/>
      <w:szCs w:val="18"/>
    </w:rPr>
  </w:style>
  <w:style w:type="paragraph" w:styleId="aa">
    <w:name w:val="Normal (Web)"/>
    <w:basedOn w:val="a1"/>
    <w:uiPriority w:val="99"/>
    <w:unhideWhenUsed/>
    <w:qFormat/>
    <w:rsid w:val="00651746"/>
    <w:pPr>
      <w:widowControl/>
      <w:spacing w:before="100" w:beforeAutospacing="1" w:after="100" w:afterAutospacing="1"/>
      <w:jc w:val="left"/>
    </w:pPr>
    <w:rPr>
      <w:rFonts w:ascii="宋体" w:eastAsia="宋体" w:hAnsi="宋体" w:cs="宋体"/>
      <w:kern w:val="0"/>
      <w:sz w:val="24"/>
      <w:szCs w:val="24"/>
    </w:rPr>
  </w:style>
  <w:style w:type="character" w:styleId="ab">
    <w:name w:val="Hyperlink"/>
    <w:basedOn w:val="a2"/>
    <w:uiPriority w:val="99"/>
    <w:unhideWhenUsed/>
    <w:qFormat/>
    <w:rsid w:val="00651746"/>
    <w:rPr>
      <w:color w:val="0000FF"/>
      <w:u w:val="single"/>
    </w:rPr>
  </w:style>
  <w:style w:type="paragraph" w:styleId="ac">
    <w:name w:val="Normal Indent"/>
    <w:basedOn w:val="a1"/>
    <w:qFormat/>
    <w:rsid w:val="00F8379F"/>
    <w:pPr>
      <w:ind w:firstLine="420"/>
      <w:jc w:val="left"/>
    </w:pPr>
    <w:rPr>
      <w:rFonts w:ascii="Times New Roman" w:eastAsia="Times New Roman" w:hAnsi="Times New Roman" w:cs="Times New Roman"/>
      <w:color w:val="000000"/>
      <w:kern w:val="0"/>
      <w:sz w:val="24"/>
      <w:szCs w:val="24"/>
      <w:lang w:eastAsia="en-US" w:bidi="en-US"/>
    </w:rPr>
  </w:style>
  <w:style w:type="table" w:styleId="ad">
    <w:name w:val="Table Grid"/>
    <w:basedOn w:val="a3"/>
    <w:qFormat/>
    <w:rsid w:val="00F8379F"/>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2"/>
    <w:link w:val="1"/>
    <w:rsid w:val="00BB5F10"/>
    <w:rPr>
      <w:rFonts w:asciiTheme="minorHAnsi" w:eastAsia="黑体" w:hAnsiTheme="minorHAnsi" w:cstheme="minorBidi"/>
      <w:bCs/>
      <w:kern w:val="44"/>
      <w:sz w:val="32"/>
      <w:szCs w:val="44"/>
    </w:rPr>
  </w:style>
  <w:style w:type="character" w:customStyle="1" w:styleId="20">
    <w:name w:val="标题 2 字符"/>
    <w:basedOn w:val="a2"/>
    <w:link w:val="2"/>
    <w:rsid w:val="00BB5F10"/>
    <w:rPr>
      <w:rFonts w:asciiTheme="majorHAnsi" w:eastAsia="楷体_GB2312" w:hAnsiTheme="majorHAnsi" w:cstheme="majorBidi"/>
      <w:b/>
      <w:bCs/>
      <w:kern w:val="2"/>
      <w:sz w:val="32"/>
      <w:szCs w:val="32"/>
    </w:rPr>
  </w:style>
  <w:style w:type="character" w:customStyle="1" w:styleId="40">
    <w:name w:val="标题 4 字符"/>
    <w:basedOn w:val="a2"/>
    <w:link w:val="4"/>
    <w:rsid w:val="001D53C7"/>
    <w:rPr>
      <w:rFonts w:asciiTheme="majorHAnsi" w:eastAsia="仿宋_GB2312" w:hAnsiTheme="majorHAnsi" w:cstheme="majorBidi"/>
      <w:b/>
      <w:bCs/>
      <w:kern w:val="2"/>
      <w:sz w:val="28"/>
      <w:szCs w:val="28"/>
    </w:rPr>
  </w:style>
  <w:style w:type="paragraph" w:customStyle="1" w:styleId="ae">
    <w:name w:val="二级无"/>
    <w:basedOn w:val="a0"/>
    <w:qFormat/>
    <w:rsid w:val="009A71B3"/>
    <w:pPr>
      <w:spacing w:beforeLines="0" w:afterLines="0"/>
    </w:pPr>
    <w:rPr>
      <w:rFonts w:ascii="宋体" w:eastAsia="宋体"/>
    </w:rPr>
  </w:style>
  <w:style w:type="paragraph" w:customStyle="1" w:styleId="a0">
    <w:name w:val="二级条标题"/>
    <w:basedOn w:val="a"/>
    <w:next w:val="a1"/>
    <w:qFormat/>
    <w:rsid w:val="009A71B3"/>
    <w:pPr>
      <w:numPr>
        <w:ilvl w:val="2"/>
      </w:numPr>
      <w:spacing w:before="50" w:after="50"/>
      <w:outlineLvl w:val="3"/>
    </w:pPr>
  </w:style>
  <w:style w:type="paragraph" w:customStyle="1" w:styleId="a">
    <w:name w:val="一级条标题"/>
    <w:next w:val="a1"/>
    <w:qFormat/>
    <w:rsid w:val="009A71B3"/>
    <w:pPr>
      <w:numPr>
        <w:ilvl w:val="1"/>
        <w:numId w:val="3"/>
      </w:numPr>
      <w:spacing w:beforeLines="50" w:afterLines="50" w:after="160" w:line="278" w:lineRule="auto"/>
      <w:outlineLvl w:val="2"/>
    </w:pPr>
    <w:rPr>
      <w:rFonts w:ascii="黑体" w:eastAsia="黑体"/>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554220">
      <w:bodyDiv w:val="1"/>
      <w:marLeft w:val="0"/>
      <w:marRight w:val="0"/>
      <w:marTop w:val="0"/>
      <w:marBottom w:val="0"/>
      <w:divBdr>
        <w:top w:val="none" w:sz="0" w:space="0" w:color="auto"/>
        <w:left w:val="none" w:sz="0" w:space="0" w:color="auto"/>
        <w:bottom w:val="none" w:sz="0" w:space="0" w:color="auto"/>
        <w:right w:val="none" w:sz="0" w:space="0" w:color="auto"/>
      </w:divBdr>
    </w:div>
    <w:div w:id="9510898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9343ED-C1C5-4C2B-BF37-03DA30517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732</TotalTime>
  <Pages>9</Pages>
  <Words>1323</Words>
  <Characters>1390</Characters>
  <Application>Microsoft Office Word</Application>
  <DocSecurity>0</DocSecurity>
  <Lines>66</Lines>
  <Paragraphs>55</Paragraphs>
  <ScaleCrop>false</ScaleCrop>
  <Company/>
  <LinksUpToDate>false</LinksUpToDate>
  <CharactersWithSpaces>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汪妍</dc:creator>
  <cp:lastModifiedBy>海粟 鄭</cp:lastModifiedBy>
  <cp:revision>42</cp:revision>
  <dcterms:created xsi:type="dcterms:W3CDTF">2023-12-26T06:13:00Z</dcterms:created>
  <dcterms:modified xsi:type="dcterms:W3CDTF">2025-04-18T04:52:00Z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CF087228548F4B62B9ECBFE78F93304A_13</vt:lpwstr>
  </property>
</Properties>
</file>