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13977" w14:textId="77777777" w:rsidR="005C699A" w:rsidRPr="00F333AD" w:rsidRDefault="00000000" w:rsidP="002A4B01">
      <w:pPr>
        <w:ind w:firstLineChars="0" w:firstLine="0"/>
        <w:jc w:val="center"/>
        <w:rPr>
          <w:rFonts w:ascii="华文中宋" w:eastAsia="华文中宋" w:hAnsi="华文中宋"/>
          <w:b/>
          <w:sz w:val="36"/>
          <w:szCs w:val="36"/>
        </w:rPr>
      </w:pPr>
      <w:r w:rsidRPr="00F333AD">
        <w:rPr>
          <w:rFonts w:ascii="华文中宋" w:eastAsia="华文中宋" w:hAnsi="华文中宋" w:hint="eastAsia"/>
          <w:b/>
          <w:sz w:val="36"/>
          <w:szCs w:val="36"/>
        </w:rPr>
        <w:t>杂交粳稻全程机械化制种技术</w:t>
      </w:r>
    </w:p>
    <w:p w14:paraId="159E0BBE" w14:textId="77777777" w:rsidR="00FF4089" w:rsidRDefault="00FF4089" w:rsidP="00BB5F10">
      <w:pPr>
        <w:pStyle w:val="1"/>
        <w:ind w:firstLine="640"/>
        <w:rPr>
          <w:rFonts w:ascii="Times New Roman" w:hAnsi="Times New Roman"/>
          <w:color w:val="000000" w:themeColor="text1"/>
          <w:szCs w:val="32"/>
        </w:rPr>
      </w:pPr>
    </w:p>
    <w:p w14:paraId="66972AD3" w14:textId="38259A52" w:rsidR="005C699A" w:rsidRDefault="00000000" w:rsidP="00BB5F10">
      <w:pPr>
        <w:pStyle w:val="1"/>
        <w:ind w:firstLine="640"/>
        <w:rPr>
          <w:rFonts w:ascii="Times New Roman" w:hAnsi="Times New Roman"/>
          <w:bCs w:val="0"/>
          <w:color w:val="000000" w:themeColor="text1"/>
          <w:szCs w:val="32"/>
        </w:rPr>
      </w:pPr>
      <w:r>
        <w:rPr>
          <w:rFonts w:ascii="Times New Roman" w:hAnsi="Times New Roman"/>
          <w:color w:val="000000" w:themeColor="text1"/>
          <w:szCs w:val="32"/>
        </w:rPr>
        <w:t>一、技术概述</w:t>
      </w:r>
    </w:p>
    <w:p w14:paraId="5052D4B7" w14:textId="6F0FA816" w:rsidR="005C699A" w:rsidRPr="005A7078" w:rsidRDefault="00000000" w:rsidP="001D53C7">
      <w:pPr>
        <w:pStyle w:val="2"/>
        <w:ind w:firstLine="640"/>
        <w:rPr>
          <w:rFonts w:ascii="Times New Roman" w:hAnsi="Times New Roman"/>
          <w:b w:val="0"/>
          <w:bCs w:val="0"/>
          <w:color w:val="000000" w:themeColor="text1"/>
          <w:sz w:val="28"/>
          <w:szCs w:val="28"/>
        </w:rPr>
      </w:pPr>
      <w:r w:rsidRPr="005A7078">
        <w:rPr>
          <w:rFonts w:ascii="楷体" w:eastAsia="楷体" w:hAnsi="楷体" w:hint="eastAsia"/>
          <w:b w:val="0"/>
          <w:bCs w:val="0"/>
          <w:color w:val="000000" w:themeColor="text1"/>
        </w:rPr>
        <w:t>（一）基本情况</w:t>
      </w:r>
    </w:p>
    <w:p w14:paraId="14B7582F" w14:textId="7C3E46A1" w:rsidR="005C699A" w:rsidRPr="00B21CB9" w:rsidRDefault="00000000" w:rsidP="001D53C7">
      <w:pPr>
        <w:ind w:firstLine="560"/>
        <w:rPr>
          <w:snapToGrid w:val="0"/>
        </w:rPr>
      </w:pPr>
      <w:r w:rsidRPr="00B21CB9">
        <w:rPr>
          <w:rFonts w:hint="eastAsia"/>
          <w:snapToGrid w:val="0"/>
        </w:rPr>
        <w:t>党的二十大</w:t>
      </w:r>
      <w:r w:rsidR="00534CF5">
        <w:rPr>
          <w:rFonts w:hint="eastAsia"/>
          <w:snapToGrid w:val="0"/>
        </w:rPr>
        <w:t>做</w:t>
      </w:r>
      <w:r w:rsidRPr="00B21CB9">
        <w:rPr>
          <w:rFonts w:hint="eastAsia"/>
          <w:snapToGrid w:val="0"/>
        </w:rPr>
        <w:t>出了全面推进乡村振兴、加快建设农业强国的战略部署,明确提出全方位夯实粮食安全根基。习近平总书记强调,中国人的饭碗任何时候都要牢牢端在自己手中，我们的饭碗应该主要</w:t>
      </w:r>
      <w:proofErr w:type="gramStart"/>
      <w:r w:rsidRPr="00B21CB9">
        <w:rPr>
          <w:rFonts w:hint="eastAsia"/>
          <w:snapToGrid w:val="0"/>
        </w:rPr>
        <w:t>装中国</w:t>
      </w:r>
      <w:proofErr w:type="gramEnd"/>
      <w:r w:rsidRPr="00B21CB9">
        <w:rPr>
          <w:rFonts w:hint="eastAsia"/>
          <w:snapToGrid w:val="0"/>
        </w:rPr>
        <w:t>粮。水稻是最主要的粮食作物之一，其年产量占全国粮食总产量的40%以上，我国60%以上人口以稻米为主食。水稻又分为籼稻和粳稻，由于粳米食味好，随着经济增长和人民生活水平提高，本世纪以来，我国人均粳米消费量增加了40%，粳米需求量剧增。</w:t>
      </w:r>
    </w:p>
    <w:p w14:paraId="58BEC589" w14:textId="77777777" w:rsidR="005C699A" w:rsidRPr="00B21CB9" w:rsidRDefault="00000000" w:rsidP="001D53C7">
      <w:pPr>
        <w:ind w:firstLine="560"/>
        <w:rPr>
          <w:snapToGrid w:val="0"/>
        </w:rPr>
      </w:pPr>
      <w:r w:rsidRPr="00B21CB9">
        <w:rPr>
          <w:rFonts w:hint="eastAsia"/>
          <w:snapToGrid w:val="0"/>
        </w:rPr>
        <w:t>全世界粳稻生产国仅有中国、日本、韩国、美国等少数几个国家。我国是世界上粳稻种植面积最大、总产量最高的国家，目前粳稻种植面积达1.4亿亩左右，约占世界粳稻总面积65%以上。国际市场粳米可供贸易量每年仅350万吨左右，不及我国粳米消费量的5%。尤其随着疫情和国际形势的变化，世界粮食环境更为紧张，因此粳米的需求必须立足国内生产。</w:t>
      </w:r>
    </w:p>
    <w:p w14:paraId="29ACF708" w14:textId="77777777" w:rsidR="005C699A" w:rsidRPr="00B21CB9" w:rsidRDefault="00000000" w:rsidP="001D53C7">
      <w:pPr>
        <w:ind w:firstLine="560"/>
        <w:rPr>
          <w:snapToGrid w:val="0"/>
        </w:rPr>
      </w:pPr>
      <w:r w:rsidRPr="00B21CB9">
        <w:rPr>
          <w:rFonts w:hint="eastAsia"/>
          <w:snapToGrid w:val="0"/>
        </w:rPr>
        <w:t>国外种植的粳稻主要以常规粳稻为主。中国是世界上唯一实现杂交粳稻产业应用的国家。我国杂交粳稻</w:t>
      </w:r>
      <w:proofErr w:type="gramStart"/>
      <w:r w:rsidRPr="00B21CB9">
        <w:rPr>
          <w:rFonts w:hint="eastAsia"/>
          <w:snapToGrid w:val="0"/>
        </w:rPr>
        <w:t>生产按</w:t>
      </w:r>
      <w:proofErr w:type="gramEnd"/>
      <w:r w:rsidRPr="00B21CB9">
        <w:rPr>
          <w:rFonts w:hint="eastAsia"/>
          <w:snapToGrid w:val="0"/>
        </w:rPr>
        <w:t>生态区域划分，主要有北方粳稻、江淮华北中</w:t>
      </w:r>
      <w:proofErr w:type="gramStart"/>
      <w:r w:rsidRPr="00B21CB9">
        <w:rPr>
          <w:rFonts w:hint="eastAsia"/>
          <w:snapToGrid w:val="0"/>
        </w:rPr>
        <w:t>粳</w:t>
      </w:r>
      <w:proofErr w:type="gramEnd"/>
      <w:r w:rsidRPr="00B21CB9">
        <w:rPr>
          <w:rFonts w:hint="eastAsia"/>
          <w:snapToGrid w:val="0"/>
        </w:rPr>
        <w:t>、长江中下游晚</w:t>
      </w:r>
      <w:proofErr w:type="gramStart"/>
      <w:r w:rsidRPr="00B21CB9">
        <w:rPr>
          <w:rFonts w:hint="eastAsia"/>
          <w:snapToGrid w:val="0"/>
        </w:rPr>
        <w:t>粳</w:t>
      </w:r>
      <w:proofErr w:type="gramEnd"/>
      <w:r w:rsidRPr="00B21CB9">
        <w:rPr>
          <w:rFonts w:hint="eastAsia"/>
          <w:snapToGrid w:val="0"/>
        </w:rPr>
        <w:t>、云贵高原粳稻等四大地区；以杂交粳稻不育系类型划分，主要有BT型和</w:t>
      </w:r>
      <w:proofErr w:type="gramStart"/>
      <w:r w:rsidRPr="00B21CB9">
        <w:rPr>
          <w:rFonts w:hint="eastAsia"/>
          <w:snapToGrid w:val="0"/>
        </w:rPr>
        <w:t>滇型</w:t>
      </w:r>
      <w:proofErr w:type="gramEnd"/>
      <w:r w:rsidRPr="00B21CB9">
        <w:rPr>
          <w:rFonts w:hint="eastAsia"/>
          <w:snapToGrid w:val="0"/>
        </w:rPr>
        <w:t>。长江中下游</w:t>
      </w:r>
      <w:r w:rsidRPr="00B21CB9">
        <w:rPr>
          <w:rFonts w:hint="eastAsia"/>
          <w:snapToGrid w:val="0"/>
        </w:rPr>
        <w:lastRenderedPageBreak/>
        <w:t>地区杂交晚</w:t>
      </w:r>
      <w:proofErr w:type="gramStart"/>
      <w:r w:rsidRPr="00B21CB9">
        <w:rPr>
          <w:rFonts w:hint="eastAsia"/>
          <w:snapToGrid w:val="0"/>
        </w:rPr>
        <w:t>粳</w:t>
      </w:r>
      <w:proofErr w:type="gramEnd"/>
      <w:r w:rsidRPr="00B21CB9">
        <w:rPr>
          <w:rFonts w:hint="eastAsia"/>
          <w:snapToGrid w:val="0"/>
        </w:rPr>
        <w:t>主要为BT型，是我国杂交粳稻影响最大、推广面积最广的地区。</w:t>
      </w:r>
    </w:p>
    <w:p w14:paraId="6B8DB4B6" w14:textId="77777777" w:rsidR="005C699A" w:rsidRPr="00B21CB9" w:rsidRDefault="00000000" w:rsidP="001D53C7">
      <w:pPr>
        <w:ind w:firstLine="560"/>
        <w:rPr>
          <w:snapToGrid w:val="0"/>
        </w:rPr>
      </w:pPr>
      <w:r w:rsidRPr="00B21CB9">
        <w:rPr>
          <w:rFonts w:hint="eastAsia"/>
          <w:snapToGrid w:val="0"/>
        </w:rPr>
        <w:t>上海是全国最大的粮食主销区之一，进一步提高水稻等粮食作物单产，增强口粮供给能力，是上海现代化大都市稳定发展基石。郊区水稻等粮食生产面积增加极为有限,产能进一步提升的主要途径是提高单产。相对常规粳稻，杂交粳稻具有产量（增产20%以上）、抗性等方面杂种优势。上海杂交粳稻产业化优势突出，当前杂交粳稻种植比例达到40%左右，在全国居于领先地位，培育的组合已成为当前国内外推广面积最大的杂交粳稻品种。目前上海地区每年的杂交粳稻制种面积达到2万亩左右，是长三角地区最大的杂交粳稻种源生产基地，保障着该区域200万亩左右杂交粳稻生产用种的安全。杂交粳稻产业化应用最重要的限制因子就是种源生产。</w:t>
      </w:r>
    </w:p>
    <w:p w14:paraId="365A9CE9" w14:textId="77777777" w:rsidR="005C699A" w:rsidRPr="00B21CB9" w:rsidRDefault="00000000" w:rsidP="001D53C7">
      <w:pPr>
        <w:ind w:firstLine="560"/>
        <w:rPr>
          <w:snapToGrid w:val="0"/>
        </w:rPr>
      </w:pPr>
      <w:r w:rsidRPr="00B21CB9">
        <w:rPr>
          <w:rFonts w:hint="eastAsia"/>
          <w:snapToGrid w:val="0"/>
        </w:rPr>
        <w:t>针对BT型杂交粳稻不育系败育时间晚，混杂退化速度快；杂交粳稻恢复系的花粉量一般较杂交籼稻恢复系小，制种父母本花时不一致，制种产量也相对较低，制种全程机械化率</w:t>
      </w:r>
      <w:proofErr w:type="gramStart"/>
      <w:r w:rsidRPr="00B21CB9">
        <w:rPr>
          <w:rFonts w:hint="eastAsia"/>
          <w:snapToGrid w:val="0"/>
        </w:rPr>
        <w:t>不</w:t>
      </w:r>
      <w:proofErr w:type="gramEnd"/>
      <w:r w:rsidRPr="00B21CB9">
        <w:rPr>
          <w:rFonts w:hint="eastAsia"/>
          <w:snapToGrid w:val="0"/>
        </w:rPr>
        <w:t>高等特点，通过融合现代农机农艺栽培理论与技术，形成了杂交粳稻全程机械化制种技术。通过该技术应用，有效提升了杂交粳稻亲本质量，构建了高效制种群体，调控制种父母本同步发育，实现了杂交粳稻高质高效生产，解决了长期以来杂交粳稻制种产量水平较低、种子质量不稳定等难题，实现了长三角地区杂交粳稻种源的高质量安全生产。</w:t>
      </w:r>
    </w:p>
    <w:p w14:paraId="4D42549C" w14:textId="659434B4" w:rsidR="005C699A" w:rsidRPr="005A7078" w:rsidRDefault="00000000" w:rsidP="001D53C7">
      <w:pPr>
        <w:pStyle w:val="2"/>
        <w:ind w:firstLine="640"/>
        <w:rPr>
          <w:rFonts w:ascii="楷体_GB2312" w:hAnsi="Times New Roman"/>
          <w:b w:val="0"/>
          <w:bCs w:val="0"/>
          <w:color w:val="000000" w:themeColor="text1"/>
        </w:rPr>
      </w:pPr>
      <w:r w:rsidRPr="005A7078">
        <w:rPr>
          <w:rFonts w:ascii="楷体_GB2312" w:hAnsi="楷体" w:hint="eastAsia"/>
          <w:b w:val="0"/>
          <w:bCs w:val="0"/>
          <w:color w:val="000000" w:themeColor="text1"/>
        </w:rPr>
        <w:lastRenderedPageBreak/>
        <w:t>（二）推广应用情况</w:t>
      </w:r>
    </w:p>
    <w:p w14:paraId="04B4C6D5" w14:textId="4A184ED9" w:rsidR="005C699A" w:rsidRPr="00B21CB9" w:rsidRDefault="00000000" w:rsidP="001D53C7">
      <w:pPr>
        <w:ind w:firstLine="560"/>
        <w:rPr>
          <w:rFonts w:hAnsi="宋体" w:cs="Times New Roman"/>
          <w:sz w:val="24"/>
          <w:szCs w:val="24"/>
        </w:rPr>
      </w:pPr>
      <w:r w:rsidRPr="00B21CB9">
        <w:rPr>
          <w:rFonts w:hint="eastAsia"/>
          <w:snapToGrid w:val="0"/>
        </w:rPr>
        <w:t>通过该技术实施，在上海市郊及周边地区打造了一批杂交粳稻种源高质高效生产示范基地，</w:t>
      </w:r>
      <w:r w:rsidR="000F49B3" w:rsidRPr="000F49B3">
        <w:rPr>
          <w:rFonts w:hint="eastAsia"/>
          <w:snapToGrid w:val="0"/>
        </w:rPr>
        <w:t>2022，2023，2024年的，分别</w:t>
      </w:r>
      <w:r w:rsidR="000F49B3">
        <w:rPr>
          <w:rFonts w:hint="eastAsia"/>
          <w:snapToGrid w:val="0"/>
        </w:rPr>
        <w:t>应用推广制种面积</w:t>
      </w:r>
      <w:r w:rsidR="000F49B3" w:rsidRPr="000F49B3">
        <w:rPr>
          <w:rFonts w:hint="eastAsia"/>
          <w:snapToGrid w:val="0"/>
        </w:rPr>
        <w:t>0.9万亩，1.3万亩，2.1万亩</w:t>
      </w:r>
      <w:r w:rsidRPr="00B21CB9">
        <w:rPr>
          <w:rFonts w:hint="eastAsia"/>
          <w:snapToGrid w:val="0"/>
        </w:rPr>
        <w:t>，成为上海种源农业的一张新名片。杂交粳稻制种全程机械化率达到90%以上，制种平均产量达到200kg/亩以上，最高亩产346.1kg（国内外杂交粳稻制种高产新记录），生产的杂交种纯度全部达到国家标准，为本地区的杂交粳稻安全生产提供了重要的种源保障。2023年10月，上海市农业技术推广服务中心组织专家对金山秀水种子有限公司、上海</w:t>
      </w:r>
      <w:proofErr w:type="gramStart"/>
      <w:r w:rsidRPr="00B21CB9">
        <w:rPr>
          <w:rFonts w:hint="eastAsia"/>
          <w:snapToGrid w:val="0"/>
        </w:rPr>
        <w:t>亭翔粮食</w:t>
      </w:r>
      <w:proofErr w:type="gramEnd"/>
      <w:r w:rsidRPr="00B21CB9">
        <w:rPr>
          <w:rFonts w:hint="eastAsia"/>
          <w:snapToGrid w:val="0"/>
        </w:rPr>
        <w:t>专业合作社、上海传</w:t>
      </w:r>
      <w:proofErr w:type="gramStart"/>
      <w:r w:rsidRPr="00B21CB9">
        <w:rPr>
          <w:rFonts w:hint="eastAsia"/>
          <w:snapToGrid w:val="0"/>
        </w:rPr>
        <w:t>云蔬菜</w:t>
      </w:r>
      <w:proofErr w:type="gramEnd"/>
      <w:r w:rsidRPr="00B21CB9">
        <w:rPr>
          <w:rFonts w:hint="eastAsia"/>
          <w:snapToGrid w:val="0"/>
        </w:rPr>
        <w:t>种植专业合作社的杂交</w:t>
      </w:r>
      <w:proofErr w:type="gramStart"/>
      <w:r w:rsidRPr="00B21CB9">
        <w:rPr>
          <w:rFonts w:hint="eastAsia"/>
          <w:snapToGrid w:val="0"/>
        </w:rPr>
        <w:t>粳稻申优</w:t>
      </w:r>
      <w:proofErr w:type="gramEnd"/>
      <w:r w:rsidRPr="00B21CB9">
        <w:rPr>
          <w:rFonts w:hint="eastAsia"/>
          <w:snapToGrid w:val="0"/>
        </w:rPr>
        <w:t>28全程机械化高产制种技术集成示范基地分别进行了实割测产，制种平均产量达262.1kg/亩，最高产量达288.5kg/亩，制种单产在全国居于先进水平。核心技术“杂交粳稻全程机械化制种技术”2021-2024年连续成为上海市农业主推技术，2023年被列为农业农村部主推技术，在上海及长江中下游地区的杂交粳稻种源生产基地广泛应用，社会经济效益显著。</w:t>
      </w:r>
    </w:p>
    <w:p w14:paraId="263C8AE9" w14:textId="3491DE8A" w:rsidR="005C699A" w:rsidRPr="005A7078" w:rsidRDefault="00000000" w:rsidP="005C511B">
      <w:pPr>
        <w:pStyle w:val="2"/>
        <w:ind w:firstLine="640"/>
        <w:rPr>
          <w:rFonts w:ascii="Times New Roman" w:hAnsi="Times New Roman"/>
          <w:b w:val="0"/>
          <w:bCs w:val="0"/>
          <w:color w:val="000000" w:themeColor="text1"/>
          <w:sz w:val="28"/>
          <w:szCs w:val="28"/>
        </w:rPr>
      </w:pPr>
      <w:r w:rsidRPr="005A7078">
        <w:rPr>
          <w:rFonts w:ascii="楷体" w:eastAsia="楷体" w:hAnsi="楷体"/>
          <w:b w:val="0"/>
          <w:bCs w:val="0"/>
          <w:color w:val="000000" w:themeColor="text1"/>
        </w:rPr>
        <w:t>（三）提质增效情况</w:t>
      </w:r>
    </w:p>
    <w:p w14:paraId="7BA9C297" w14:textId="77777777" w:rsidR="005C699A" w:rsidRDefault="00000000" w:rsidP="005C511B">
      <w:pPr>
        <w:ind w:firstLine="560"/>
        <w:rPr>
          <w:snapToGrid w:val="0"/>
        </w:rPr>
      </w:pPr>
      <w:r>
        <w:rPr>
          <w:rFonts w:hint="eastAsia"/>
          <w:snapToGrid w:val="0"/>
        </w:rPr>
        <w:t>和传统制种技术相比，应用该技术可增产杂交粳稻制种产量60%以上，节约劳动力40%，制种田亩增收节支2500元左右。同时通过杂交粳稻全程机械化制种技术的应用，杂交粳稻种源质量得到了有效保证，纯度合格率100%，有效保障了上海及周边地区杂交粳稻生产</w:t>
      </w:r>
      <w:r>
        <w:rPr>
          <w:rFonts w:hint="eastAsia"/>
          <w:snapToGrid w:val="0"/>
        </w:rPr>
        <w:lastRenderedPageBreak/>
        <w:t>用种的安全。</w:t>
      </w:r>
    </w:p>
    <w:p w14:paraId="3A9B12AB" w14:textId="0A53BBF2" w:rsidR="005C699A" w:rsidRDefault="00000000" w:rsidP="0016304F">
      <w:pPr>
        <w:pStyle w:val="2"/>
        <w:ind w:firstLine="643"/>
        <w:rPr>
          <w:rFonts w:ascii="Times New Roman" w:hAnsi="Times New Roman"/>
          <w:bCs w:val="0"/>
          <w:color w:val="000000" w:themeColor="text1"/>
          <w:sz w:val="28"/>
          <w:szCs w:val="28"/>
        </w:rPr>
      </w:pPr>
      <w:r>
        <w:rPr>
          <w:rFonts w:ascii="楷体" w:eastAsia="楷体" w:hAnsi="楷体" w:hint="eastAsia"/>
          <w:color w:val="000000" w:themeColor="text1"/>
        </w:rPr>
        <w:t>（</w:t>
      </w:r>
      <w:r w:rsidRPr="005A7078">
        <w:rPr>
          <w:rFonts w:ascii="楷体" w:eastAsia="楷体" w:hAnsi="楷体" w:hint="eastAsia"/>
          <w:b w:val="0"/>
          <w:bCs w:val="0"/>
          <w:color w:val="000000" w:themeColor="text1"/>
        </w:rPr>
        <w:t>四）获奖情况</w:t>
      </w:r>
    </w:p>
    <w:p w14:paraId="6A27EEAE" w14:textId="77777777" w:rsidR="005C699A" w:rsidRDefault="00000000" w:rsidP="0016304F">
      <w:pPr>
        <w:ind w:firstLine="560"/>
        <w:rPr>
          <w:snapToGrid w:val="0"/>
        </w:rPr>
      </w:pPr>
      <w:r>
        <w:rPr>
          <w:rFonts w:hint="eastAsia"/>
          <w:snapToGrid w:val="0"/>
        </w:rPr>
        <w:t>该技术2</w:t>
      </w:r>
      <w:r>
        <w:rPr>
          <w:snapToGrid w:val="0"/>
        </w:rPr>
        <w:t>021</w:t>
      </w:r>
      <w:r>
        <w:rPr>
          <w:rFonts w:hint="eastAsia"/>
          <w:snapToGrid w:val="0"/>
        </w:rPr>
        <w:t>-</w:t>
      </w:r>
      <w:r>
        <w:rPr>
          <w:snapToGrid w:val="0"/>
        </w:rPr>
        <w:t>2024</w:t>
      </w:r>
      <w:r>
        <w:rPr>
          <w:rFonts w:hint="eastAsia"/>
          <w:snapToGrid w:val="0"/>
        </w:rPr>
        <w:t>年入选上海市农业主推技术，已申报上海市地方标准，入选2023年农业农村部主推技术，荣获2021年度神农中华农业科技一等奖，2022年度上海市科技进步一等奖。</w:t>
      </w:r>
    </w:p>
    <w:p w14:paraId="18FC6AC5" w14:textId="34EE6482" w:rsidR="005C699A" w:rsidRDefault="00000000" w:rsidP="00B61445">
      <w:pPr>
        <w:pStyle w:val="1"/>
        <w:ind w:firstLine="640"/>
        <w:rPr>
          <w:szCs w:val="28"/>
        </w:rPr>
      </w:pPr>
      <w:bookmarkStart w:id="0" w:name="_Toc27547"/>
      <w:r>
        <w:t>二、技术要点</w:t>
      </w:r>
    </w:p>
    <w:p w14:paraId="2698CE13" w14:textId="77777777" w:rsidR="005C699A" w:rsidRPr="005A7078" w:rsidRDefault="00000000" w:rsidP="00B61445">
      <w:pPr>
        <w:pStyle w:val="2"/>
        <w:ind w:firstLine="640"/>
        <w:rPr>
          <w:b w:val="0"/>
          <w:bCs w:val="0"/>
        </w:rPr>
      </w:pPr>
      <w:r w:rsidRPr="005A7078">
        <w:rPr>
          <w:rFonts w:hint="eastAsia"/>
          <w:b w:val="0"/>
          <w:bCs w:val="0"/>
        </w:rPr>
        <w:t>（一）种子生产基本要求</w:t>
      </w:r>
      <w:bookmarkEnd w:id="0"/>
      <w:r w:rsidRPr="005A7078">
        <w:rPr>
          <w:rFonts w:hint="eastAsia"/>
          <w:b w:val="0"/>
          <w:bCs w:val="0"/>
        </w:rPr>
        <w:t xml:space="preserve"> </w:t>
      </w:r>
    </w:p>
    <w:p w14:paraId="4F2685D2" w14:textId="77777777" w:rsidR="005C699A" w:rsidRDefault="00000000" w:rsidP="00B61445">
      <w:pPr>
        <w:pStyle w:val="3"/>
        <w:ind w:firstLine="562"/>
        <w:rPr>
          <w:rFonts w:ascii="Times New Roman"/>
          <w:snapToGrid w:val="0"/>
          <w:sz w:val="24"/>
        </w:rPr>
      </w:pPr>
      <w:r>
        <w:rPr>
          <w:rFonts w:hint="eastAsia"/>
          <w:snapToGrid w:val="0"/>
        </w:rPr>
        <w:t>1、隔离条件</w:t>
      </w:r>
      <w:r>
        <w:rPr>
          <w:rFonts w:ascii="Times New Roman" w:hint="eastAsia"/>
          <w:snapToGrid w:val="0"/>
          <w:sz w:val="24"/>
        </w:rPr>
        <w:t xml:space="preserve"> </w:t>
      </w:r>
    </w:p>
    <w:p w14:paraId="13E897BE" w14:textId="77777777" w:rsidR="005C699A" w:rsidRDefault="00000000" w:rsidP="00B61445">
      <w:pPr>
        <w:ind w:firstLine="560"/>
        <w:rPr>
          <w:rFonts w:ascii="Times New Roman"/>
          <w:snapToGrid w:val="0"/>
          <w:sz w:val="24"/>
        </w:rPr>
      </w:pPr>
      <w:r>
        <w:rPr>
          <w:rFonts w:hint="eastAsia"/>
          <w:snapToGrid w:val="0"/>
        </w:rPr>
        <w:t>为防止父本</w:t>
      </w:r>
      <w:proofErr w:type="gramStart"/>
      <w:r>
        <w:rPr>
          <w:rFonts w:hint="eastAsia"/>
          <w:snapToGrid w:val="0"/>
        </w:rPr>
        <w:t>以外异</w:t>
      </w:r>
      <w:proofErr w:type="gramEnd"/>
      <w:r>
        <w:rPr>
          <w:rFonts w:hint="eastAsia"/>
          <w:snapToGrid w:val="0"/>
        </w:rPr>
        <w:t>品种花粉串花，制种田块要连片种植，采取空间隔离或时间隔离。空间隔离要求与异品种距离200米以上，或利用建筑物、河流等障碍物进行的屏障阻断花粉传播。杂交粳稻制种隔离可用父本或杂交种 F</w:t>
      </w:r>
      <w:r>
        <w:rPr>
          <w:rFonts w:hint="eastAsia"/>
          <w:snapToGrid w:val="0"/>
          <w:vertAlign w:val="subscript"/>
        </w:rPr>
        <w:t>1</w:t>
      </w:r>
      <w:r>
        <w:rPr>
          <w:rFonts w:hint="eastAsia"/>
          <w:snapToGrid w:val="0"/>
        </w:rPr>
        <w:t xml:space="preserve">代隔离，但与制种田相邻的田块必须用父本隔离。采取时间隔离要达到 GB/T 17314-2011 的规定，要求相邻品种抽穗期相差20天以上。 </w:t>
      </w:r>
    </w:p>
    <w:p w14:paraId="5D120E51" w14:textId="77777777" w:rsidR="005C699A" w:rsidRDefault="00000000" w:rsidP="00B61445">
      <w:pPr>
        <w:pStyle w:val="3"/>
        <w:ind w:firstLine="562"/>
        <w:rPr>
          <w:snapToGrid w:val="0"/>
        </w:rPr>
      </w:pPr>
      <w:r>
        <w:rPr>
          <w:rFonts w:hint="eastAsia"/>
          <w:snapToGrid w:val="0"/>
        </w:rPr>
        <w:t xml:space="preserve">2、田块选择 </w:t>
      </w:r>
    </w:p>
    <w:p w14:paraId="18BC1F68" w14:textId="77777777" w:rsidR="005C699A" w:rsidRDefault="00000000" w:rsidP="00B61445">
      <w:pPr>
        <w:ind w:firstLine="560"/>
        <w:rPr>
          <w:rFonts w:ascii="Times New Roman"/>
          <w:snapToGrid w:val="0"/>
          <w:sz w:val="24"/>
        </w:rPr>
      </w:pPr>
      <w:r>
        <w:rPr>
          <w:rFonts w:hint="eastAsia"/>
          <w:snapToGrid w:val="0"/>
        </w:rPr>
        <w:t>选择地势平坦、土壤肥沃且肥力均匀、灌排方便、无检疫性病虫害、基础设施建设较好、四周田埂可行驶拖拉机、便于机械化辅助授粉等操作的田块。</w:t>
      </w:r>
      <w:r>
        <w:rPr>
          <w:rFonts w:ascii="Times New Roman" w:hint="eastAsia"/>
          <w:snapToGrid w:val="0"/>
          <w:sz w:val="24"/>
        </w:rPr>
        <w:t xml:space="preserve"> </w:t>
      </w:r>
    </w:p>
    <w:p w14:paraId="040D946E" w14:textId="77777777" w:rsidR="005C699A" w:rsidRDefault="00000000" w:rsidP="00B61445">
      <w:pPr>
        <w:pStyle w:val="3"/>
        <w:ind w:firstLine="562"/>
        <w:rPr>
          <w:rFonts w:ascii="Times New Roman"/>
          <w:snapToGrid w:val="0"/>
          <w:sz w:val="24"/>
        </w:rPr>
      </w:pPr>
      <w:r>
        <w:rPr>
          <w:rFonts w:hint="eastAsia"/>
          <w:snapToGrid w:val="0"/>
        </w:rPr>
        <w:t>3、亲本种子质量</w:t>
      </w:r>
      <w:r>
        <w:rPr>
          <w:rFonts w:ascii="Times New Roman" w:hint="eastAsia"/>
          <w:snapToGrid w:val="0"/>
          <w:sz w:val="24"/>
        </w:rPr>
        <w:t xml:space="preserve"> </w:t>
      </w:r>
    </w:p>
    <w:p w14:paraId="1803E38E" w14:textId="77777777" w:rsidR="005C699A" w:rsidRDefault="00000000" w:rsidP="00B61445">
      <w:pPr>
        <w:ind w:firstLine="560"/>
        <w:rPr>
          <w:rFonts w:ascii="Times New Roman" w:eastAsia="楷体" w:hAnsi="Times New Roman"/>
          <w:b/>
          <w:color w:val="000000" w:themeColor="text1"/>
          <w:sz w:val="32"/>
          <w:szCs w:val="32"/>
        </w:rPr>
      </w:pPr>
      <w:r>
        <w:rPr>
          <w:rFonts w:hint="eastAsia"/>
          <w:snapToGrid w:val="0"/>
        </w:rPr>
        <w:t>制种需用的父、母本种子质量应达到 GB4404.1 的规定。</w:t>
      </w:r>
    </w:p>
    <w:p w14:paraId="683D7CC6" w14:textId="77777777" w:rsidR="005C699A" w:rsidRPr="005A7078" w:rsidRDefault="00000000" w:rsidP="00B61445">
      <w:pPr>
        <w:pStyle w:val="2"/>
        <w:ind w:firstLine="640"/>
        <w:rPr>
          <w:b w:val="0"/>
          <w:bCs w:val="0"/>
        </w:rPr>
      </w:pPr>
      <w:bookmarkStart w:id="1" w:name="_Toc22749"/>
      <w:r w:rsidRPr="005A7078">
        <w:rPr>
          <w:rFonts w:hint="eastAsia"/>
          <w:b w:val="0"/>
          <w:bCs w:val="0"/>
        </w:rPr>
        <w:lastRenderedPageBreak/>
        <w:t>（二）制种田栽培管理</w:t>
      </w:r>
      <w:bookmarkEnd w:id="1"/>
      <w:r w:rsidRPr="005A7078">
        <w:rPr>
          <w:rFonts w:hint="eastAsia"/>
          <w:b w:val="0"/>
          <w:bCs w:val="0"/>
        </w:rPr>
        <w:t xml:space="preserve"> </w:t>
      </w:r>
    </w:p>
    <w:p w14:paraId="19E8AEFE" w14:textId="77777777" w:rsidR="005C699A" w:rsidRDefault="00000000" w:rsidP="00766A51">
      <w:pPr>
        <w:pStyle w:val="3"/>
        <w:ind w:firstLine="562"/>
        <w:rPr>
          <w:rFonts w:ascii="Times New Roman"/>
          <w:snapToGrid w:val="0"/>
          <w:sz w:val="24"/>
        </w:rPr>
      </w:pPr>
      <w:r>
        <w:rPr>
          <w:rFonts w:hint="eastAsia"/>
          <w:snapToGrid w:val="0"/>
        </w:rPr>
        <w:t>1、培育壮秧</w:t>
      </w:r>
      <w:r>
        <w:rPr>
          <w:rFonts w:ascii="Times New Roman" w:hint="eastAsia"/>
          <w:snapToGrid w:val="0"/>
          <w:sz w:val="24"/>
        </w:rPr>
        <w:t xml:space="preserve"> </w:t>
      </w:r>
    </w:p>
    <w:p w14:paraId="0E8E11CE" w14:textId="77777777" w:rsidR="005C699A" w:rsidRDefault="00000000" w:rsidP="00766A51">
      <w:pPr>
        <w:ind w:firstLine="560"/>
        <w:rPr>
          <w:rFonts w:ascii="Times New Roman"/>
          <w:snapToGrid w:val="0"/>
          <w:sz w:val="24"/>
        </w:rPr>
      </w:pPr>
      <w:r>
        <w:rPr>
          <w:rFonts w:hint="eastAsia"/>
          <w:snapToGrid w:val="0"/>
        </w:rPr>
        <w:t>1.1 父母本播种差期</w:t>
      </w:r>
      <w:r>
        <w:rPr>
          <w:rFonts w:ascii="Times New Roman" w:hint="eastAsia"/>
          <w:snapToGrid w:val="0"/>
          <w:sz w:val="24"/>
        </w:rPr>
        <w:t xml:space="preserve"> </w:t>
      </w:r>
    </w:p>
    <w:p w14:paraId="7B4DC2E8" w14:textId="77777777" w:rsidR="005C699A" w:rsidRDefault="00000000" w:rsidP="00766A51">
      <w:pPr>
        <w:ind w:firstLine="560"/>
        <w:rPr>
          <w:rFonts w:ascii="Times New Roman"/>
          <w:snapToGrid w:val="0"/>
          <w:sz w:val="24"/>
        </w:rPr>
      </w:pPr>
      <w:r>
        <w:rPr>
          <w:rFonts w:hint="eastAsia"/>
          <w:snapToGrid w:val="0"/>
        </w:rPr>
        <w:t>由于本地区杂交粳稻制种亲本感光性较强，受气温影响较小，播种</w:t>
      </w:r>
      <w:proofErr w:type="gramStart"/>
      <w:r>
        <w:rPr>
          <w:rFonts w:hint="eastAsia"/>
          <w:snapToGrid w:val="0"/>
        </w:rPr>
        <w:t>到始穗有</w:t>
      </w:r>
      <w:proofErr w:type="gramEnd"/>
      <w:r>
        <w:rPr>
          <w:rFonts w:hint="eastAsia"/>
          <w:snapToGrid w:val="0"/>
        </w:rPr>
        <w:t>一定规律性，一般推迟6天播种，</w:t>
      </w:r>
      <w:proofErr w:type="gramStart"/>
      <w:r>
        <w:rPr>
          <w:rFonts w:hint="eastAsia"/>
          <w:snapToGrid w:val="0"/>
        </w:rPr>
        <w:t>始穗期</w:t>
      </w:r>
      <w:proofErr w:type="gramEnd"/>
      <w:r>
        <w:rPr>
          <w:rFonts w:hint="eastAsia"/>
          <w:snapToGrid w:val="0"/>
        </w:rPr>
        <w:t>推迟1天。因此建立了</w:t>
      </w:r>
      <w:proofErr w:type="gramStart"/>
      <w:r>
        <w:rPr>
          <w:rFonts w:hint="eastAsia"/>
          <w:snapToGrid w:val="0"/>
        </w:rPr>
        <w:t>播差期</w:t>
      </w:r>
      <w:proofErr w:type="gramEnd"/>
      <w:r>
        <w:rPr>
          <w:rFonts w:hint="eastAsia"/>
          <w:snapToGrid w:val="0"/>
        </w:rPr>
        <w:t>通用公式：双亲</w:t>
      </w:r>
      <w:proofErr w:type="gramStart"/>
      <w:r>
        <w:rPr>
          <w:rFonts w:hint="eastAsia"/>
          <w:snapToGrid w:val="0"/>
        </w:rPr>
        <w:t>播差期</w:t>
      </w:r>
      <w:proofErr w:type="gramEnd"/>
      <w:r>
        <w:rPr>
          <w:rFonts w:hint="eastAsia"/>
          <w:snapToGrid w:val="0"/>
        </w:rPr>
        <w:t>=双亲</w:t>
      </w:r>
      <w:proofErr w:type="gramStart"/>
      <w:r>
        <w:rPr>
          <w:rFonts w:hint="eastAsia"/>
          <w:snapToGrid w:val="0"/>
        </w:rPr>
        <w:t>播始历期</w:t>
      </w:r>
      <w:proofErr w:type="gramEnd"/>
      <w:r>
        <w:rPr>
          <w:rFonts w:hint="eastAsia"/>
          <w:snapToGrid w:val="0"/>
        </w:rPr>
        <w:t>之差×6。如：</w:t>
      </w:r>
      <w:proofErr w:type="gramStart"/>
      <w:r>
        <w:rPr>
          <w:rFonts w:hint="eastAsia"/>
          <w:snapToGrid w:val="0"/>
        </w:rPr>
        <w:t>申优</w:t>
      </w:r>
      <w:proofErr w:type="gramEnd"/>
      <w:r>
        <w:rPr>
          <w:rFonts w:hint="eastAsia"/>
          <w:snapToGrid w:val="0"/>
        </w:rPr>
        <w:t>26父母</w:t>
      </w:r>
      <w:proofErr w:type="gramStart"/>
      <w:r>
        <w:rPr>
          <w:rFonts w:hint="eastAsia"/>
          <w:snapToGrid w:val="0"/>
        </w:rPr>
        <w:t>本播始历期</w:t>
      </w:r>
      <w:proofErr w:type="gramEnd"/>
      <w:r>
        <w:rPr>
          <w:rFonts w:hint="eastAsia"/>
          <w:snapToGrid w:val="0"/>
        </w:rPr>
        <w:t>相差4天，制种父本第一期父本5月15日播种，母本推迟24天播种，于6月8日播种；为实现父本盛</w:t>
      </w:r>
      <w:proofErr w:type="gramStart"/>
      <w:r>
        <w:rPr>
          <w:rFonts w:hint="eastAsia"/>
          <w:snapToGrid w:val="0"/>
        </w:rPr>
        <w:t>花期对</w:t>
      </w:r>
      <w:proofErr w:type="gramEnd"/>
      <w:r>
        <w:rPr>
          <w:rFonts w:hint="eastAsia"/>
          <w:snapToGrid w:val="0"/>
        </w:rPr>
        <w:t>母本全覆盖，一般情况下再推迟7天播种第二期父本。</w:t>
      </w:r>
      <w:r>
        <w:rPr>
          <w:rFonts w:ascii="Times New Roman" w:hint="eastAsia"/>
          <w:snapToGrid w:val="0"/>
          <w:sz w:val="24"/>
        </w:rPr>
        <w:t xml:space="preserve"> </w:t>
      </w:r>
    </w:p>
    <w:p w14:paraId="713B2B86" w14:textId="77777777" w:rsidR="005C699A" w:rsidRDefault="00000000" w:rsidP="00766A51">
      <w:pPr>
        <w:ind w:firstLine="560"/>
        <w:rPr>
          <w:snapToGrid w:val="0"/>
        </w:rPr>
      </w:pPr>
      <w:r>
        <w:rPr>
          <w:rFonts w:hint="eastAsia"/>
          <w:snapToGrid w:val="0"/>
        </w:rPr>
        <w:t xml:space="preserve">1.2 种子处理 </w:t>
      </w:r>
    </w:p>
    <w:p w14:paraId="0601AD98" w14:textId="77777777" w:rsidR="005C699A" w:rsidRDefault="00000000" w:rsidP="00766A51">
      <w:pPr>
        <w:ind w:firstLine="560"/>
        <w:rPr>
          <w:rFonts w:ascii="Times New Roman"/>
          <w:snapToGrid w:val="0"/>
          <w:sz w:val="24"/>
        </w:rPr>
      </w:pPr>
      <w:r>
        <w:rPr>
          <w:rFonts w:hint="eastAsia"/>
          <w:snapToGrid w:val="0"/>
        </w:rPr>
        <w:t>晒种：播种前选晴天晒种1天，以增强种子发芽势，提高种子发芽率和秧苗抗逆能力。选择适宜的杀虫、杀菌剂进行浸种，父本需加防治干尖线虫病药剂浸种，浸种时间50-60h，母本不少于60h。有氧催芽，适宜发芽温度30-32℃，防止高温烧芽，催芽至半粒谷长。</w:t>
      </w:r>
    </w:p>
    <w:p w14:paraId="096D41B7" w14:textId="77777777" w:rsidR="005C699A" w:rsidRDefault="00000000" w:rsidP="00766A51">
      <w:pPr>
        <w:ind w:firstLine="560"/>
        <w:rPr>
          <w:rFonts w:ascii="Times New Roman"/>
          <w:snapToGrid w:val="0"/>
          <w:sz w:val="24"/>
        </w:rPr>
      </w:pPr>
      <w:r>
        <w:rPr>
          <w:rFonts w:hint="eastAsia"/>
          <w:snapToGrid w:val="0"/>
        </w:rPr>
        <w:t>1.3 播种</w:t>
      </w:r>
      <w:r>
        <w:rPr>
          <w:rFonts w:ascii="Times New Roman" w:hint="eastAsia"/>
          <w:snapToGrid w:val="0"/>
          <w:sz w:val="24"/>
        </w:rPr>
        <w:t xml:space="preserve"> </w:t>
      </w:r>
    </w:p>
    <w:p w14:paraId="3F7EC460" w14:textId="77777777" w:rsidR="005C699A" w:rsidRDefault="00000000" w:rsidP="00766A51">
      <w:pPr>
        <w:ind w:firstLine="560"/>
        <w:rPr>
          <w:snapToGrid w:val="0"/>
        </w:rPr>
      </w:pPr>
      <w:r>
        <w:rPr>
          <w:rFonts w:hint="eastAsia"/>
          <w:snapToGrid w:val="0"/>
        </w:rPr>
        <w:t>母本机插，采用秧盘育秧，每亩用种量2kg，每盘播干谷100-110g、每亩17-18 盘左右；母本精量</w:t>
      </w:r>
      <w:proofErr w:type="gramStart"/>
      <w:r>
        <w:rPr>
          <w:rFonts w:hint="eastAsia"/>
          <w:snapToGrid w:val="0"/>
        </w:rPr>
        <w:t>穴</w:t>
      </w:r>
      <w:proofErr w:type="gramEnd"/>
      <w:r>
        <w:rPr>
          <w:rFonts w:hint="eastAsia"/>
          <w:snapToGrid w:val="0"/>
        </w:rPr>
        <w:t>直播的，每亩用种量2.5kg。父本机插，第一期父本每盘播干谷80-90g, 第二期父本每盘播干谷90-100g。父本精量</w:t>
      </w:r>
      <w:proofErr w:type="gramStart"/>
      <w:r>
        <w:rPr>
          <w:rFonts w:hint="eastAsia"/>
          <w:snapToGrid w:val="0"/>
        </w:rPr>
        <w:t>穴</w:t>
      </w:r>
      <w:proofErr w:type="gramEnd"/>
      <w:r>
        <w:rPr>
          <w:rFonts w:hint="eastAsia"/>
          <w:snapToGrid w:val="0"/>
        </w:rPr>
        <w:t>直播的，每亩用种量0.8kg。</w:t>
      </w:r>
    </w:p>
    <w:p w14:paraId="7D4067DE" w14:textId="77777777" w:rsidR="005C699A" w:rsidRDefault="00000000" w:rsidP="00766A51">
      <w:pPr>
        <w:ind w:firstLine="560"/>
        <w:rPr>
          <w:rFonts w:ascii="Times New Roman"/>
          <w:snapToGrid w:val="0"/>
          <w:sz w:val="24"/>
        </w:rPr>
      </w:pPr>
      <w:r>
        <w:rPr>
          <w:rFonts w:hint="eastAsia"/>
          <w:snapToGrid w:val="0"/>
        </w:rPr>
        <w:t>以制种花期相遇和轻简栽培为目标，根据杂交粳稻父母</w:t>
      </w:r>
      <w:proofErr w:type="gramStart"/>
      <w:r>
        <w:rPr>
          <w:rFonts w:hint="eastAsia"/>
          <w:snapToGrid w:val="0"/>
        </w:rPr>
        <w:t>本特征</w:t>
      </w:r>
      <w:proofErr w:type="gramEnd"/>
      <w:r>
        <w:rPr>
          <w:rFonts w:hint="eastAsia"/>
          <w:snapToGrid w:val="0"/>
        </w:rPr>
        <w:t>特性，进行制种双亲的不同播种方式自由搭配。</w:t>
      </w:r>
    </w:p>
    <w:p w14:paraId="2ADDBD6A" w14:textId="77777777" w:rsidR="005C699A" w:rsidRDefault="00000000" w:rsidP="00766A51">
      <w:pPr>
        <w:ind w:firstLine="560"/>
        <w:rPr>
          <w:rFonts w:ascii="Times New Roman"/>
          <w:snapToGrid w:val="0"/>
          <w:sz w:val="24"/>
        </w:rPr>
      </w:pPr>
      <w:r>
        <w:rPr>
          <w:rFonts w:hint="eastAsia"/>
          <w:snapToGrid w:val="0"/>
        </w:rPr>
        <w:lastRenderedPageBreak/>
        <w:t>1.4 秧田管理</w:t>
      </w:r>
      <w:r>
        <w:rPr>
          <w:rFonts w:ascii="Times New Roman" w:hint="eastAsia"/>
          <w:snapToGrid w:val="0"/>
          <w:sz w:val="24"/>
        </w:rPr>
        <w:t xml:space="preserve"> </w:t>
      </w:r>
    </w:p>
    <w:p w14:paraId="17B85876" w14:textId="77777777" w:rsidR="005C699A" w:rsidRDefault="00000000" w:rsidP="00766A51">
      <w:pPr>
        <w:ind w:firstLine="560"/>
        <w:rPr>
          <w:snapToGrid w:val="0"/>
        </w:rPr>
      </w:pPr>
      <w:r>
        <w:rPr>
          <w:rFonts w:hint="eastAsia"/>
          <w:snapToGrid w:val="0"/>
        </w:rPr>
        <w:t>秧盘移入秧田后立即灌水，</w:t>
      </w:r>
      <w:proofErr w:type="gramStart"/>
      <w:r>
        <w:rPr>
          <w:rFonts w:hint="eastAsia"/>
          <w:snapToGrid w:val="0"/>
        </w:rPr>
        <w:t>保持秧沟有水</w:t>
      </w:r>
      <w:proofErr w:type="gramEnd"/>
      <w:r>
        <w:rPr>
          <w:rFonts w:hint="eastAsia"/>
          <w:snapToGrid w:val="0"/>
        </w:rPr>
        <w:t>、</w:t>
      </w:r>
      <w:proofErr w:type="gramStart"/>
      <w:r>
        <w:rPr>
          <w:rFonts w:hint="eastAsia"/>
          <w:snapToGrid w:val="0"/>
        </w:rPr>
        <w:t>秧板无水</w:t>
      </w:r>
      <w:proofErr w:type="gramEnd"/>
      <w:r>
        <w:rPr>
          <w:rFonts w:hint="eastAsia"/>
          <w:snapToGrid w:val="0"/>
        </w:rPr>
        <w:t>，湿润</w:t>
      </w:r>
      <w:proofErr w:type="gramStart"/>
      <w:r>
        <w:rPr>
          <w:rFonts w:hint="eastAsia"/>
          <w:snapToGrid w:val="0"/>
        </w:rPr>
        <w:t>不</w:t>
      </w:r>
      <w:proofErr w:type="gramEnd"/>
      <w:r>
        <w:rPr>
          <w:rFonts w:hint="eastAsia"/>
          <w:snapToGrid w:val="0"/>
        </w:rPr>
        <w:t>发白。</w:t>
      </w:r>
      <w:proofErr w:type="gramStart"/>
      <w:r>
        <w:rPr>
          <w:rFonts w:hint="eastAsia"/>
          <w:snapToGrid w:val="0"/>
        </w:rPr>
        <w:t>齐苗后</w:t>
      </w:r>
      <w:proofErr w:type="gramEnd"/>
      <w:r>
        <w:rPr>
          <w:rFonts w:hint="eastAsia"/>
          <w:snapToGrid w:val="0"/>
        </w:rPr>
        <w:t>上水（揭去覆盖物），</w:t>
      </w:r>
      <w:proofErr w:type="gramStart"/>
      <w:r>
        <w:rPr>
          <w:rFonts w:hint="eastAsia"/>
          <w:snapToGrid w:val="0"/>
        </w:rPr>
        <w:t>做到竖苗薄板</w:t>
      </w:r>
      <w:proofErr w:type="gramEnd"/>
      <w:r>
        <w:rPr>
          <w:rFonts w:hint="eastAsia"/>
          <w:snapToGrid w:val="0"/>
        </w:rPr>
        <w:t>水、秧盘不露出，二叶一心保浅水层，插秧前1-2天排除沟水，以利于起秧。做好条纹叶枯病的防治。</w:t>
      </w:r>
    </w:p>
    <w:p w14:paraId="16266F40" w14:textId="77777777" w:rsidR="005C699A" w:rsidRDefault="00000000" w:rsidP="00766A51">
      <w:pPr>
        <w:pStyle w:val="3"/>
        <w:ind w:firstLine="562"/>
        <w:rPr>
          <w:rFonts w:ascii="Times New Roman"/>
          <w:snapToGrid w:val="0"/>
          <w:sz w:val="24"/>
        </w:rPr>
      </w:pPr>
      <w:r>
        <w:rPr>
          <w:rFonts w:hint="eastAsia"/>
          <w:snapToGrid w:val="0"/>
        </w:rPr>
        <w:t>2、合理行比</w:t>
      </w:r>
      <w:r>
        <w:rPr>
          <w:rFonts w:ascii="Times New Roman" w:hint="eastAsia"/>
          <w:snapToGrid w:val="0"/>
          <w:sz w:val="24"/>
        </w:rPr>
        <w:t xml:space="preserve"> </w:t>
      </w:r>
    </w:p>
    <w:p w14:paraId="5B86AF8F" w14:textId="77777777" w:rsidR="005C699A" w:rsidRDefault="00000000" w:rsidP="00766A51">
      <w:pPr>
        <w:ind w:firstLine="560"/>
        <w:rPr>
          <w:snapToGrid w:val="0"/>
        </w:rPr>
      </w:pPr>
      <w:r>
        <w:rPr>
          <w:rFonts w:hint="eastAsia"/>
          <w:snapToGrid w:val="0"/>
        </w:rPr>
        <w:t>母本采用机插秧的行比为2:6-2:8，父母本行株距为25cm×14-18cm，每穴2-3株种子苗，基本苗5万株/亩左右。母本采用精量机穴播的行比为2:10-2:12，父母本行株距为20cm×16-18cm，每穴3-5株种子苗，基本苗5-7万株/亩。为</w:t>
      </w:r>
      <w:proofErr w:type="gramStart"/>
      <w:r>
        <w:rPr>
          <w:rFonts w:hint="eastAsia"/>
          <w:snapToGrid w:val="0"/>
        </w:rPr>
        <w:t>防止漏插及</w:t>
      </w:r>
      <w:proofErr w:type="gramEnd"/>
      <w:r>
        <w:rPr>
          <w:rFonts w:hint="eastAsia"/>
          <w:snapToGrid w:val="0"/>
        </w:rPr>
        <w:t xml:space="preserve">保证成苗率，应提高大田平整度，及时补苗，力保足够的母本基本苗。 </w:t>
      </w:r>
    </w:p>
    <w:p w14:paraId="5909DB76" w14:textId="77777777" w:rsidR="005C699A" w:rsidRDefault="00000000" w:rsidP="00766A51">
      <w:pPr>
        <w:pStyle w:val="3"/>
        <w:ind w:firstLine="562"/>
        <w:rPr>
          <w:rFonts w:ascii="Times New Roman"/>
          <w:snapToGrid w:val="0"/>
          <w:sz w:val="24"/>
        </w:rPr>
      </w:pPr>
      <w:r>
        <w:rPr>
          <w:rFonts w:hint="eastAsia"/>
          <w:snapToGrid w:val="0"/>
        </w:rPr>
        <w:t>3、肥料运筹</w:t>
      </w:r>
      <w:r>
        <w:rPr>
          <w:rFonts w:ascii="Times New Roman" w:hint="eastAsia"/>
          <w:snapToGrid w:val="0"/>
          <w:sz w:val="24"/>
        </w:rPr>
        <w:t xml:space="preserve"> </w:t>
      </w:r>
    </w:p>
    <w:p w14:paraId="6A3527E3" w14:textId="77777777" w:rsidR="005C699A" w:rsidRDefault="00000000" w:rsidP="00766A51">
      <w:pPr>
        <w:ind w:firstLine="560"/>
        <w:rPr>
          <w:rFonts w:ascii="Times New Roman"/>
          <w:snapToGrid w:val="0"/>
          <w:sz w:val="24"/>
        </w:rPr>
      </w:pPr>
      <w:r>
        <w:rPr>
          <w:rFonts w:hint="eastAsia"/>
          <w:snapToGrid w:val="0"/>
        </w:rPr>
        <w:t>总用氮量折合纯氮20-25kg/亩。具体为：基肥施25kg复合肥，返青肥施10kg尿素，</w:t>
      </w:r>
      <w:proofErr w:type="gramStart"/>
      <w:r>
        <w:rPr>
          <w:rFonts w:hint="eastAsia"/>
          <w:snapToGrid w:val="0"/>
        </w:rPr>
        <w:t>分蘖肥施</w:t>
      </w:r>
      <w:proofErr w:type="gramEnd"/>
      <w:r>
        <w:rPr>
          <w:rFonts w:hint="eastAsia"/>
          <w:snapToGrid w:val="0"/>
        </w:rPr>
        <w:t>15kg尿素+5kg氯化钾，结合花期调节，施1-2次穗肥（10kg尿素/次）。</w:t>
      </w:r>
    </w:p>
    <w:p w14:paraId="1448307F" w14:textId="77777777" w:rsidR="005C699A" w:rsidRDefault="00000000" w:rsidP="00766A51">
      <w:pPr>
        <w:pStyle w:val="3"/>
        <w:ind w:firstLine="562"/>
        <w:rPr>
          <w:rFonts w:ascii="Times New Roman"/>
          <w:snapToGrid w:val="0"/>
          <w:sz w:val="24"/>
        </w:rPr>
      </w:pPr>
      <w:r>
        <w:rPr>
          <w:rFonts w:hint="eastAsia"/>
          <w:snapToGrid w:val="0"/>
        </w:rPr>
        <w:t>4、水浆管理</w:t>
      </w:r>
      <w:r>
        <w:rPr>
          <w:rFonts w:ascii="Times New Roman" w:hint="eastAsia"/>
          <w:snapToGrid w:val="0"/>
          <w:sz w:val="24"/>
        </w:rPr>
        <w:t xml:space="preserve"> </w:t>
      </w:r>
    </w:p>
    <w:p w14:paraId="3079235F" w14:textId="77777777" w:rsidR="005C699A" w:rsidRDefault="00000000" w:rsidP="00766A51">
      <w:pPr>
        <w:ind w:firstLine="560"/>
        <w:rPr>
          <w:rFonts w:ascii="Times New Roman"/>
          <w:snapToGrid w:val="0"/>
          <w:sz w:val="24"/>
        </w:rPr>
      </w:pPr>
      <w:r>
        <w:rPr>
          <w:rFonts w:hint="eastAsia"/>
          <w:snapToGrid w:val="0"/>
        </w:rPr>
        <w:t>制种田的水浆管理以促进分蘖生长为主，分蘖期保持浅水层，</w:t>
      </w:r>
      <w:proofErr w:type="gramStart"/>
      <w:r>
        <w:rPr>
          <w:rFonts w:hint="eastAsia"/>
          <w:snapToGrid w:val="0"/>
        </w:rPr>
        <w:t>达穗数苗及时搁</w:t>
      </w:r>
      <w:proofErr w:type="gramEnd"/>
      <w:r>
        <w:rPr>
          <w:rFonts w:hint="eastAsia"/>
          <w:snapToGrid w:val="0"/>
        </w:rPr>
        <w:t>田，但须轻搁，以</w:t>
      </w:r>
      <w:proofErr w:type="gramStart"/>
      <w:r>
        <w:rPr>
          <w:rFonts w:hint="eastAsia"/>
          <w:snapToGrid w:val="0"/>
        </w:rPr>
        <w:t>不陷脚为</w:t>
      </w:r>
      <w:proofErr w:type="gramEnd"/>
      <w:r>
        <w:rPr>
          <w:rFonts w:hint="eastAsia"/>
          <w:snapToGrid w:val="0"/>
        </w:rPr>
        <w:t>标准，以后以间歇灌溉为主，直至抽穗。</w:t>
      </w:r>
    </w:p>
    <w:p w14:paraId="324EC5EF" w14:textId="77777777" w:rsidR="005C699A" w:rsidRPr="005A7078" w:rsidRDefault="00000000" w:rsidP="00766A51">
      <w:pPr>
        <w:pStyle w:val="2"/>
        <w:ind w:firstLine="640"/>
        <w:rPr>
          <w:b w:val="0"/>
          <w:bCs w:val="0"/>
          <w:snapToGrid w:val="0"/>
          <w:color w:val="000000"/>
          <w:kern w:val="0"/>
          <w:sz w:val="24"/>
          <w:szCs w:val="24"/>
        </w:rPr>
      </w:pPr>
      <w:bookmarkStart w:id="2" w:name="_Toc16935"/>
      <w:r w:rsidRPr="005A7078">
        <w:rPr>
          <w:rFonts w:hint="eastAsia"/>
          <w:b w:val="0"/>
          <w:bCs w:val="0"/>
        </w:rPr>
        <w:t>（三）花期预测和调节</w:t>
      </w:r>
      <w:bookmarkEnd w:id="2"/>
      <w:r w:rsidRPr="005A7078">
        <w:rPr>
          <w:rFonts w:hint="eastAsia"/>
          <w:b w:val="0"/>
          <w:bCs w:val="0"/>
          <w:snapToGrid w:val="0"/>
          <w:color w:val="000000"/>
          <w:kern w:val="0"/>
          <w:sz w:val="24"/>
          <w:szCs w:val="24"/>
        </w:rPr>
        <w:t xml:space="preserve"> </w:t>
      </w:r>
    </w:p>
    <w:p w14:paraId="130C342C" w14:textId="77777777" w:rsidR="005C699A" w:rsidRDefault="00000000" w:rsidP="00766A51">
      <w:pPr>
        <w:ind w:firstLine="560"/>
        <w:rPr>
          <w:rFonts w:ascii="Times New Roman"/>
          <w:snapToGrid w:val="0"/>
          <w:sz w:val="24"/>
        </w:rPr>
      </w:pPr>
      <w:r>
        <w:rPr>
          <w:rFonts w:hint="eastAsia"/>
          <w:snapToGrid w:val="0"/>
        </w:rPr>
        <w:t>通过杂交粳稻制种父母</w:t>
      </w:r>
      <w:proofErr w:type="gramStart"/>
      <w:r>
        <w:rPr>
          <w:rFonts w:hint="eastAsia"/>
          <w:snapToGrid w:val="0"/>
        </w:rPr>
        <w:t>本播差期合理</w:t>
      </w:r>
      <w:proofErr w:type="gramEnd"/>
      <w:r>
        <w:rPr>
          <w:rFonts w:hint="eastAsia"/>
          <w:snapToGrid w:val="0"/>
        </w:rPr>
        <w:t>安排，制种双亲花期基本吻</w:t>
      </w:r>
      <w:r>
        <w:rPr>
          <w:rFonts w:hint="eastAsia"/>
          <w:snapToGrid w:val="0"/>
        </w:rPr>
        <w:lastRenderedPageBreak/>
        <w:t xml:space="preserve">合。但父母本的生长发育进程还受到光、温、水、肥等诸多因素影响，加上田间管理的差异，父母本花期不完全相遇时常会发生，因此花期预测及微调是制种过程中非常重要的环节。 </w:t>
      </w:r>
    </w:p>
    <w:p w14:paraId="563A475C" w14:textId="77777777" w:rsidR="005C699A" w:rsidRDefault="00000000" w:rsidP="00EB7F8B">
      <w:pPr>
        <w:pStyle w:val="3"/>
        <w:ind w:firstLine="562"/>
        <w:rPr>
          <w:rFonts w:ascii="Times New Roman"/>
          <w:snapToGrid w:val="0"/>
          <w:sz w:val="24"/>
        </w:rPr>
      </w:pPr>
      <w:r>
        <w:rPr>
          <w:rFonts w:hint="eastAsia"/>
          <w:snapToGrid w:val="0"/>
        </w:rPr>
        <w:t>1、花期预测</w:t>
      </w:r>
      <w:r>
        <w:rPr>
          <w:rFonts w:ascii="Times New Roman" w:hint="eastAsia"/>
          <w:snapToGrid w:val="0"/>
          <w:sz w:val="24"/>
        </w:rPr>
        <w:t xml:space="preserve"> </w:t>
      </w:r>
    </w:p>
    <w:p w14:paraId="14D08A49" w14:textId="77777777" w:rsidR="005C699A" w:rsidRDefault="00000000" w:rsidP="00EB7F8B">
      <w:pPr>
        <w:ind w:firstLine="560"/>
        <w:rPr>
          <w:snapToGrid w:val="0"/>
        </w:rPr>
      </w:pPr>
      <w:r>
        <w:rPr>
          <w:rFonts w:hint="eastAsia"/>
          <w:snapToGrid w:val="0"/>
        </w:rPr>
        <w:t>采用幼穗剥查法，结合叶龄余数法，根据幼穗发育8个时期预测。从8月上旬开始及时组织</w:t>
      </w:r>
      <w:proofErr w:type="gramStart"/>
      <w:r>
        <w:rPr>
          <w:rFonts w:hint="eastAsia"/>
          <w:snapToGrid w:val="0"/>
        </w:rPr>
        <w:t>人员逐田进行</w:t>
      </w:r>
      <w:proofErr w:type="gramEnd"/>
      <w:r>
        <w:rPr>
          <w:rFonts w:hint="eastAsia"/>
          <w:snapToGrid w:val="0"/>
        </w:rPr>
        <w:t xml:space="preserve">父、母本幼穗发育进度剥查诊断，每天检查一次。 </w:t>
      </w:r>
    </w:p>
    <w:p w14:paraId="1F55E1A5" w14:textId="77777777" w:rsidR="005C699A" w:rsidRDefault="00000000" w:rsidP="00EB7F8B">
      <w:pPr>
        <w:pStyle w:val="3"/>
        <w:ind w:firstLine="562"/>
        <w:rPr>
          <w:rFonts w:ascii="Times New Roman"/>
          <w:snapToGrid w:val="0"/>
          <w:sz w:val="24"/>
        </w:rPr>
      </w:pPr>
      <w:r>
        <w:rPr>
          <w:rFonts w:hint="eastAsia"/>
          <w:snapToGrid w:val="0"/>
        </w:rPr>
        <w:t>2、花期调节</w:t>
      </w:r>
      <w:r>
        <w:rPr>
          <w:rFonts w:ascii="Times New Roman" w:hint="eastAsia"/>
          <w:snapToGrid w:val="0"/>
          <w:sz w:val="24"/>
        </w:rPr>
        <w:t xml:space="preserve"> </w:t>
      </w:r>
    </w:p>
    <w:p w14:paraId="3CBE4996" w14:textId="77777777" w:rsidR="005C699A" w:rsidRDefault="00000000" w:rsidP="00EB7F8B">
      <w:pPr>
        <w:ind w:firstLine="560"/>
        <w:rPr>
          <w:rFonts w:ascii="Times New Roman" w:eastAsia="楷体" w:hAnsi="Times New Roman"/>
          <w:b/>
          <w:bCs/>
          <w:color w:val="000000" w:themeColor="text1"/>
          <w:sz w:val="32"/>
          <w:szCs w:val="32"/>
        </w:rPr>
      </w:pPr>
      <w:r>
        <w:rPr>
          <w:rFonts w:hint="eastAsia"/>
          <w:snapToGrid w:val="0"/>
        </w:rPr>
        <w:t>花期调整应遵循“宜早不宜迟，以促为主，促控结合”的原则。一般杂交粳稻制种母本对</w:t>
      </w:r>
      <w:proofErr w:type="gramStart"/>
      <w:r>
        <w:rPr>
          <w:rFonts w:hint="eastAsia"/>
          <w:snapToGrid w:val="0"/>
        </w:rPr>
        <w:t>水份</w:t>
      </w:r>
      <w:proofErr w:type="gramEnd"/>
      <w:r>
        <w:rPr>
          <w:rFonts w:hint="eastAsia"/>
          <w:snapToGrid w:val="0"/>
        </w:rPr>
        <w:t>比较敏感，田间较干情况下，母本相对父本幼穗发育快，在田间深水灌溉条件下，母本幼穗发育受到一定抑制。一般在倒4叶末</w:t>
      </w:r>
      <w:proofErr w:type="gramStart"/>
      <w:r>
        <w:rPr>
          <w:rFonts w:hint="eastAsia"/>
          <w:snapToGrid w:val="0"/>
        </w:rPr>
        <w:t>开始拨查制种</w:t>
      </w:r>
      <w:proofErr w:type="gramEnd"/>
      <w:r>
        <w:rPr>
          <w:rFonts w:hint="eastAsia"/>
          <w:snapToGrid w:val="0"/>
        </w:rPr>
        <w:t>父母本的幼穗，预测花期并进行调节。对幼穗分化处在Ⅳ期前的亲本，以水肥调节为主，对发育偏快的亲本偏施氮肥，一般施尿素10kg/亩，施肥前要放干田间水浆，使偏迟的一方吸收不到肥料，提高调节的效果。对幼穗分化达到Ⅳ期后的偏慢亲本，可用磷酸二氢钾每亩200g兑水进行叶面喷施；到Ⅶ期后，可待发育偏慢亲本的幼穗变绿即先喷施赤霉素2-3g/亩，可提早抽穗 1-2天。</w:t>
      </w:r>
      <w:r>
        <w:rPr>
          <w:rFonts w:ascii="Times New Roman" w:hint="eastAsia"/>
          <w:snapToGrid w:val="0"/>
          <w:sz w:val="24"/>
        </w:rPr>
        <w:t xml:space="preserve"> </w:t>
      </w:r>
    </w:p>
    <w:p w14:paraId="6B19E6BE" w14:textId="77777777" w:rsidR="005C699A" w:rsidRPr="005A7078" w:rsidRDefault="00000000" w:rsidP="00EB7F8B">
      <w:pPr>
        <w:pStyle w:val="2"/>
        <w:ind w:firstLine="640"/>
        <w:rPr>
          <w:b w:val="0"/>
          <w:bCs w:val="0"/>
          <w:snapToGrid w:val="0"/>
          <w:color w:val="000000"/>
          <w:kern w:val="0"/>
          <w:sz w:val="24"/>
        </w:rPr>
      </w:pPr>
      <w:bookmarkStart w:id="3" w:name="_Toc23113"/>
      <w:r w:rsidRPr="005A7078">
        <w:rPr>
          <w:rFonts w:hint="eastAsia"/>
          <w:b w:val="0"/>
          <w:bCs w:val="0"/>
        </w:rPr>
        <w:t>（四）病虫防治</w:t>
      </w:r>
      <w:bookmarkEnd w:id="3"/>
      <w:r w:rsidRPr="005A7078">
        <w:rPr>
          <w:rFonts w:hint="eastAsia"/>
          <w:b w:val="0"/>
          <w:bCs w:val="0"/>
          <w:snapToGrid w:val="0"/>
          <w:color w:val="000000"/>
          <w:kern w:val="0"/>
          <w:sz w:val="24"/>
        </w:rPr>
        <w:t xml:space="preserve"> </w:t>
      </w:r>
    </w:p>
    <w:p w14:paraId="5BB5EC66" w14:textId="77777777" w:rsidR="005C699A" w:rsidRDefault="00000000" w:rsidP="00EB7F8B">
      <w:pPr>
        <w:ind w:firstLine="560"/>
        <w:rPr>
          <w:rFonts w:ascii="Times New Roman" w:eastAsia="楷体" w:hAnsi="Times New Roman"/>
          <w:b/>
          <w:bCs/>
          <w:color w:val="000000" w:themeColor="text1"/>
          <w:sz w:val="32"/>
          <w:szCs w:val="32"/>
        </w:rPr>
      </w:pPr>
      <w:r>
        <w:rPr>
          <w:rFonts w:hint="eastAsia"/>
          <w:snapToGrid w:val="0"/>
        </w:rPr>
        <w:t>根据当地植保部门发布的病虫情报，充分</w:t>
      </w:r>
      <w:proofErr w:type="gramStart"/>
      <w:r>
        <w:rPr>
          <w:rFonts w:hint="eastAsia"/>
          <w:snapToGrid w:val="0"/>
        </w:rPr>
        <w:t>应用自</w:t>
      </w:r>
      <w:proofErr w:type="gramEnd"/>
      <w:r>
        <w:rPr>
          <w:rFonts w:hint="eastAsia"/>
          <w:snapToGrid w:val="0"/>
        </w:rPr>
        <w:t>走式</w:t>
      </w:r>
      <w:proofErr w:type="gramStart"/>
      <w:r>
        <w:rPr>
          <w:rFonts w:hint="eastAsia"/>
          <w:snapToGrid w:val="0"/>
        </w:rPr>
        <w:t>高地隙喷杆式</w:t>
      </w:r>
      <w:proofErr w:type="gramEnd"/>
      <w:r>
        <w:rPr>
          <w:rFonts w:hint="eastAsia"/>
          <w:snapToGrid w:val="0"/>
        </w:rPr>
        <w:t>、车载式、无人机等植保机械，及时做好病虫草防治。</w:t>
      </w:r>
      <w:r>
        <w:rPr>
          <w:rFonts w:ascii="Times New Roman" w:hint="eastAsia"/>
          <w:snapToGrid w:val="0"/>
          <w:sz w:val="24"/>
        </w:rPr>
        <w:t xml:space="preserve"> </w:t>
      </w:r>
    </w:p>
    <w:p w14:paraId="6D3AFC1D" w14:textId="77777777" w:rsidR="005C699A" w:rsidRPr="005A7078" w:rsidRDefault="00000000" w:rsidP="00EB7F8B">
      <w:pPr>
        <w:pStyle w:val="2"/>
        <w:ind w:firstLine="640"/>
        <w:rPr>
          <w:b w:val="0"/>
          <w:bCs w:val="0"/>
        </w:rPr>
      </w:pPr>
      <w:bookmarkStart w:id="4" w:name="_Toc8275"/>
      <w:r w:rsidRPr="005A7078">
        <w:rPr>
          <w:rFonts w:hint="eastAsia"/>
          <w:b w:val="0"/>
          <w:bCs w:val="0"/>
        </w:rPr>
        <w:lastRenderedPageBreak/>
        <w:t>（五）机械辅助措施</w:t>
      </w:r>
      <w:bookmarkEnd w:id="4"/>
      <w:r w:rsidRPr="005A7078">
        <w:rPr>
          <w:rFonts w:hint="eastAsia"/>
          <w:b w:val="0"/>
          <w:bCs w:val="0"/>
        </w:rPr>
        <w:t xml:space="preserve"> </w:t>
      </w:r>
    </w:p>
    <w:p w14:paraId="0AE6D66E" w14:textId="77777777" w:rsidR="005C699A" w:rsidRDefault="00000000" w:rsidP="00EB7F8B">
      <w:pPr>
        <w:pStyle w:val="3"/>
        <w:ind w:firstLine="562"/>
        <w:rPr>
          <w:rFonts w:ascii="Times New Roman"/>
          <w:snapToGrid w:val="0"/>
          <w:sz w:val="24"/>
        </w:rPr>
      </w:pPr>
      <w:r>
        <w:rPr>
          <w:rFonts w:hint="eastAsia"/>
          <w:snapToGrid w:val="0"/>
        </w:rPr>
        <w:t>1、机械割叶</w:t>
      </w:r>
      <w:r>
        <w:rPr>
          <w:rFonts w:ascii="Times New Roman" w:hint="eastAsia"/>
          <w:snapToGrid w:val="0"/>
          <w:sz w:val="24"/>
        </w:rPr>
        <w:t xml:space="preserve"> </w:t>
      </w:r>
    </w:p>
    <w:p w14:paraId="54BCF108" w14:textId="77777777" w:rsidR="005C699A" w:rsidRDefault="00000000" w:rsidP="002C7F6A">
      <w:pPr>
        <w:ind w:firstLine="560"/>
        <w:rPr>
          <w:snapToGrid w:val="0"/>
        </w:rPr>
      </w:pPr>
      <w:proofErr w:type="gramStart"/>
      <w:r>
        <w:rPr>
          <w:rFonts w:hint="eastAsia"/>
          <w:snapToGrid w:val="0"/>
        </w:rPr>
        <w:t>在始穗</w:t>
      </w:r>
      <w:proofErr w:type="gramEnd"/>
      <w:r>
        <w:rPr>
          <w:rFonts w:hint="eastAsia"/>
          <w:snapToGrid w:val="0"/>
        </w:rPr>
        <w:t>5%时用园林修割专用机器进行机械割叶，母本割去剑叶长度的1/3-2/3，父本割叶可稍重些，一般可割去剑叶的2/3。</w:t>
      </w:r>
    </w:p>
    <w:p w14:paraId="6F77AD26" w14:textId="77777777" w:rsidR="005C699A" w:rsidRDefault="00000000" w:rsidP="002C7F6A">
      <w:pPr>
        <w:pStyle w:val="3"/>
        <w:ind w:firstLine="562"/>
        <w:rPr>
          <w:rFonts w:ascii="Times New Roman"/>
          <w:snapToGrid w:val="0"/>
          <w:sz w:val="24"/>
        </w:rPr>
      </w:pPr>
      <w:r>
        <w:rPr>
          <w:rFonts w:hint="eastAsia"/>
          <w:snapToGrid w:val="0"/>
        </w:rPr>
        <w:t>2、喷施“赤霉素”</w:t>
      </w:r>
      <w:r>
        <w:rPr>
          <w:rFonts w:ascii="Times New Roman" w:hint="eastAsia"/>
          <w:snapToGrid w:val="0"/>
          <w:sz w:val="24"/>
        </w:rPr>
        <w:t xml:space="preserve"> </w:t>
      </w:r>
    </w:p>
    <w:p w14:paraId="5D3A8490" w14:textId="77777777" w:rsidR="005C699A" w:rsidRDefault="00000000" w:rsidP="00A83E43">
      <w:pPr>
        <w:ind w:firstLine="560"/>
        <w:rPr>
          <w:rFonts w:ascii="Times New Roman"/>
          <w:snapToGrid w:val="0"/>
          <w:sz w:val="24"/>
        </w:rPr>
      </w:pPr>
      <w:r>
        <w:rPr>
          <w:rFonts w:hint="eastAsia"/>
          <w:snapToGrid w:val="0"/>
        </w:rPr>
        <w:t>在</w:t>
      </w:r>
      <w:proofErr w:type="gramStart"/>
      <w:r>
        <w:rPr>
          <w:rFonts w:hint="eastAsia"/>
          <w:snapToGrid w:val="0"/>
        </w:rPr>
        <w:t>见穗期割</w:t>
      </w:r>
      <w:proofErr w:type="gramEnd"/>
      <w:r>
        <w:rPr>
          <w:rFonts w:hint="eastAsia"/>
          <w:snapToGrid w:val="0"/>
        </w:rPr>
        <w:t>叶后父本喷施赤霉素6-8g/亩，隔天父母本同打6g/亩。如遇父母本生长不一致，则对偏迟一方先喷赤霉素，促其早抽穗。</w:t>
      </w:r>
      <w:r>
        <w:rPr>
          <w:rFonts w:ascii="Times New Roman" w:hint="eastAsia"/>
          <w:snapToGrid w:val="0"/>
          <w:sz w:val="24"/>
        </w:rPr>
        <w:t xml:space="preserve">    </w:t>
      </w:r>
    </w:p>
    <w:p w14:paraId="28FC6899" w14:textId="77777777" w:rsidR="005C699A" w:rsidRDefault="00000000" w:rsidP="00A83E43">
      <w:pPr>
        <w:pStyle w:val="3"/>
        <w:ind w:firstLine="562"/>
        <w:rPr>
          <w:rFonts w:ascii="Times New Roman"/>
          <w:snapToGrid w:val="0"/>
          <w:sz w:val="24"/>
        </w:rPr>
      </w:pPr>
      <w:r>
        <w:rPr>
          <w:rFonts w:hint="eastAsia"/>
          <w:snapToGrid w:val="0"/>
        </w:rPr>
        <w:t>3、机械辅助授粉</w:t>
      </w:r>
      <w:r>
        <w:rPr>
          <w:rFonts w:ascii="Times New Roman" w:hint="eastAsia"/>
          <w:snapToGrid w:val="0"/>
          <w:sz w:val="24"/>
        </w:rPr>
        <w:t xml:space="preserve"> </w:t>
      </w:r>
    </w:p>
    <w:p w14:paraId="764578B7" w14:textId="77777777" w:rsidR="005C699A" w:rsidRDefault="00000000" w:rsidP="00A83E43">
      <w:pPr>
        <w:ind w:firstLine="560"/>
        <w:rPr>
          <w:rFonts w:ascii="Times New Roman" w:eastAsia="楷体" w:hAnsi="Times New Roman"/>
          <w:b/>
          <w:bCs/>
          <w:color w:val="000000" w:themeColor="text1"/>
          <w:sz w:val="32"/>
          <w:szCs w:val="32"/>
        </w:rPr>
      </w:pPr>
      <w:proofErr w:type="gramStart"/>
      <w:r>
        <w:rPr>
          <w:rFonts w:hint="eastAsia"/>
          <w:snapToGrid w:val="0"/>
        </w:rPr>
        <w:t>始穗后</w:t>
      </w:r>
      <w:proofErr w:type="gramEnd"/>
      <w:r>
        <w:rPr>
          <w:rFonts w:hint="eastAsia"/>
          <w:snapToGrid w:val="0"/>
        </w:rPr>
        <w:t>开始赶花粉，即实施机械辅助授粉，根据田间道路条件选择合适的拖拉机型号，</w:t>
      </w:r>
      <w:proofErr w:type="gramStart"/>
      <w:r>
        <w:rPr>
          <w:rFonts w:hint="eastAsia"/>
          <w:snapToGrid w:val="0"/>
        </w:rPr>
        <w:t>至终花结束</w:t>
      </w:r>
      <w:proofErr w:type="gramEnd"/>
      <w:r>
        <w:rPr>
          <w:rFonts w:hint="eastAsia"/>
          <w:snapToGrid w:val="0"/>
        </w:rPr>
        <w:t>。赶花粉时间应以母本开花时间为准，每天首次赶花粉时间尽量迟，粳稻不育系开花集中，待80%以上的开颖母本花丝完全伸长时即可进行；以后间隔10-15分钟进行一次赶粉（一来一回算一次），直至所有</w:t>
      </w:r>
      <w:proofErr w:type="gramStart"/>
      <w:r>
        <w:rPr>
          <w:rFonts w:hint="eastAsia"/>
          <w:snapToGrid w:val="0"/>
        </w:rPr>
        <w:t>母本闭颖为止</w:t>
      </w:r>
      <w:proofErr w:type="gramEnd"/>
      <w:r>
        <w:rPr>
          <w:rFonts w:hint="eastAsia"/>
          <w:snapToGrid w:val="0"/>
        </w:rPr>
        <w:t>。另外即使遇阴雨天，也应该抓住</w:t>
      </w:r>
      <w:proofErr w:type="gramStart"/>
      <w:r>
        <w:rPr>
          <w:rFonts w:hint="eastAsia"/>
          <w:snapToGrid w:val="0"/>
        </w:rPr>
        <w:t>雨隙不</w:t>
      </w:r>
      <w:proofErr w:type="gramEnd"/>
      <w:r>
        <w:rPr>
          <w:rFonts w:hint="eastAsia"/>
          <w:snapToGrid w:val="0"/>
        </w:rPr>
        <w:t>放弃，最大限度赶好花粉，因为机械辅助授粉，花粉弹的距离远，小雨不影响花粉进入母本柱头受精。拖拉机</w:t>
      </w:r>
      <w:proofErr w:type="gramStart"/>
      <w:r>
        <w:rPr>
          <w:rFonts w:hint="eastAsia"/>
          <w:snapToGrid w:val="0"/>
        </w:rPr>
        <w:t>赶粉速度</w:t>
      </w:r>
      <w:proofErr w:type="gramEnd"/>
      <w:r>
        <w:rPr>
          <w:rFonts w:hint="eastAsia"/>
          <w:snapToGrid w:val="0"/>
        </w:rPr>
        <w:t>以20-30公里/小时为宜。</w:t>
      </w:r>
      <w:r>
        <w:rPr>
          <w:rFonts w:ascii="Times New Roman" w:hint="eastAsia"/>
          <w:snapToGrid w:val="0"/>
          <w:sz w:val="24"/>
        </w:rPr>
        <w:t xml:space="preserve">  </w:t>
      </w:r>
    </w:p>
    <w:p w14:paraId="6234FB17" w14:textId="77777777" w:rsidR="005C699A" w:rsidRPr="005A7078" w:rsidRDefault="00000000" w:rsidP="00A83E43">
      <w:pPr>
        <w:pStyle w:val="2"/>
        <w:ind w:firstLine="640"/>
        <w:rPr>
          <w:b w:val="0"/>
          <w:bCs w:val="0"/>
          <w:snapToGrid w:val="0"/>
          <w:color w:val="000000"/>
          <w:kern w:val="0"/>
          <w:sz w:val="24"/>
        </w:rPr>
      </w:pPr>
      <w:bookmarkStart w:id="5" w:name="_Toc17300"/>
      <w:r w:rsidRPr="005A7078">
        <w:rPr>
          <w:rFonts w:hint="eastAsia"/>
          <w:b w:val="0"/>
          <w:bCs w:val="0"/>
        </w:rPr>
        <w:t>（六）种子质量控制</w:t>
      </w:r>
      <w:bookmarkEnd w:id="5"/>
      <w:r w:rsidRPr="005A7078">
        <w:rPr>
          <w:rFonts w:hint="eastAsia"/>
          <w:b w:val="0"/>
          <w:bCs w:val="0"/>
        </w:rPr>
        <w:t xml:space="preserve"> </w:t>
      </w:r>
    </w:p>
    <w:p w14:paraId="25918FE0" w14:textId="77777777" w:rsidR="005C699A" w:rsidRDefault="00000000" w:rsidP="00A83E43">
      <w:pPr>
        <w:ind w:firstLine="560"/>
        <w:rPr>
          <w:rFonts w:ascii="Times New Roman"/>
          <w:snapToGrid w:val="0"/>
          <w:sz w:val="24"/>
        </w:rPr>
      </w:pPr>
      <w:r>
        <w:rPr>
          <w:rFonts w:hint="eastAsia"/>
          <w:snapToGrid w:val="0"/>
        </w:rPr>
        <w:t>杂交粳稻制种从两个方面防杂保纯，一是防止异品种</w:t>
      </w:r>
      <w:proofErr w:type="gramStart"/>
      <w:r>
        <w:rPr>
          <w:rFonts w:hint="eastAsia"/>
          <w:snapToGrid w:val="0"/>
        </w:rPr>
        <w:t>串粉造成</w:t>
      </w:r>
      <w:proofErr w:type="gramEnd"/>
      <w:r>
        <w:rPr>
          <w:rFonts w:hint="eastAsia"/>
          <w:snapToGrid w:val="0"/>
        </w:rPr>
        <w:t xml:space="preserve">生物学混杂，应通过严格隔离可以避免；二是防止生产过程中的机械混杂，收割、烘干、包装、装运等环节严格按标准操作，可有效降低混杂风险。在具备良好隔离条件下，严格控制杂交粳稻制种亲本质量。 </w:t>
      </w:r>
    </w:p>
    <w:p w14:paraId="5C495B24" w14:textId="77777777" w:rsidR="005C699A" w:rsidRDefault="00000000" w:rsidP="00A83E43">
      <w:pPr>
        <w:pStyle w:val="3"/>
        <w:ind w:firstLine="562"/>
        <w:rPr>
          <w:rFonts w:ascii="Times New Roman"/>
          <w:snapToGrid w:val="0"/>
          <w:sz w:val="24"/>
        </w:rPr>
      </w:pPr>
      <w:r>
        <w:rPr>
          <w:rFonts w:hint="eastAsia"/>
          <w:snapToGrid w:val="0"/>
        </w:rPr>
        <w:lastRenderedPageBreak/>
        <w:t>1、田间去杂</w:t>
      </w:r>
      <w:r>
        <w:rPr>
          <w:rFonts w:ascii="Times New Roman" w:hint="eastAsia"/>
          <w:snapToGrid w:val="0"/>
          <w:sz w:val="24"/>
        </w:rPr>
        <w:t xml:space="preserve"> </w:t>
      </w:r>
    </w:p>
    <w:p w14:paraId="053A5AF5" w14:textId="6AA405DD" w:rsidR="005C699A" w:rsidRDefault="00000000" w:rsidP="00A83E43">
      <w:pPr>
        <w:ind w:firstLine="560"/>
        <w:rPr>
          <w:snapToGrid w:val="0"/>
        </w:rPr>
      </w:pPr>
      <w:r>
        <w:rPr>
          <w:rFonts w:hint="eastAsia"/>
          <w:snapToGrid w:val="0"/>
        </w:rPr>
        <w:t>田间去杂可分为四个阶段进行，第一阶段在抽穗前，主要是拔除株型、叶型、叶色异常、早抽穗的植株；第二阶段在</w:t>
      </w:r>
      <w:proofErr w:type="gramStart"/>
      <w:r>
        <w:rPr>
          <w:rFonts w:hint="eastAsia"/>
          <w:snapToGrid w:val="0"/>
        </w:rPr>
        <w:t>始穗期</w:t>
      </w:r>
      <w:proofErr w:type="gramEnd"/>
      <w:r>
        <w:rPr>
          <w:rFonts w:hint="eastAsia"/>
          <w:snapToGrid w:val="0"/>
        </w:rPr>
        <w:t>，主要是拔除母本中的</w:t>
      </w:r>
      <w:proofErr w:type="gramStart"/>
      <w:r>
        <w:rPr>
          <w:rFonts w:hint="eastAsia"/>
          <w:snapToGrid w:val="0"/>
        </w:rPr>
        <w:t>散粉株及父本</w:t>
      </w:r>
      <w:proofErr w:type="gramEnd"/>
      <w:r>
        <w:rPr>
          <w:rFonts w:hint="eastAsia"/>
          <w:snapToGrid w:val="0"/>
        </w:rPr>
        <w:t xml:space="preserve">中的异常株；第三阶段在成熟收割前，父本刚沉头就开始整株拔除母本中结实率明显偏高的植株；第四阶段收割父本，要求尽可能完整收割父本，完全清理田间遗留的父本单株和单穗，然后再在母本行间反复去杂， </w:t>
      </w:r>
    </w:p>
    <w:p w14:paraId="2AC02B8B" w14:textId="77777777" w:rsidR="005C699A" w:rsidRDefault="00000000" w:rsidP="00A83E43">
      <w:pPr>
        <w:pStyle w:val="3"/>
        <w:ind w:firstLine="562"/>
        <w:rPr>
          <w:rFonts w:ascii="Times New Roman"/>
          <w:snapToGrid w:val="0"/>
          <w:sz w:val="24"/>
        </w:rPr>
      </w:pPr>
      <w:r>
        <w:rPr>
          <w:rFonts w:hint="eastAsia"/>
          <w:snapToGrid w:val="0"/>
        </w:rPr>
        <w:t>2、收贮</w:t>
      </w:r>
      <w:r>
        <w:rPr>
          <w:rFonts w:ascii="Times New Roman" w:hint="eastAsia"/>
          <w:snapToGrid w:val="0"/>
          <w:sz w:val="24"/>
        </w:rPr>
        <w:t xml:space="preserve"> </w:t>
      </w:r>
    </w:p>
    <w:p w14:paraId="2953325D" w14:textId="4908FD8A" w:rsidR="005C699A" w:rsidRDefault="00A83E43" w:rsidP="00A83E43">
      <w:pPr>
        <w:ind w:firstLine="560"/>
        <w:rPr>
          <w:snapToGrid w:val="0"/>
        </w:rPr>
      </w:pPr>
      <w:r>
        <w:rPr>
          <w:rFonts w:hint="eastAsia"/>
          <w:noProof/>
          <w:snapToGrid w:val="0"/>
        </w:rPr>
        <w:drawing>
          <wp:anchor distT="0" distB="0" distL="114300" distR="114300" simplePos="0" relativeHeight="251586560" behindDoc="0" locked="0" layoutInCell="1" allowOverlap="0" wp14:anchorId="5A04B8E7" wp14:editId="29175865">
            <wp:simplePos x="0" y="0"/>
            <wp:positionH relativeFrom="column">
              <wp:posOffset>31750</wp:posOffset>
            </wp:positionH>
            <wp:positionV relativeFrom="paragraph">
              <wp:posOffset>1668780</wp:posOffset>
            </wp:positionV>
            <wp:extent cx="5212715" cy="2929890"/>
            <wp:effectExtent l="0" t="0" r="6985" b="3810"/>
            <wp:wrapTopAndBottom/>
            <wp:docPr id="1" name="图片 1" descr="崇明标准化杂交粳稻制种基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崇明标准化杂交粳稻制种基地"/>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212715" cy="2929890"/>
                    </a:xfrm>
                    <a:prstGeom prst="rect">
                      <a:avLst/>
                    </a:prstGeom>
                  </pic:spPr>
                </pic:pic>
              </a:graphicData>
            </a:graphic>
            <wp14:sizeRelH relativeFrom="margin">
              <wp14:pctWidth>0</wp14:pctWidth>
            </wp14:sizeRelH>
            <wp14:sizeRelV relativeFrom="margin">
              <wp14:pctHeight>0</wp14:pctHeight>
            </wp14:sizeRelV>
          </wp:anchor>
        </w:drawing>
      </w:r>
      <w:r>
        <w:rPr>
          <w:rFonts w:hint="eastAsia"/>
          <w:snapToGrid w:val="0"/>
        </w:rPr>
        <w:t>经田间验收合格后，机械收割母本，一般齐穗后45-50天收割，速度为6-8亩/小时为宜，降低损失率。收割时要将收割机清理干净，防止机械混杂。最后进行烘干（温度38-42℃）、精选、包装，种子贮藏于专用仓库。</w:t>
      </w:r>
    </w:p>
    <w:p w14:paraId="3F39C1CD" w14:textId="77777777" w:rsidR="005C699A" w:rsidRPr="00FF4089" w:rsidRDefault="00000000" w:rsidP="00A83E43">
      <w:pPr>
        <w:ind w:firstLineChars="0" w:firstLine="0"/>
        <w:jc w:val="center"/>
        <w:rPr>
          <w:b/>
          <w:bCs/>
          <w:sz w:val="24"/>
          <w:szCs w:val="24"/>
        </w:rPr>
      </w:pPr>
      <w:r w:rsidRPr="00FF4089">
        <w:rPr>
          <w:rFonts w:hint="eastAsia"/>
          <w:b/>
          <w:bCs/>
          <w:sz w:val="24"/>
          <w:szCs w:val="24"/>
        </w:rPr>
        <w:t>图1 杂交粳稻机械化制种基地</w:t>
      </w:r>
    </w:p>
    <w:p w14:paraId="25CCB89B" w14:textId="796A79D6" w:rsidR="005C699A" w:rsidRPr="00FF4089" w:rsidRDefault="005C699A" w:rsidP="00F333AD">
      <w:pPr>
        <w:ind w:firstLine="482"/>
        <w:rPr>
          <w:rFonts w:ascii="宋体" w:hAnsi="宋体" w:cs="宋体"/>
          <w:b/>
          <w:bCs/>
          <w:sz w:val="24"/>
          <w:szCs w:val="24"/>
        </w:rPr>
      </w:pPr>
    </w:p>
    <w:p w14:paraId="39D2D1B3" w14:textId="77777777" w:rsidR="005C699A" w:rsidRDefault="005C699A" w:rsidP="00F333AD">
      <w:pPr>
        <w:ind w:firstLine="640"/>
        <w:rPr>
          <w:rFonts w:ascii="Times New Roman" w:eastAsia="黑体" w:hAnsi="Times New Roman"/>
          <w:color w:val="000000" w:themeColor="text1"/>
          <w:sz w:val="32"/>
          <w:szCs w:val="32"/>
        </w:rPr>
      </w:pPr>
    </w:p>
    <w:p w14:paraId="577FD4AB" w14:textId="13C4F57D" w:rsidR="005C699A" w:rsidRPr="00FF4089" w:rsidRDefault="00DE4F5C" w:rsidP="00DE4F5C">
      <w:pPr>
        <w:ind w:firstLineChars="0" w:firstLine="0"/>
        <w:jc w:val="center"/>
        <w:rPr>
          <w:rFonts w:ascii="Times New Roman" w:eastAsia="黑体" w:hAnsi="Times New Roman"/>
          <w:b/>
          <w:bCs/>
          <w:color w:val="000000" w:themeColor="text1"/>
          <w:sz w:val="24"/>
          <w:szCs w:val="24"/>
        </w:rPr>
      </w:pPr>
      <w:r w:rsidRPr="00FF4089">
        <w:rPr>
          <w:rFonts w:ascii="宋体" w:hAnsi="宋体" w:cs="宋体" w:hint="eastAsia"/>
          <w:b/>
          <w:bCs/>
          <w:noProof/>
          <w:sz w:val="24"/>
          <w:szCs w:val="24"/>
        </w:rPr>
        <w:drawing>
          <wp:anchor distT="0" distB="0" distL="114300" distR="114300" simplePos="0" relativeHeight="251658240" behindDoc="0" locked="0" layoutInCell="1" allowOverlap="1" wp14:anchorId="241C0011" wp14:editId="5B0B56C5">
            <wp:simplePos x="0" y="0"/>
            <wp:positionH relativeFrom="column">
              <wp:posOffset>9497</wp:posOffset>
            </wp:positionH>
            <wp:positionV relativeFrom="paragraph">
              <wp:posOffset>3601306</wp:posOffset>
            </wp:positionV>
            <wp:extent cx="5264785" cy="3948430"/>
            <wp:effectExtent l="0" t="0" r="0" b="0"/>
            <wp:wrapTopAndBottom/>
            <wp:docPr id="4" name="图片 4" descr="机械化赶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机械化赶粉"/>
                    <pic:cNvPicPr>
                      <a:picLocks noChangeAspect="1"/>
                    </pic:cNvPicPr>
                  </pic:nvPicPr>
                  <pic:blipFill>
                    <a:blip r:embed="rId9"/>
                    <a:stretch>
                      <a:fillRect/>
                    </a:stretch>
                  </pic:blipFill>
                  <pic:spPr>
                    <a:xfrm>
                      <a:off x="0" y="0"/>
                      <a:ext cx="5264785" cy="3948430"/>
                    </a:xfrm>
                    <a:prstGeom prst="rect">
                      <a:avLst/>
                    </a:prstGeom>
                  </pic:spPr>
                </pic:pic>
              </a:graphicData>
            </a:graphic>
          </wp:anchor>
        </w:drawing>
      </w:r>
      <w:r w:rsidRPr="00FF4089">
        <w:rPr>
          <w:rFonts w:ascii="宋体" w:hAnsi="宋体" w:cs="宋体" w:hint="eastAsia"/>
          <w:b/>
          <w:bCs/>
          <w:noProof/>
          <w:sz w:val="24"/>
          <w:szCs w:val="24"/>
        </w:rPr>
        <w:drawing>
          <wp:anchor distT="0" distB="0" distL="114300" distR="114300" simplePos="0" relativeHeight="251656192" behindDoc="0" locked="0" layoutInCell="1" allowOverlap="1" wp14:anchorId="7CF9E4F7" wp14:editId="1EB6F935">
            <wp:simplePos x="0" y="0"/>
            <wp:positionH relativeFrom="column">
              <wp:posOffset>-3810</wp:posOffset>
            </wp:positionH>
            <wp:positionV relativeFrom="paragraph">
              <wp:posOffset>46990</wp:posOffset>
            </wp:positionV>
            <wp:extent cx="5266690" cy="2962910"/>
            <wp:effectExtent l="0" t="0" r="0" b="8890"/>
            <wp:wrapTopAndBottom/>
            <wp:docPr id="2" name="图片 2" descr="机械割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机械割叶"/>
                    <pic:cNvPicPr>
                      <a:picLocks noChangeAspect="1"/>
                    </pic:cNvPicPr>
                  </pic:nvPicPr>
                  <pic:blipFill>
                    <a:blip r:embed="rId10"/>
                    <a:stretch>
                      <a:fillRect/>
                    </a:stretch>
                  </pic:blipFill>
                  <pic:spPr>
                    <a:xfrm>
                      <a:off x="0" y="0"/>
                      <a:ext cx="5266690" cy="2962910"/>
                    </a:xfrm>
                    <a:prstGeom prst="rect">
                      <a:avLst/>
                    </a:prstGeom>
                  </pic:spPr>
                </pic:pic>
              </a:graphicData>
            </a:graphic>
          </wp:anchor>
        </w:drawing>
      </w:r>
      <w:r w:rsidRPr="00FF4089">
        <w:rPr>
          <w:rFonts w:hint="eastAsia"/>
          <w:b/>
          <w:bCs/>
          <w:sz w:val="24"/>
          <w:szCs w:val="24"/>
        </w:rPr>
        <w:t>图2 制种父本割叶</w:t>
      </w:r>
    </w:p>
    <w:p w14:paraId="302085ED" w14:textId="4A187030" w:rsidR="005C699A" w:rsidRPr="00FF4089" w:rsidRDefault="00000000" w:rsidP="00DE4F5C">
      <w:pPr>
        <w:ind w:firstLineChars="0" w:firstLine="0"/>
        <w:jc w:val="center"/>
        <w:rPr>
          <w:rFonts w:ascii="Times New Roman" w:eastAsia="黑体" w:hAnsi="Times New Roman"/>
          <w:b/>
          <w:bCs/>
          <w:color w:val="000000" w:themeColor="text1"/>
          <w:sz w:val="24"/>
          <w:szCs w:val="24"/>
        </w:rPr>
      </w:pPr>
      <w:r w:rsidRPr="00FF4089">
        <w:rPr>
          <w:rFonts w:hint="eastAsia"/>
          <w:b/>
          <w:bCs/>
          <w:sz w:val="24"/>
          <w:szCs w:val="24"/>
        </w:rPr>
        <w:t>图3 机械辅助授粉</w:t>
      </w:r>
    </w:p>
    <w:p w14:paraId="4BAB754E" w14:textId="7D559CA6" w:rsidR="005C699A" w:rsidRPr="00FF4089" w:rsidRDefault="00DE4F5C" w:rsidP="00DE4F5C">
      <w:pPr>
        <w:ind w:firstLineChars="0" w:firstLine="0"/>
        <w:jc w:val="center"/>
        <w:rPr>
          <w:rFonts w:ascii="Times New Roman" w:eastAsia="黑体" w:hAnsi="Times New Roman"/>
          <w:b/>
          <w:bCs/>
          <w:color w:val="000000" w:themeColor="text1"/>
          <w:sz w:val="24"/>
          <w:szCs w:val="24"/>
        </w:rPr>
      </w:pPr>
      <w:r w:rsidRPr="00FF4089">
        <w:rPr>
          <w:rFonts w:ascii="Times New Roman" w:eastAsia="黑体" w:hAnsi="Times New Roman" w:hint="eastAsia"/>
          <w:b/>
          <w:bCs/>
          <w:noProof/>
          <w:color w:val="000000" w:themeColor="text1"/>
          <w:sz w:val="24"/>
          <w:szCs w:val="24"/>
        </w:rPr>
        <w:lastRenderedPageBreak/>
        <w:drawing>
          <wp:anchor distT="0" distB="0" distL="114300" distR="114300" simplePos="0" relativeHeight="251660288" behindDoc="0" locked="0" layoutInCell="1" allowOverlap="1" wp14:anchorId="3D80A7BD" wp14:editId="66DA536B">
            <wp:simplePos x="0" y="0"/>
            <wp:positionH relativeFrom="column">
              <wp:posOffset>24130</wp:posOffset>
            </wp:positionH>
            <wp:positionV relativeFrom="paragraph">
              <wp:posOffset>37465</wp:posOffset>
            </wp:positionV>
            <wp:extent cx="5266690" cy="2962910"/>
            <wp:effectExtent l="0" t="0" r="0" b="8890"/>
            <wp:wrapTopAndBottom/>
            <wp:docPr id="5" name="图片 5" descr="罗院士考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罗院士考察"/>
                    <pic:cNvPicPr>
                      <a:picLocks noChangeAspect="1"/>
                    </pic:cNvPicPr>
                  </pic:nvPicPr>
                  <pic:blipFill>
                    <a:blip r:embed="rId11"/>
                    <a:stretch>
                      <a:fillRect/>
                    </a:stretch>
                  </pic:blipFill>
                  <pic:spPr>
                    <a:xfrm>
                      <a:off x="0" y="0"/>
                      <a:ext cx="5266690" cy="2962910"/>
                    </a:xfrm>
                    <a:prstGeom prst="rect">
                      <a:avLst/>
                    </a:prstGeom>
                  </pic:spPr>
                </pic:pic>
              </a:graphicData>
            </a:graphic>
          </wp:anchor>
        </w:drawing>
      </w:r>
      <w:r w:rsidRPr="00FF4089">
        <w:rPr>
          <w:rFonts w:hint="eastAsia"/>
          <w:b/>
          <w:bCs/>
          <w:sz w:val="24"/>
          <w:szCs w:val="24"/>
        </w:rPr>
        <w:t>图4 专家现场考察测产</w:t>
      </w:r>
    </w:p>
    <w:p w14:paraId="1B373BEA" w14:textId="182721BC" w:rsidR="005C699A" w:rsidRDefault="00000000" w:rsidP="00DE4F5C">
      <w:pPr>
        <w:pStyle w:val="1"/>
        <w:ind w:firstLine="640"/>
        <w:rPr>
          <w:szCs w:val="28"/>
        </w:rPr>
      </w:pPr>
      <w:r>
        <w:t>三、适宜区域</w:t>
      </w:r>
    </w:p>
    <w:p w14:paraId="31022FBD" w14:textId="77777777" w:rsidR="005C699A" w:rsidRDefault="00000000" w:rsidP="00DE4F5C">
      <w:pPr>
        <w:ind w:firstLine="560"/>
        <w:rPr>
          <w:snapToGrid w:val="0"/>
        </w:rPr>
      </w:pPr>
      <w:r>
        <w:rPr>
          <w:rFonts w:hint="eastAsia"/>
          <w:snapToGrid w:val="0"/>
        </w:rPr>
        <w:t>上海及长江中下游地区。</w:t>
      </w:r>
    </w:p>
    <w:p w14:paraId="3BEE3430" w14:textId="3B8D0DD2" w:rsidR="005C699A" w:rsidRDefault="00000000" w:rsidP="00DE4F5C">
      <w:pPr>
        <w:pStyle w:val="1"/>
        <w:ind w:firstLine="640"/>
        <w:rPr>
          <w:szCs w:val="28"/>
        </w:rPr>
      </w:pPr>
      <w:r>
        <w:t>四、注意事项</w:t>
      </w:r>
    </w:p>
    <w:p w14:paraId="3C54D6B3" w14:textId="6E6CACC2" w:rsidR="005C699A" w:rsidRDefault="00000000" w:rsidP="00DE4F5C">
      <w:pPr>
        <w:ind w:firstLine="560"/>
        <w:rPr>
          <w:snapToGrid w:val="0"/>
        </w:rPr>
      </w:pPr>
      <w:r>
        <w:rPr>
          <w:rFonts w:hint="eastAsia"/>
          <w:snapToGrid w:val="0"/>
        </w:rPr>
        <w:t>相关制种单位需要配套完善的农田设施及农机设备。</w:t>
      </w:r>
    </w:p>
    <w:p w14:paraId="1DBD72E3" w14:textId="07860BF9" w:rsidR="005C699A" w:rsidRDefault="00DE4F5C" w:rsidP="00DE4F5C">
      <w:pPr>
        <w:pStyle w:val="1"/>
        <w:ind w:firstLine="640"/>
        <w:rPr>
          <w:szCs w:val="28"/>
        </w:rPr>
      </w:pPr>
      <w:r>
        <w:rPr>
          <w:rFonts w:hint="eastAsia"/>
        </w:rPr>
        <w:t>五、</w:t>
      </w:r>
      <w:r>
        <w:t>技术依托单位</w:t>
      </w:r>
    </w:p>
    <w:p w14:paraId="07ED2A7C" w14:textId="77777777" w:rsidR="005C699A" w:rsidRDefault="00000000" w:rsidP="00CC33A1">
      <w:pPr>
        <w:ind w:firstLine="560"/>
        <w:rPr>
          <w:snapToGrid w:val="0"/>
        </w:rPr>
      </w:pPr>
      <w:r>
        <w:rPr>
          <w:rFonts w:hint="eastAsia"/>
          <w:snapToGrid w:val="0"/>
        </w:rPr>
        <w:t>1.上海市农业科学院</w:t>
      </w:r>
    </w:p>
    <w:p w14:paraId="30839D7B" w14:textId="77777777" w:rsidR="005C699A" w:rsidRDefault="00000000" w:rsidP="00CC33A1">
      <w:pPr>
        <w:ind w:firstLine="560"/>
        <w:rPr>
          <w:snapToGrid w:val="0"/>
        </w:rPr>
      </w:pPr>
      <w:r>
        <w:rPr>
          <w:rFonts w:hint="eastAsia"/>
          <w:snapToGrid w:val="0"/>
        </w:rPr>
        <w:t>联系地址：上海市奉贤区金齐路1000号</w:t>
      </w:r>
    </w:p>
    <w:p w14:paraId="443D47A2" w14:textId="77777777" w:rsidR="005C699A" w:rsidRDefault="00000000" w:rsidP="00CC33A1">
      <w:pPr>
        <w:ind w:firstLine="560"/>
        <w:rPr>
          <w:snapToGrid w:val="0"/>
        </w:rPr>
      </w:pPr>
      <w:r>
        <w:rPr>
          <w:rFonts w:hint="eastAsia"/>
          <w:snapToGrid w:val="0"/>
        </w:rPr>
        <w:t>邮政编码：201403</w:t>
      </w:r>
    </w:p>
    <w:p w14:paraId="7DF1E46B" w14:textId="77777777" w:rsidR="005C699A" w:rsidRDefault="00000000" w:rsidP="00CC33A1">
      <w:pPr>
        <w:ind w:firstLine="560"/>
        <w:rPr>
          <w:snapToGrid w:val="0"/>
        </w:rPr>
      </w:pPr>
      <w:r>
        <w:rPr>
          <w:rFonts w:hint="eastAsia"/>
          <w:snapToGrid w:val="0"/>
        </w:rPr>
        <w:t>联 系 人：曹黎明</w:t>
      </w:r>
    </w:p>
    <w:p w14:paraId="43D4E384" w14:textId="77777777" w:rsidR="005C699A" w:rsidRDefault="00000000" w:rsidP="00CC33A1">
      <w:pPr>
        <w:ind w:firstLine="560"/>
        <w:rPr>
          <w:snapToGrid w:val="0"/>
        </w:rPr>
      </w:pPr>
      <w:r>
        <w:rPr>
          <w:rFonts w:hint="eastAsia"/>
          <w:snapToGrid w:val="0"/>
        </w:rPr>
        <w:t>联系电话：18918162023</w:t>
      </w:r>
    </w:p>
    <w:p w14:paraId="59292887" w14:textId="77777777" w:rsidR="005C699A" w:rsidRDefault="00000000" w:rsidP="00CC33A1">
      <w:pPr>
        <w:ind w:firstLine="560"/>
        <w:rPr>
          <w:snapToGrid w:val="0"/>
        </w:rPr>
      </w:pPr>
      <w:r>
        <w:rPr>
          <w:rFonts w:hint="eastAsia"/>
          <w:snapToGrid w:val="0"/>
        </w:rPr>
        <w:t>电子邮箱：clm079@163.com</w:t>
      </w:r>
    </w:p>
    <w:p w14:paraId="1B049A43" w14:textId="77777777" w:rsidR="005C699A" w:rsidRDefault="00000000" w:rsidP="00CC33A1">
      <w:pPr>
        <w:ind w:firstLine="560"/>
        <w:rPr>
          <w:snapToGrid w:val="0"/>
        </w:rPr>
      </w:pPr>
      <w:r>
        <w:rPr>
          <w:rFonts w:hint="eastAsia"/>
          <w:snapToGrid w:val="0"/>
        </w:rPr>
        <w:t>2.上海市农业技术推广服务中心</w:t>
      </w:r>
    </w:p>
    <w:p w14:paraId="1A9EC04D" w14:textId="77777777" w:rsidR="005C699A" w:rsidRDefault="00000000" w:rsidP="00CC33A1">
      <w:pPr>
        <w:ind w:firstLine="560"/>
        <w:rPr>
          <w:snapToGrid w:val="0"/>
        </w:rPr>
      </w:pPr>
      <w:r>
        <w:rPr>
          <w:rFonts w:hint="eastAsia"/>
          <w:snapToGrid w:val="0"/>
        </w:rPr>
        <w:t>联系地址：上海市闵行区吴中路628号</w:t>
      </w:r>
    </w:p>
    <w:p w14:paraId="57441A25" w14:textId="77777777" w:rsidR="005C699A" w:rsidRDefault="00000000" w:rsidP="00CC33A1">
      <w:pPr>
        <w:ind w:firstLine="560"/>
        <w:rPr>
          <w:snapToGrid w:val="0"/>
        </w:rPr>
      </w:pPr>
      <w:r>
        <w:rPr>
          <w:rFonts w:hint="eastAsia"/>
          <w:snapToGrid w:val="0"/>
        </w:rPr>
        <w:lastRenderedPageBreak/>
        <w:t>邮政编码：201100</w:t>
      </w:r>
    </w:p>
    <w:p w14:paraId="6AABE4EA" w14:textId="77777777" w:rsidR="005C699A" w:rsidRDefault="00000000" w:rsidP="00CC33A1">
      <w:pPr>
        <w:ind w:firstLine="560"/>
        <w:rPr>
          <w:snapToGrid w:val="0"/>
        </w:rPr>
      </w:pPr>
      <w:r>
        <w:rPr>
          <w:rFonts w:hint="eastAsia"/>
          <w:snapToGrid w:val="0"/>
        </w:rPr>
        <w:t>联 系 人：朱建华</w:t>
      </w:r>
    </w:p>
    <w:p w14:paraId="5F79DF4A" w14:textId="77777777" w:rsidR="005C699A" w:rsidRDefault="00000000" w:rsidP="00CC33A1">
      <w:pPr>
        <w:ind w:firstLine="560"/>
        <w:rPr>
          <w:snapToGrid w:val="0"/>
        </w:rPr>
      </w:pPr>
      <w:r>
        <w:rPr>
          <w:rFonts w:hint="eastAsia"/>
          <w:snapToGrid w:val="0"/>
        </w:rPr>
        <w:t>联系电话：13801662168</w:t>
      </w:r>
    </w:p>
    <w:p w14:paraId="61780481" w14:textId="77777777" w:rsidR="005C699A" w:rsidRDefault="00000000" w:rsidP="00CC33A1">
      <w:pPr>
        <w:ind w:firstLine="560"/>
        <w:rPr>
          <w:snapToGrid w:val="0"/>
        </w:rPr>
      </w:pPr>
      <w:r>
        <w:rPr>
          <w:rFonts w:hint="eastAsia"/>
          <w:snapToGrid w:val="0"/>
        </w:rPr>
        <w:t xml:space="preserve">电子邮箱： </w:t>
      </w:r>
    </w:p>
    <w:p w14:paraId="5451B4E9" w14:textId="77777777" w:rsidR="005C699A" w:rsidRDefault="00000000" w:rsidP="00CC33A1">
      <w:pPr>
        <w:ind w:firstLine="560"/>
        <w:rPr>
          <w:snapToGrid w:val="0"/>
        </w:rPr>
      </w:pPr>
      <w:r>
        <w:rPr>
          <w:rFonts w:hint="eastAsia"/>
          <w:snapToGrid w:val="0"/>
        </w:rPr>
        <w:t>3.上海市农业机械鉴定推广站</w:t>
      </w:r>
    </w:p>
    <w:p w14:paraId="5D9625A3" w14:textId="77777777" w:rsidR="005C699A" w:rsidRDefault="00000000" w:rsidP="00CC33A1">
      <w:pPr>
        <w:ind w:firstLine="560"/>
        <w:rPr>
          <w:snapToGrid w:val="0"/>
        </w:rPr>
      </w:pPr>
      <w:r>
        <w:rPr>
          <w:rFonts w:hint="eastAsia"/>
          <w:snapToGrid w:val="0"/>
        </w:rPr>
        <w:t>联系地址：上海市松江区泗</w:t>
      </w:r>
      <w:proofErr w:type="gramStart"/>
      <w:r>
        <w:rPr>
          <w:rFonts w:hint="eastAsia"/>
          <w:snapToGrid w:val="0"/>
        </w:rPr>
        <w:t>泾</w:t>
      </w:r>
      <w:proofErr w:type="gramEnd"/>
      <w:r>
        <w:rPr>
          <w:rFonts w:hint="eastAsia"/>
          <w:snapToGrid w:val="0"/>
        </w:rPr>
        <w:t>镇</w:t>
      </w:r>
      <w:proofErr w:type="gramStart"/>
      <w:r>
        <w:rPr>
          <w:rFonts w:hint="eastAsia"/>
          <w:snapToGrid w:val="0"/>
        </w:rPr>
        <w:t>鼓浪路</w:t>
      </w:r>
      <w:proofErr w:type="gramEnd"/>
      <w:r>
        <w:rPr>
          <w:rFonts w:hint="eastAsia"/>
          <w:snapToGrid w:val="0"/>
        </w:rPr>
        <w:t>2号</w:t>
      </w:r>
    </w:p>
    <w:p w14:paraId="642EB3A2" w14:textId="77777777" w:rsidR="005C699A" w:rsidRDefault="00000000" w:rsidP="00CC33A1">
      <w:pPr>
        <w:ind w:firstLine="560"/>
        <w:rPr>
          <w:snapToGrid w:val="0"/>
        </w:rPr>
      </w:pPr>
      <w:r>
        <w:rPr>
          <w:rFonts w:hint="eastAsia"/>
          <w:snapToGrid w:val="0"/>
        </w:rPr>
        <w:t>邮政编码：201600</w:t>
      </w:r>
    </w:p>
    <w:p w14:paraId="6EAE2A63" w14:textId="77777777" w:rsidR="005C699A" w:rsidRDefault="00000000" w:rsidP="00CC33A1">
      <w:pPr>
        <w:ind w:firstLine="560"/>
        <w:rPr>
          <w:snapToGrid w:val="0"/>
        </w:rPr>
      </w:pPr>
      <w:r>
        <w:rPr>
          <w:rFonts w:hint="eastAsia"/>
          <w:snapToGrid w:val="0"/>
        </w:rPr>
        <w:t>联 系 人：吴雄杰</w:t>
      </w:r>
    </w:p>
    <w:p w14:paraId="2A9CFE52" w14:textId="77777777" w:rsidR="005C699A" w:rsidRDefault="00000000" w:rsidP="00CC33A1">
      <w:pPr>
        <w:ind w:firstLine="560"/>
        <w:rPr>
          <w:snapToGrid w:val="0"/>
        </w:rPr>
      </w:pPr>
      <w:r>
        <w:rPr>
          <w:rFonts w:hint="eastAsia"/>
          <w:snapToGrid w:val="0"/>
        </w:rPr>
        <w:t>联系电话：13916746126</w:t>
      </w:r>
    </w:p>
    <w:p w14:paraId="63D5480F" w14:textId="77777777" w:rsidR="005C699A" w:rsidRDefault="00000000" w:rsidP="00CC33A1">
      <w:pPr>
        <w:ind w:firstLine="560"/>
        <w:rPr>
          <w:snapToGrid w:val="0"/>
        </w:rPr>
      </w:pPr>
      <w:r>
        <w:rPr>
          <w:rFonts w:hint="eastAsia"/>
          <w:snapToGrid w:val="0"/>
        </w:rPr>
        <w:t>电子邮箱：</w:t>
      </w:r>
      <w:r w:rsidRPr="00CC33A1">
        <w:rPr>
          <w:rFonts w:hAnsi="宋体" w:hint="eastAsia"/>
          <w:szCs w:val="28"/>
        </w:rPr>
        <w:t xml:space="preserve"> wu1261@sina.com</w:t>
      </w:r>
    </w:p>
    <w:p w14:paraId="40460A44" w14:textId="0A92D9C8" w:rsidR="00651746" w:rsidRDefault="00651746" w:rsidP="009F5287">
      <w:pPr>
        <w:widowControl/>
        <w:ind w:firstLineChars="0" w:firstLine="0"/>
        <w:jc w:val="left"/>
      </w:pPr>
    </w:p>
    <w:sectPr w:rsidR="00651746">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BF1D5" w14:textId="77777777" w:rsidR="008948CE" w:rsidRDefault="008948CE">
      <w:pPr>
        <w:ind w:firstLine="560"/>
      </w:pPr>
      <w:r>
        <w:separator/>
      </w:r>
    </w:p>
    <w:p w14:paraId="5C393538" w14:textId="77777777" w:rsidR="008948CE" w:rsidRDefault="008948CE">
      <w:pPr>
        <w:ind w:firstLine="560"/>
      </w:pPr>
    </w:p>
    <w:p w14:paraId="19BB9211" w14:textId="77777777" w:rsidR="008948CE" w:rsidRDefault="008948CE" w:rsidP="00F333AD">
      <w:pPr>
        <w:ind w:firstLine="560"/>
      </w:pPr>
    </w:p>
    <w:p w14:paraId="4BDF5F28" w14:textId="77777777" w:rsidR="008948CE" w:rsidRDefault="008948CE" w:rsidP="00F333AD">
      <w:pPr>
        <w:ind w:firstLine="560"/>
      </w:pPr>
    </w:p>
    <w:p w14:paraId="53525839" w14:textId="77777777" w:rsidR="008948CE" w:rsidRDefault="008948CE" w:rsidP="00F333AD">
      <w:pPr>
        <w:ind w:firstLine="560"/>
      </w:pPr>
    </w:p>
    <w:p w14:paraId="190F629E" w14:textId="77777777" w:rsidR="008948CE" w:rsidRDefault="008948CE" w:rsidP="00F333AD">
      <w:pPr>
        <w:ind w:firstLine="560"/>
      </w:pPr>
    </w:p>
    <w:p w14:paraId="7E470E0D" w14:textId="77777777" w:rsidR="008948CE" w:rsidRDefault="008948CE" w:rsidP="00F333AD">
      <w:pPr>
        <w:ind w:firstLine="560"/>
      </w:pPr>
    </w:p>
    <w:p w14:paraId="06F313F1" w14:textId="77777777" w:rsidR="008948CE" w:rsidRDefault="008948CE" w:rsidP="00F333AD">
      <w:pPr>
        <w:ind w:firstLine="560"/>
      </w:pPr>
    </w:p>
    <w:p w14:paraId="3650CAE9" w14:textId="77777777" w:rsidR="008948CE" w:rsidRDefault="008948CE" w:rsidP="005264B3">
      <w:pPr>
        <w:ind w:firstLine="560"/>
      </w:pPr>
    </w:p>
  </w:endnote>
  <w:endnote w:type="continuationSeparator" w:id="0">
    <w:p w14:paraId="109B71D2" w14:textId="77777777" w:rsidR="008948CE" w:rsidRDefault="008948CE">
      <w:pPr>
        <w:ind w:firstLine="560"/>
      </w:pPr>
      <w:r>
        <w:continuationSeparator/>
      </w:r>
    </w:p>
    <w:p w14:paraId="366A3ED6" w14:textId="77777777" w:rsidR="008948CE" w:rsidRDefault="008948CE">
      <w:pPr>
        <w:ind w:firstLine="560"/>
      </w:pPr>
    </w:p>
    <w:p w14:paraId="24F95E67" w14:textId="77777777" w:rsidR="008948CE" w:rsidRDefault="008948CE" w:rsidP="00F333AD">
      <w:pPr>
        <w:ind w:firstLine="560"/>
      </w:pPr>
    </w:p>
    <w:p w14:paraId="0DA753E9" w14:textId="77777777" w:rsidR="008948CE" w:rsidRDefault="008948CE" w:rsidP="00F333AD">
      <w:pPr>
        <w:ind w:firstLine="560"/>
      </w:pPr>
    </w:p>
    <w:p w14:paraId="674AD7DA" w14:textId="77777777" w:rsidR="008948CE" w:rsidRDefault="008948CE" w:rsidP="00F333AD">
      <w:pPr>
        <w:ind w:firstLine="560"/>
      </w:pPr>
    </w:p>
    <w:p w14:paraId="3D47A79A" w14:textId="77777777" w:rsidR="008948CE" w:rsidRDefault="008948CE" w:rsidP="00F333AD">
      <w:pPr>
        <w:ind w:firstLine="560"/>
      </w:pPr>
    </w:p>
    <w:p w14:paraId="00F59DE2" w14:textId="77777777" w:rsidR="008948CE" w:rsidRDefault="008948CE" w:rsidP="00F333AD">
      <w:pPr>
        <w:ind w:firstLine="560"/>
      </w:pPr>
    </w:p>
    <w:p w14:paraId="69B69FE5" w14:textId="77777777" w:rsidR="008948CE" w:rsidRDefault="008948CE" w:rsidP="00F333AD">
      <w:pPr>
        <w:ind w:firstLine="560"/>
      </w:pPr>
    </w:p>
    <w:p w14:paraId="1E210842" w14:textId="77777777" w:rsidR="008948CE" w:rsidRDefault="008948CE" w:rsidP="005264B3">
      <w:pPr>
        <w:ind w:firstLine="56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华文中宋">
    <w:altName w:val="汉仪书宋二KW"/>
    <w:charset w:val="86"/>
    <w:family w:val="auto"/>
    <w:pitch w:val="variable"/>
    <w:sig w:usb0="00000287" w:usb1="080F0000" w:usb2="00000010" w:usb3="00000000" w:csb0="0004009F" w:csb1="00000000"/>
  </w:font>
  <w:font w:name="楷体">
    <w:altName w:val="汉仪楷体KW"/>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425F3" w14:textId="77777777" w:rsidR="00B61445" w:rsidRDefault="00B61445">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8292654"/>
    </w:sdtPr>
    <w:sdtEndPr>
      <w:rPr>
        <w:rFonts w:ascii="Times New Roman" w:hAnsi="Times New Roman" w:cs="Times New Roman"/>
      </w:rPr>
    </w:sdtEndPr>
    <w:sdtContent>
      <w:p w14:paraId="7DC36B57" w14:textId="77777777" w:rsidR="005C699A" w:rsidRDefault="00000000">
        <w:pPr>
          <w:pStyle w:val="a6"/>
          <w:ind w:firstLine="36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6</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FD184" w14:textId="77777777" w:rsidR="00B61445" w:rsidRDefault="00B61445">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1FC6E" w14:textId="77777777" w:rsidR="008948CE" w:rsidRDefault="008948CE">
      <w:pPr>
        <w:ind w:firstLine="560"/>
      </w:pPr>
      <w:r>
        <w:separator/>
      </w:r>
    </w:p>
    <w:p w14:paraId="27FDEA0B" w14:textId="77777777" w:rsidR="008948CE" w:rsidRDefault="008948CE">
      <w:pPr>
        <w:ind w:firstLine="560"/>
      </w:pPr>
    </w:p>
    <w:p w14:paraId="530878EB" w14:textId="77777777" w:rsidR="008948CE" w:rsidRDefault="008948CE" w:rsidP="00F333AD">
      <w:pPr>
        <w:ind w:firstLine="560"/>
      </w:pPr>
    </w:p>
    <w:p w14:paraId="0713AFCF" w14:textId="77777777" w:rsidR="008948CE" w:rsidRDefault="008948CE" w:rsidP="00F333AD">
      <w:pPr>
        <w:ind w:firstLine="560"/>
      </w:pPr>
    </w:p>
    <w:p w14:paraId="194C42E9" w14:textId="77777777" w:rsidR="008948CE" w:rsidRDefault="008948CE" w:rsidP="00F333AD">
      <w:pPr>
        <w:ind w:firstLine="560"/>
      </w:pPr>
    </w:p>
    <w:p w14:paraId="1DAFACA7" w14:textId="77777777" w:rsidR="008948CE" w:rsidRDefault="008948CE" w:rsidP="00F333AD">
      <w:pPr>
        <w:ind w:firstLine="560"/>
      </w:pPr>
    </w:p>
    <w:p w14:paraId="777F4B7F" w14:textId="77777777" w:rsidR="008948CE" w:rsidRDefault="008948CE" w:rsidP="00F333AD">
      <w:pPr>
        <w:ind w:firstLine="560"/>
      </w:pPr>
    </w:p>
    <w:p w14:paraId="69803641" w14:textId="77777777" w:rsidR="008948CE" w:rsidRDefault="008948CE" w:rsidP="00F333AD">
      <w:pPr>
        <w:ind w:firstLine="560"/>
      </w:pPr>
    </w:p>
    <w:p w14:paraId="76AE43D6" w14:textId="77777777" w:rsidR="008948CE" w:rsidRDefault="008948CE" w:rsidP="005264B3">
      <w:pPr>
        <w:ind w:firstLine="560"/>
      </w:pPr>
    </w:p>
  </w:footnote>
  <w:footnote w:type="continuationSeparator" w:id="0">
    <w:p w14:paraId="7C6E941B" w14:textId="77777777" w:rsidR="008948CE" w:rsidRDefault="008948CE">
      <w:pPr>
        <w:ind w:firstLine="560"/>
      </w:pPr>
      <w:r>
        <w:continuationSeparator/>
      </w:r>
    </w:p>
    <w:p w14:paraId="3934CD8A" w14:textId="77777777" w:rsidR="008948CE" w:rsidRDefault="008948CE">
      <w:pPr>
        <w:ind w:firstLine="560"/>
      </w:pPr>
    </w:p>
    <w:p w14:paraId="39BDF92E" w14:textId="77777777" w:rsidR="008948CE" w:rsidRDefault="008948CE" w:rsidP="00F333AD">
      <w:pPr>
        <w:ind w:firstLine="560"/>
      </w:pPr>
    </w:p>
    <w:p w14:paraId="480D2F94" w14:textId="77777777" w:rsidR="008948CE" w:rsidRDefault="008948CE" w:rsidP="00F333AD">
      <w:pPr>
        <w:ind w:firstLine="560"/>
      </w:pPr>
    </w:p>
    <w:p w14:paraId="3CE720C0" w14:textId="77777777" w:rsidR="008948CE" w:rsidRDefault="008948CE" w:rsidP="00F333AD">
      <w:pPr>
        <w:ind w:firstLine="560"/>
      </w:pPr>
    </w:p>
    <w:p w14:paraId="09E03361" w14:textId="77777777" w:rsidR="008948CE" w:rsidRDefault="008948CE" w:rsidP="00F333AD">
      <w:pPr>
        <w:ind w:firstLine="560"/>
      </w:pPr>
    </w:p>
    <w:p w14:paraId="791FCA9B" w14:textId="77777777" w:rsidR="008948CE" w:rsidRDefault="008948CE" w:rsidP="00F333AD">
      <w:pPr>
        <w:ind w:firstLine="560"/>
      </w:pPr>
    </w:p>
    <w:p w14:paraId="53AC8941" w14:textId="77777777" w:rsidR="008948CE" w:rsidRDefault="008948CE" w:rsidP="00F333AD">
      <w:pPr>
        <w:ind w:firstLine="560"/>
      </w:pPr>
    </w:p>
    <w:p w14:paraId="1D1A60A7" w14:textId="77777777" w:rsidR="008948CE" w:rsidRDefault="008948CE" w:rsidP="005264B3">
      <w:pPr>
        <w:ind w:firstLine="56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1445" w14:textId="77777777" w:rsidR="00B61445" w:rsidRDefault="00B61445">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824C" w14:textId="77777777" w:rsidR="00D97938" w:rsidRDefault="00D97938">
    <w:pPr>
      <w:pStyle w:val="a7"/>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3E1D" w14:textId="77777777" w:rsidR="00B61445" w:rsidRDefault="00B61445">
    <w:pPr>
      <w:pStyle w:val="a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9CD0FC"/>
    <w:multiLevelType w:val="singleLevel"/>
    <w:tmpl w:val="8D9CD0FC"/>
    <w:lvl w:ilvl="0">
      <w:start w:val="2"/>
      <w:numFmt w:val="chineseCounting"/>
      <w:suff w:val="nothing"/>
      <w:lvlText w:val="（%1）"/>
      <w:lvlJc w:val="left"/>
      <w:rPr>
        <w:rFonts w:hint="eastAsia"/>
      </w:rPr>
    </w:lvl>
  </w:abstractNum>
  <w:abstractNum w:abstractNumId="1" w15:restartNumberingAfterBreak="0">
    <w:nsid w:val="FB7AA7DB"/>
    <w:multiLevelType w:val="singleLevel"/>
    <w:tmpl w:val="FB7AA7DB"/>
    <w:lvl w:ilvl="0">
      <w:start w:val="2"/>
      <w:numFmt w:val="decimal"/>
      <w:suff w:val="space"/>
      <w:lvlText w:val="%1."/>
      <w:lvlJc w:val="left"/>
    </w:lvl>
  </w:abstractNum>
  <w:abstractNum w:abstractNumId="2"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28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338CFE5E"/>
    <w:multiLevelType w:val="singleLevel"/>
    <w:tmpl w:val="338CFE5E"/>
    <w:lvl w:ilvl="0">
      <w:start w:val="5"/>
      <w:numFmt w:val="chineseCounting"/>
      <w:suff w:val="nothing"/>
      <w:lvlText w:val="%1、"/>
      <w:lvlJc w:val="left"/>
      <w:rPr>
        <w:rFonts w:hint="eastAsia"/>
      </w:rPr>
    </w:lvl>
  </w:abstractNum>
  <w:num w:numId="1" w16cid:durableId="977303464">
    <w:abstractNumId w:val="3"/>
  </w:num>
  <w:num w:numId="2" w16cid:durableId="1116944927">
    <w:abstractNumId w:val="0"/>
  </w:num>
  <w:num w:numId="3" w16cid:durableId="1251235483">
    <w:abstractNumId w:val="2"/>
  </w:num>
  <w:num w:numId="4" w16cid:durableId="1151561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ZlYThkZDJjNDZiNTE4NWQ3NTQzYjk5ZTdmN2I0YzQifQ=="/>
  </w:docVars>
  <w:rsids>
    <w:rsidRoot w:val="47307FD9"/>
    <w:rsid w:val="0000674C"/>
    <w:rsid w:val="00046D24"/>
    <w:rsid w:val="00054F50"/>
    <w:rsid w:val="00062DEC"/>
    <w:rsid w:val="000F49B3"/>
    <w:rsid w:val="00104338"/>
    <w:rsid w:val="001330DE"/>
    <w:rsid w:val="001514DB"/>
    <w:rsid w:val="00152FFE"/>
    <w:rsid w:val="0016304F"/>
    <w:rsid w:val="00196038"/>
    <w:rsid w:val="001C764C"/>
    <w:rsid w:val="001D53C7"/>
    <w:rsid w:val="001D7DD6"/>
    <w:rsid w:val="002556DC"/>
    <w:rsid w:val="00261000"/>
    <w:rsid w:val="002A4B01"/>
    <w:rsid w:val="002C7F6A"/>
    <w:rsid w:val="00357896"/>
    <w:rsid w:val="00397608"/>
    <w:rsid w:val="003A7B79"/>
    <w:rsid w:val="003C740C"/>
    <w:rsid w:val="003D761B"/>
    <w:rsid w:val="00402939"/>
    <w:rsid w:val="00420104"/>
    <w:rsid w:val="004C44EA"/>
    <w:rsid w:val="004F6147"/>
    <w:rsid w:val="005264B3"/>
    <w:rsid w:val="00534CF5"/>
    <w:rsid w:val="005522DC"/>
    <w:rsid w:val="00586AC4"/>
    <w:rsid w:val="005A7078"/>
    <w:rsid w:val="005C511B"/>
    <w:rsid w:val="005C699A"/>
    <w:rsid w:val="005D73C6"/>
    <w:rsid w:val="00651746"/>
    <w:rsid w:val="006A45FB"/>
    <w:rsid w:val="006C6E70"/>
    <w:rsid w:val="006D353C"/>
    <w:rsid w:val="00757A77"/>
    <w:rsid w:val="00766A51"/>
    <w:rsid w:val="00773156"/>
    <w:rsid w:val="007F7932"/>
    <w:rsid w:val="00863B59"/>
    <w:rsid w:val="008948CE"/>
    <w:rsid w:val="008B0967"/>
    <w:rsid w:val="008D2599"/>
    <w:rsid w:val="008D480B"/>
    <w:rsid w:val="008F6165"/>
    <w:rsid w:val="00916551"/>
    <w:rsid w:val="00926DF1"/>
    <w:rsid w:val="0094013B"/>
    <w:rsid w:val="00967FE2"/>
    <w:rsid w:val="009A71B3"/>
    <w:rsid w:val="009C6755"/>
    <w:rsid w:val="009F5287"/>
    <w:rsid w:val="00A5041F"/>
    <w:rsid w:val="00A51478"/>
    <w:rsid w:val="00A80EAA"/>
    <w:rsid w:val="00A83E43"/>
    <w:rsid w:val="00AD4CB1"/>
    <w:rsid w:val="00AD6511"/>
    <w:rsid w:val="00B21CB9"/>
    <w:rsid w:val="00B26654"/>
    <w:rsid w:val="00B52D1B"/>
    <w:rsid w:val="00B570F4"/>
    <w:rsid w:val="00B61445"/>
    <w:rsid w:val="00B974A9"/>
    <w:rsid w:val="00BB5F10"/>
    <w:rsid w:val="00BC3524"/>
    <w:rsid w:val="00BD6B1B"/>
    <w:rsid w:val="00C0475B"/>
    <w:rsid w:val="00C14DFD"/>
    <w:rsid w:val="00C86E24"/>
    <w:rsid w:val="00CB403D"/>
    <w:rsid w:val="00CC33A1"/>
    <w:rsid w:val="00D97938"/>
    <w:rsid w:val="00DD6E85"/>
    <w:rsid w:val="00DE4F5C"/>
    <w:rsid w:val="00E06E82"/>
    <w:rsid w:val="00E13488"/>
    <w:rsid w:val="00E23A1F"/>
    <w:rsid w:val="00E24D32"/>
    <w:rsid w:val="00E30880"/>
    <w:rsid w:val="00EB6973"/>
    <w:rsid w:val="00EB7F8B"/>
    <w:rsid w:val="00EC2087"/>
    <w:rsid w:val="00EF3FF1"/>
    <w:rsid w:val="00F053A6"/>
    <w:rsid w:val="00F06EA7"/>
    <w:rsid w:val="00F203E1"/>
    <w:rsid w:val="00F333AD"/>
    <w:rsid w:val="00F51BD1"/>
    <w:rsid w:val="00F73BFA"/>
    <w:rsid w:val="00F8379F"/>
    <w:rsid w:val="00FA1C54"/>
    <w:rsid w:val="00FF4089"/>
    <w:rsid w:val="00FF521C"/>
    <w:rsid w:val="029B083A"/>
    <w:rsid w:val="036E328E"/>
    <w:rsid w:val="056337B3"/>
    <w:rsid w:val="06FF2636"/>
    <w:rsid w:val="07C75183"/>
    <w:rsid w:val="08931509"/>
    <w:rsid w:val="08B51480"/>
    <w:rsid w:val="08D833C0"/>
    <w:rsid w:val="0A58438E"/>
    <w:rsid w:val="0C895C22"/>
    <w:rsid w:val="0F7D2E84"/>
    <w:rsid w:val="10142F30"/>
    <w:rsid w:val="107E65FB"/>
    <w:rsid w:val="10A36062"/>
    <w:rsid w:val="11551A52"/>
    <w:rsid w:val="128D0D77"/>
    <w:rsid w:val="137614D1"/>
    <w:rsid w:val="145204CA"/>
    <w:rsid w:val="14DA6489"/>
    <w:rsid w:val="14E153AA"/>
    <w:rsid w:val="17463BEB"/>
    <w:rsid w:val="1CEE68B6"/>
    <w:rsid w:val="1FD00CE8"/>
    <w:rsid w:val="23DD1433"/>
    <w:rsid w:val="24C6693D"/>
    <w:rsid w:val="26AD1590"/>
    <w:rsid w:val="2BE94E19"/>
    <w:rsid w:val="2D9576BA"/>
    <w:rsid w:val="2DB84732"/>
    <w:rsid w:val="30874C00"/>
    <w:rsid w:val="30A54F0D"/>
    <w:rsid w:val="31466869"/>
    <w:rsid w:val="3150593A"/>
    <w:rsid w:val="3198380B"/>
    <w:rsid w:val="33215A2D"/>
    <w:rsid w:val="35B50461"/>
    <w:rsid w:val="361707D4"/>
    <w:rsid w:val="36511F38"/>
    <w:rsid w:val="38481119"/>
    <w:rsid w:val="38B0187F"/>
    <w:rsid w:val="3A496956"/>
    <w:rsid w:val="3ACC7DDF"/>
    <w:rsid w:val="3E082C44"/>
    <w:rsid w:val="40A223AB"/>
    <w:rsid w:val="40A6350F"/>
    <w:rsid w:val="41E55C2A"/>
    <w:rsid w:val="41E65D44"/>
    <w:rsid w:val="466A162F"/>
    <w:rsid w:val="46EB3CE3"/>
    <w:rsid w:val="47307FD9"/>
    <w:rsid w:val="4A656041"/>
    <w:rsid w:val="4B9D6717"/>
    <w:rsid w:val="4BE64A79"/>
    <w:rsid w:val="4C082C41"/>
    <w:rsid w:val="4CC53261"/>
    <w:rsid w:val="4D2D4853"/>
    <w:rsid w:val="4D357738"/>
    <w:rsid w:val="50C65B2D"/>
    <w:rsid w:val="55140F18"/>
    <w:rsid w:val="552A1E7A"/>
    <w:rsid w:val="55E9561C"/>
    <w:rsid w:val="569E2C8B"/>
    <w:rsid w:val="59414337"/>
    <w:rsid w:val="5AE90F06"/>
    <w:rsid w:val="5C1A7DE8"/>
    <w:rsid w:val="5CD1707F"/>
    <w:rsid w:val="5D380EAD"/>
    <w:rsid w:val="61363955"/>
    <w:rsid w:val="67CB3049"/>
    <w:rsid w:val="69396D04"/>
    <w:rsid w:val="698C2CAC"/>
    <w:rsid w:val="6A06555F"/>
    <w:rsid w:val="6EF539C6"/>
    <w:rsid w:val="73374D56"/>
    <w:rsid w:val="735E0C3B"/>
    <w:rsid w:val="75321A53"/>
    <w:rsid w:val="7A157219"/>
    <w:rsid w:val="7A4A42A1"/>
    <w:rsid w:val="7A7255A6"/>
    <w:rsid w:val="7D496A92"/>
    <w:rsid w:val="7EAA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6BED005"/>
  <w15:docId w15:val="{28FA4A56-B8C3-4C27-BF31-78DB24821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Normal Indent"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Body Text Indent" w:uiPriority="99"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D53C7"/>
    <w:pPr>
      <w:widowControl w:val="0"/>
      <w:adjustRightInd w:val="0"/>
      <w:snapToGrid w:val="0"/>
      <w:spacing w:line="640" w:lineRule="exact"/>
      <w:ind w:firstLineChars="200" w:firstLine="200"/>
      <w:jc w:val="both"/>
    </w:pPr>
    <w:rPr>
      <w:rFonts w:ascii="仿宋_GB2312" w:eastAsia="仿宋_GB2312" w:hAnsiTheme="minorHAnsi" w:cstheme="minorBidi"/>
      <w:kern w:val="2"/>
      <w:sz w:val="28"/>
      <w:szCs w:val="22"/>
    </w:rPr>
  </w:style>
  <w:style w:type="paragraph" w:styleId="1">
    <w:name w:val="heading 1"/>
    <w:basedOn w:val="a1"/>
    <w:next w:val="a1"/>
    <w:link w:val="10"/>
    <w:qFormat/>
    <w:rsid w:val="00BB5F10"/>
    <w:pPr>
      <w:keepNext/>
      <w:keepLines/>
      <w:outlineLvl w:val="0"/>
    </w:pPr>
    <w:rPr>
      <w:rFonts w:eastAsia="黑体"/>
      <w:bCs/>
      <w:kern w:val="44"/>
      <w:sz w:val="32"/>
      <w:szCs w:val="44"/>
    </w:rPr>
  </w:style>
  <w:style w:type="paragraph" w:styleId="2">
    <w:name w:val="heading 2"/>
    <w:basedOn w:val="a1"/>
    <w:next w:val="a1"/>
    <w:link w:val="20"/>
    <w:unhideWhenUsed/>
    <w:qFormat/>
    <w:rsid w:val="00BB5F10"/>
    <w:pPr>
      <w:keepNext/>
      <w:keepLines/>
      <w:outlineLvl w:val="1"/>
    </w:pPr>
    <w:rPr>
      <w:rFonts w:asciiTheme="majorHAnsi" w:eastAsia="楷体_GB2312" w:hAnsiTheme="majorHAnsi" w:cstheme="majorBidi"/>
      <w:b/>
      <w:bCs/>
      <w:sz w:val="32"/>
      <w:szCs w:val="32"/>
    </w:rPr>
  </w:style>
  <w:style w:type="paragraph" w:styleId="3">
    <w:name w:val="heading 3"/>
    <w:basedOn w:val="a1"/>
    <w:next w:val="a1"/>
    <w:autoRedefine/>
    <w:uiPriority w:val="99"/>
    <w:qFormat/>
    <w:rsid w:val="001D53C7"/>
    <w:pPr>
      <w:keepNext/>
      <w:keepLines/>
      <w:outlineLvl w:val="2"/>
    </w:pPr>
    <w:rPr>
      <w:rFonts w:hAnsi="Calibri"/>
      <w:b/>
      <w:bCs/>
      <w:szCs w:val="32"/>
    </w:rPr>
  </w:style>
  <w:style w:type="paragraph" w:styleId="4">
    <w:name w:val="heading 4"/>
    <w:basedOn w:val="a1"/>
    <w:next w:val="a1"/>
    <w:link w:val="40"/>
    <w:unhideWhenUsed/>
    <w:qFormat/>
    <w:rsid w:val="001D53C7"/>
    <w:pPr>
      <w:keepNext/>
      <w:keepLines/>
      <w:outlineLvl w:val="3"/>
    </w:pPr>
    <w:rPr>
      <w:rFonts w:asciiTheme="majorHAnsi" w:hAnsiTheme="majorHAnsi" w:cstheme="majorBidi"/>
      <w:b/>
      <w:bCs/>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autoRedefine/>
    <w:uiPriority w:val="99"/>
    <w:qFormat/>
    <w:rsid w:val="00A83E43"/>
    <w:pPr>
      <w:tabs>
        <w:tab w:val="left" w:pos="2268"/>
      </w:tabs>
      <w:ind w:firstLineChars="0" w:firstLine="0"/>
    </w:pPr>
    <w:rPr>
      <w:sz w:val="30"/>
      <w:szCs w:val="24"/>
    </w:rPr>
  </w:style>
  <w:style w:type="paragraph" w:styleId="a6">
    <w:name w:val="footer"/>
    <w:basedOn w:val="a1"/>
    <w:uiPriority w:val="99"/>
    <w:unhideWhenUsed/>
    <w:qFormat/>
    <w:pPr>
      <w:tabs>
        <w:tab w:val="center" w:pos="4153"/>
        <w:tab w:val="right" w:pos="8306"/>
      </w:tabs>
      <w:jc w:val="left"/>
    </w:pPr>
    <w:rPr>
      <w:sz w:val="18"/>
      <w:szCs w:val="18"/>
    </w:rPr>
  </w:style>
  <w:style w:type="paragraph" w:styleId="a7">
    <w:name w:val="header"/>
    <w:basedOn w:val="a1"/>
    <w:link w:val="a8"/>
    <w:qFormat/>
    <w:pPr>
      <w:tabs>
        <w:tab w:val="center" w:pos="4153"/>
        <w:tab w:val="right" w:pos="8306"/>
      </w:tabs>
      <w:jc w:val="center"/>
    </w:pPr>
    <w:rPr>
      <w:sz w:val="18"/>
      <w:szCs w:val="18"/>
    </w:rPr>
  </w:style>
  <w:style w:type="paragraph" w:styleId="TOC1">
    <w:name w:val="toc 1"/>
    <w:basedOn w:val="a1"/>
    <w:next w:val="a1"/>
    <w:autoRedefine/>
    <w:uiPriority w:val="39"/>
    <w:unhideWhenUsed/>
    <w:qFormat/>
  </w:style>
  <w:style w:type="character" w:styleId="a9">
    <w:name w:val="Emphasis"/>
    <w:autoRedefine/>
    <w:qFormat/>
    <w:rPr>
      <w:i/>
    </w:rPr>
  </w:style>
  <w:style w:type="character" w:customStyle="1" w:styleId="a8">
    <w:name w:val="页眉 字符"/>
    <w:basedOn w:val="a2"/>
    <w:link w:val="a7"/>
    <w:qFormat/>
    <w:rPr>
      <w:rFonts w:asciiTheme="minorHAnsi" w:eastAsiaTheme="minorEastAsia" w:hAnsiTheme="minorHAnsi" w:cstheme="minorBidi"/>
      <w:kern w:val="2"/>
      <w:sz w:val="18"/>
      <w:szCs w:val="18"/>
    </w:rPr>
  </w:style>
  <w:style w:type="paragraph" w:styleId="aa">
    <w:name w:val="Normal (Web)"/>
    <w:basedOn w:val="a1"/>
    <w:uiPriority w:val="99"/>
    <w:unhideWhenUsed/>
    <w:qFormat/>
    <w:rsid w:val="00651746"/>
    <w:pPr>
      <w:widowControl/>
      <w:spacing w:before="100" w:beforeAutospacing="1" w:after="100" w:afterAutospacing="1"/>
      <w:jc w:val="left"/>
    </w:pPr>
    <w:rPr>
      <w:rFonts w:ascii="宋体" w:eastAsia="宋体" w:hAnsi="宋体" w:cs="宋体"/>
      <w:kern w:val="0"/>
      <w:sz w:val="24"/>
      <w:szCs w:val="24"/>
    </w:rPr>
  </w:style>
  <w:style w:type="character" w:styleId="ab">
    <w:name w:val="Hyperlink"/>
    <w:basedOn w:val="a2"/>
    <w:uiPriority w:val="99"/>
    <w:unhideWhenUsed/>
    <w:qFormat/>
    <w:rsid w:val="00651746"/>
    <w:rPr>
      <w:color w:val="0000FF"/>
      <w:u w:val="single"/>
    </w:rPr>
  </w:style>
  <w:style w:type="paragraph" w:styleId="ac">
    <w:name w:val="Normal Indent"/>
    <w:basedOn w:val="a1"/>
    <w:qFormat/>
    <w:rsid w:val="00F8379F"/>
    <w:pPr>
      <w:ind w:firstLine="420"/>
      <w:jc w:val="left"/>
    </w:pPr>
    <w:rPr>
      <w:rFonts w:ascii="Times New Roman" w:eastAsia="Times New Roman" w:hAnsi="Times New Roman" w:cs="Times New Roman"/>
      <w:color w:val="000000"/>
      <w:kern w:val="0"/>
      <w:sz w:val="24"/>
      <w:szCs w:val="24"/>
      <w:lang w:eastAsia="en-US" w:bidi="en-US"/>
    </w:rPr>
  </w:style>
  <w:style w:type="table" w:styleId="ad">
    <w:name w:val="Table Grid"/>
    <w:basedOn w:val="a3"/>
    <w:qFormat/>
    <w:rsid w:val="00F8379F"/>
    <w:pPr>
      <w:widowControl w:val="0"/>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2"/>
    <w:link w:val="1"/>
    <w:rsid w:val="00BB5F10"/>
    <w:rPr>
      <w:rFonts w:asciiTheme="minorHAnsi" w:eastAsia="黑体" w:hAnsiTheme="minorHAnsi" w:cstheme="minorBidi"/>
      <w:bCs/>
      <w:kern w:val="44"/>
      <w:sz w:val="32"/>
      <w:szCs w:val="44"/>
    </w:rPr>
  </w:style>
  <w:style w:type="character" w:customStyle="1" w:styleId="20">
    <w:name w:val="标题 2 字符"/>
    <w:basedOn w:val="a2"/>
    <w:link w:val="2"/>
    <w:rsid w:val="00BB5F10"/>
    <w:rPr>
      <w:rFonts w:asciiTheme="majorHAnsi" w:eastAsia="楷体_GB2312" w:hAnsiTheme="majorHAnsi" w:cstheme="majorBidi"/>
      <w:b/>
      <w:bCs/>
      <w:kern w:val="2"/>
      <w:sz w:val="32"/>
      <w:szCs w:val="32"/>
    </w:rPr>
  </w:style>
  <w:style w:type="character" w:customStyle="1" w:styleId="40">
    <w:name w:val="标题 4 字符"/>
    <w:basedOn w:val="a2"/>
    <w:link w:val="4"/>
    <w:rsid w:val="001D53C7"/>
    <w:rPr>
      <w:rFonts w:asciiTheme="majorHAnsi" w:eastAsia="仿宋_GB2312" w:hAnsiTheme="majorHAnsi" w:cstheme="majorBidi"/>
      <w:b/>
      <w:bCs/>
      <w:kern w:val="2"/>
      <w:sz w:val="28"/>
      <w:szCs w:val="28"/>
    </w:rPr>
  </w:style>
  <w:style w:type="paragraph" w:customStyle="1" w:styleId="ae">
    <w:name w:val="二级无"/>
    <w:basedOn w:val="a0"/>
    <w:qFormat/>
    <w:rsid w:val="009A71B3"/>
    <w:pPr>
      <w:spacing w:beforeLines="0" w:afterLines="0"/>
    </w:pPr>
    <w:rPr>
      <w:rFonts w:ascii="宋体" w:eastAsia="宋体"/>
    </w:rPr>
  </w:style>
  <w:style w:type="paragraph" w:customStyle="1" w:styleId="a0">
    <w:name w:val="二级条标题"/>
    <w:basedOn w:val="a"/>
    <w:next w:val="a1"/>
    <w:qFormat/>
    <w:rsid w:val="009A71B3"/>
    <w:pPr>
      <w:numPr>
        <w:ilvl w:val="2"/>
      </w:numPr>
      <w:spacing w:before="50" w:after="50"/>
      <w:outlineLvl w:val="3"/>
    </w:pPr>
  </w:style>
  <w:style w:type="paragraph" w:customStyle="1" w:styleId="a">
    <w:name w:val="一级条标题"/>
    <w:next w:val="a1"/>
    <w:qFormat/>
    <w:rsid w:val="009A71B3"/>
    <w:pPr>
      <w:numPr>
        <w:ilvl w:val="1"/>
        <w:numId w:val="3"/>
      </w:numPr>
      <w:spacing w:beforeLines="50" w:afterLines="50" w:after="160" w:line="278" w:lineRule="auto"/>
      <w:outlineLvl w:val="2"/>
    </w:pPr>
    <w:rPr>
      <w:rFonts w:ascii="黑体" w:eastAsia="黑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554220">
      <w:bodyDiv w:val="1"/>
      <w:marLeft w:val="0"/>
      <w:marRight w:val="0"/>
      <w:marTop w:val="0"/>
      <w:marBottom w:val="0"/>
      <w:divBdr>
        <w:top w:val="none" w:sz="0" w:space="0" w:color="auto"/>
        <w:left w:val="none" w:sz="0" w:space="0" w:color="auto"/>
        <w:bottom w:val="none" w:sz="0" w:space="0" w:color="auto"/>
        <w:right w:val="none" w:sz="0" w:space="0" w:color="auto"/>
      </w:divBdr>
    </w:div>
    <w:div w:id="951089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343ED-C1C5-4C2B-BF37-03DA30517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12</Pages>
  <Words>2312</Words>
  <Characters>2497</Characters>
  <Application>Microsoft Office Word</Application>
  <DocSecurity>0</DocSecurity>
  <Lines>113</Lines>
  <Paragraphs>89</Paragraphs>
  <ScaleCrop>false</ScaleCrop>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汪妍</dc:creator>
  <cp:lastModifiedBy>海粟 鄭</cp:lastModifiedBy>
  <cp:revision>40</cp:revision>
  <dcterms:created xsi:type="dcterms:W3CDTF">2023-12-26T06:13:00Z</dcterms:created>
  <dcterms:modified xsi:type="dcterms:W3CDTF">2025-04-18T02:52:00Z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CF087228548F4B62B9ECBFE78F93304A_13</vt:lpwstr>
  </property>
</Properties>
</file>