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0B14C" w14:textId="77777777" w:rsidR="00165341" w:rsidRDefault="00000000">
      <w:pPr>
        <w:pStyle w:val="1"/>
        <w:jc w:val="center"/>
        <w:rPr>
          <w:rFonts w:ascii="华文中宋" w:eastAsia="华文中宋" w:hAnsi="华文中宋" w:cstheme="minorBidi"/>
          <w:kern w:val="2"/>
          <w:sz w:val="36"/>
          <w:szCs w:val="36"/>
        </w:rPr>
      </w:pPr>
      <w:proofErr w:type="gramStart"/>
      <w:r>
        <w:rPr>
          <w:rFonts w:ascii="华文中宋" w:eastAsia="华文中宋" w:hAnsi="华文中宋" w:cstheme="minorBidi" w:hint="eastAsia"/>
          <w:kern w:val="2"/>
          <w:sz w:val="36"/>
          <w:szCs w:val="36"/>
        </w:rPr>
        <w:t>水稻飞防植保</w:t>
      </w:r>
      <w:proofErr w:type="gramEnd"/>
      <w:r>
        <w:rPr>
          <w:rFonts w:ascii="华文中宋" w:eastAsia="华文中宋" w:hAnsi="华文中宋" w:cstheme="minorBidi" w:hint="eastAsia"/>
          <w:kern w:val="2"/>
          <w:sz w:val="36"/>
          <w:szCs w:val="36"/>
        </w:rPr>
        <w:t>机械化技术</w:t>
      </w:r>
    </w:p>
    <w:p w14:paraId="22AE8F3F" w14:textId="77777777" w:rsidR="00165341" w:rsidRDefault="00165341"/>
    <w:p w14:paraId="1DBA272D" w14:textId="77777777" w:rsidR="00165341" w:rsidRDefault="00000000" w:rsidP="00EF385B">
      <w:pPr>
        <w:adjustRightInd w:val="0"/>
        <w:snapToGrid w:val="0"/>
        <w:spacing w:after="0" w:line="360" w:lineRule="auto"/>
        <w:ind w:firstLineChars="200" w:firstLine="643"/>
        <w:rPr>
          <w:rFonts w:ascii="Times New Roman" w:eastAsia="黑体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黑体" w:hAnsi="Times New Roman"/>
          <w:b/>
          <w:color w:val="000000" w:themeColor="text1"/>
          <w:sz w:val="32"/>
          <w:szCs w:val="32"/>
        </w:rPr>
        <w:t>一、技术概述</w:t>
      </w:r>
    </w:p>
    <w:p w14:paraId="097DA12C" w14:textId="77777777" w:rsidR="00165341" w:rsidRPr="00717488" w:rsidRDefault="00000000" w:rsidP="00EF385B">
      <w:pPr>
        <w:adjustRightInd w:val="0"/>
        <w:snapToGrid w:val="0"/>
        <w:spacing w:after="0" w:line="360" w:lineRule="auto"/>
        <w:ind w:firstLineChars="200" w:firstLine="640"/>
        <w:rPr>
          <w:rFonts w:ascii="楷体_GB2312" w:eastAsia="楷体_GB2312" w:hAnsi="楷体_GB2312" w:cs="楷体_GB2312"/>
          <w:bCs/>
          <w:color w:val="000000" w:themeColor="text1"/>
          <w:sz w:val="32"/>
          <w:szCs w:val="32"/>
        </w:rPr>
      </w:pPr>
      <w:r w:rsidRPr="00717488">
        <w:rPr>
          <w:rFonts w:ascii="楷体_GB2312" w:eastAsia="楷体_GB2312" w:hAnsi="楷体_GB2312" w:cs="楷体_GB2312" w:hint="eastAsia"/>
          <w:bCs/>
          <w:color w:val="000000" w:themeColor="text1"/>
          <w:sz w:val="32"/>
          <w:szCs w:val="32"/>
        </w:rPr>
        <w:t>（一）技术基本情况</w:t>
      </w:r>
    </w:p>
    <w:p w14:paraId="339CD4D3" w14:textId="77777777" w:rsidR="00165341" w:rsidRPr="00717488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proofErr w:type="gramStart"/>
      <w:r w:rsidRPr="00717488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水稻飞防植保</w:t>
      </w:r>
      <w:proofErr w:type="gramEnd"/>
      <w:r w:rsidRPr="00717488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机械化技术是指选用配套搭载一定容量药箱和喷洒系统高性能的</w:t>
      </w:r>
      <w:bookmarkStart w:id="0" w:name="_Toc32182"/>
      <w:r w:rsidRPr="00717488">
        <w:rPr>
          <w:rFonts w:ascii="仿宋_GB2312" w:eastAsia="仿宋_GB2312" w:hAnsi="仿宋_GB2312" w:cs="仿宋_GB2312" w:hint="eastAsia"/>
          <w:bCs/>
          <w:sz w:val="28"/>
          <w:szCs w:val="28"/>
        </w:rPr>
        <w:t>农用植保无人驾驶航空器</w:t>
      </w:r>
      <w:bookmarkEnd w:id="0"/>
      <w:r w:rsidRPr="00717488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，结合水稻生长周期病虫草害防治需求开展植保作业。在本市水稻耕种收环节已实现全程机械化，但相对应的田间管理环节机械化作业层次和智能化程度不高的情况，2017年起就着重</w:t>
      </w:r>
      <w:proofErr w:type="gramStart"/>
      <w:r w:rsidRPr="00717488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推进飞防植保</w:t>
      </w:r>
      <w:proofErr w:type="gramEnd"/>
      <w:r w:rsidRPr="00717488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机械化技术的引进与全程</w:t>
      </w:r>
      <w:proofErr w:type="gramStart"/>
      <w:r w:rsidRPr="00717488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植保飞防示范</w:t>
      </w:r>
      <w:proofErr w:type="gramEnd"/>
      <w:r w:rsidRPr="00717488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，随着</w:t>
      </w:r>
      <w:r w:rsidRPr="00717488">
        <w:rPr>
          <w:rFonts w:ascii="仿宋_GB2312" w:eastAsia="仿宋_GB2312" w:hAnsi="仿宋_GB2312" w:cs="仿宋_GB2312" w:hint="eastAsia"/>
          <w:bCs/>
          <w:sz w:val="28"/>
          <w:szCs w:val="28"/>
        </w:rPr>
        <w:t>农用植保无人驾驶航空器</w:t>
      </w:r>
      <w:r w:rsidRPr="00717488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机具性能的迭代更新，功能日趋完善，作业效率、安全性能、劳动强度等优势日趋显现，对缓解本市水稻植保作业劳动力紧缺、作业成本高、劳动强度大等突出问题，助</w:t>
      </w:r>
      <w:proofErr w:type="gramStart"/>
      <w:r w:rsidRPr="00717488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推全市</w:t>
      </w:r>
      <w:proofErr w:type="gramEnd"/>
      <w:r w:rsidRPr="00717488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水稻全程机械化生产向高层次发展迈进具有积极的现实意义。</w:t>
      </w:r>
    </w:p>
    <w:p w14:paraId="229D7334" w14:textId="77777777" w:rsidR="00165341" w:rsidRPr="00717488" w:rsidRDefault="00000000" w:rsidP="00EF385B">
      <w:pPr>
        <w:numPr>
          <w:ilvl w:val="0"/>
          <w:numId w:val="2"/>
        </w:numPr>
        <w:adjustRightInd w:val="0"/>
        <w:snapToGrid w:val="0"/>
        <w:spacing w:after="0" w:line="360" w:lineRule="auto"/>
        <w:ind w:firstLineChars="200" w:firstLine="640"/>
        <w:rPr>
          <w:rFonts w:ascii="楷体_GB2312" w:eastAsia="楷体_GB2312" w:hAnsi="楷体_GB2312" w:cs="楷体_GB2312"/>
          <w:bCs/>
          <w:color w:val="000000" w:themeColor="text1"/>
          <w:sz w:val="32"/>
          <w:szCs w:val="32"/>
        </w:rPr>
      </w:pPr>
      <w:r w:rsidRPr="00717488">
        <w:rPr>
          <w:rFonts w:ascii="楷体_GB2312" w:eastAsia="楷体_GB2312" w:hAnsi="楷体_GB2312" w:cs="楷体_GB2312" w:hint="eastAsia"/>
          <w:bCs/>
          <w:color w:val="000000" w:themeColor="text1"/>
          <w:sz w:val="32"/>
          <w:szCs w:val="32"/>
        </w:rPr>
        <w:t>技术示范推广情况</w:t>
      </w:r>
    </w:p>
    <w:p w14:paraId="0D594F7C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据统计，2024年全市已拥有农用（植保）无人驾驶航空器829架，</w:t>
      </w:r>
      <w:proofErr w:type="gramStart"/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飞防植保</w:t>
      </w:r>
      <w:proofErr w:type="gramEnd"/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作业覆盖面积达121.59万亩(含域外)，本市主栽品种水稻上的应用覆盖面达到76.9%，示范推广范围涵盖全市所有涉农区域。</w:t>
      </w:r>
    </w:p>
    <w:p w14:paraId="28D551D0" w14:textId="77777777" w:rsidR="00165341" w:rsidRPr="00EF385B" w:rsidRDefault="00000000">
      <w:pPr>
        <w:spacing w:line="360" w:lineRule="auto"/>
        <w:ind w:firstLineChars="200" w:firstLine="482"/>
        <w:jc w:val="center"/>
        <w:rPr>
          <w:rFonts w:ascii="仿宋_GB2312" w:eastAsia="仿宋_GB2312" w:hAnsi="仿宋_GB2312" w:cs="仿宋_GB2312"/>
          <w:b/>
          <w:color w:val="000000" w:themeColor="text1"/>
          <w:spacing w:val="3"/>
          <w:sz w:val="24"/>
        </w:rPr>
      </w:pPr>
      <w:r w:rsidRPr="00EF385B">
        <w:rPr>
          <w:rFonts w:ascii="仿宋_GB2312" w:eastAsia="仿宋_GB2312" w:hAnsi="仿宋_GB2312" w:cs="仿宋_GB2312"/>
          <w:b/>
          <w:noProof/>
          <w:color w:val="000000" w:themeColor="text1"/>
          <w:spacing w:val="3"/>
          <w:sz w:val="24"/>
        </w:rPr>
        <w:lastRenderedPageBreak/>
        <w:drawing>
          <wp:anchor distT="0" distB="0" distL="114300" distR="114300" simplePos="0" relativeHeight="251658240" behindDoc="0" locked="0" layoutInCell="1" allowOverlap="1" wp14:anchorId="6131CF68" wp14:editId="4EEEC41D">
            <wp:simplePos x="0" y="0"/>
            <wp:positionH relativeFrom="column">
              <wp:posOffset>1346200</wp:posOffset>
            </wp:positionH>
            <wp:positionV relativeFrom="paragraph">
              <wp:posOffset>-114300</wp:posOffset>
            </wp:positionV>
            <wp:extent cx="2760345" cy="1841500"/>
            <wp:effectExtent l="19050" t="0" r="1905" b="0"/>
            <wp:wrapTopAndBottom/>
            <wp:docPr id="1" name="图片 2" descr="C:\Users\DELL\Desktop\无人机植保\c49a8d43c6518a0b1c5ac5f71feec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C:\Users\DELL\Desktop\无人机植保\c49a8d43c6518a0b1c5ac5f71feec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385B">
        <w:rPr>
          <w:rFonts w:ascii="仿宋_GB2312" w:eastAsia="仿宋_GB2312" w:hAnsi="仿宋_GB2312" w:cs="仿宋_GB2312" w:hint="eastAsia"/>
          <w:b/>
          <w:color w:val="000000" w:themeColor="text1"/>
          <w:spacing w:val="3"/>
          <w:sz w:val="24"/>
        </w:rPr>
        <w:t>图1 农用植保无人驾驶航空器作业</w:t>
      </w:r>
    </w:p>
    <w:p w14:paraId="1AB05555" w14:textId="77777777" w:rsidR="00165341" w:rsidRPr="00717488" w:rsidRDefault="00000000" w:rsidP="00EF385B">
      <w:pPr>
        <w:numPr>
          <w:ilvl w:val="0"/>
          <w:numId w:val="2"/>
        </w:numPr>
        <w:adjustRightInd w:val="0"/>
        <w:snapToGrid w:val="0"/>
        <w:spacing w:after="0" w:line="360" w:lineRule="auto"/>
        <w:ind w:firstLineChars="200" w:firstLine="640"/>
        <w:rPr>
          <w:rFonts w:ascii="楷体_GB2312" w:eastAsia="楷体_GB2312" w:hAnsi="楷体_GB2312" w:cs="楷体_GB2312"/>
          <w:bCs/>
          <w:color w:val="000000" w:themeColor="text1"/>
          <w:sz w:val="32"/>
          <w:szCs w:val="32"/>
        </w:rPr>
      </w:pPr>
      <w:r w:rsidRPr="00717488">
        <w:rPr>
          <w:rFonts w:ascii="楷体_GB2312" w:eastAsia="楷体_GB2312" w:hAnsi="楷体_GB2312" w:cs="楷体_GB2312" w:hint="eastAsia"/>
          <w:bCs/>
          <w:color w:val="000000" w:themeColor="text1"/>
          <w:sz w:val="32"/>
          <w:szCs w:val="32"/>
        </w:rPr>
        <w:t>提质增效情况</w:t>
      </w:r>
    </w:p>
    <w:p w14:paraId="79C65D44" w14:textId="2FB8C06D" w:rsidR="00165341" w:rsidRPr="00717488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color w:val="000000"/>
          <w:kern w:val="0"/>
          <w:sz w:val="28"/>
          <w:szCs w:val="28"/>
        </w:rPr>
      </w:pPr>
      <w:proofErr w:type="gramStart"/>
      <w:r w:rsidRPr="00717488">
        <w:rPr>
          <w:rFonts w:ascii="仿宋_GB2312" w:eastAsia="仿宋_GB2312" w:hAnsi="仿宋_GB2312" w:cs="仿宋_GB2312" w:hint="eastAsia"/>
          <w:bCs/>
          <w:color w:val="000000"/>
          <w:kern w:val="0"/>
          <w:sz w:val="28"/>
          <w:szCs w:val="28"/>
        </w:rPr>
        <w:t>飞防植保</w:t>
      </w:r>
      <w:proofErr w:type="gramEnd"/>
      <w:r w:rsidRPr="00717488">
        <w:rPr>
          <w:rFonts w:ascii="仿宋_GB2312" w:eastAsia="仿宋_GB2312" w:hAnsi="仿宋_GB2312" w:cs="仿宋_GB2312" w:hint="eastAsia"/>
          <w:bCs/>
          <w:color w:val="000000"/>
          <w:kern w:val="0"/>
          <w:sz w:val="28"/>
          <w:szCs w:val="28"/>
        </w:rPr>
        <w:t>机械化技术作业效率高、劳动强度轻、用工量少等优势明显，节本增效效果</w:t>
      </w:r>
      <w:r w:rsidRPr="00717488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显著。经作业测试，主流品牌40</w:t>
      </w:r>
      <w:r w:rsidR="00FD05A4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 xml:space="preserve"> </w:t>
      </w:r>
      <w:r w:rsidRPr="00717488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L容量</w:t>
      </w:r>
      <w:proofErr w:type="gramStart"/>
      <w:r w:rsidRPr="00717488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无人机飞防植保</w:t>
      </w:r>
      <w:proofErr w:type="gramEnd"/>
      <w:r w:rsidRPr="00717488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作业效率为110.1亩/时，是自走式高地缝喷杆喷雾机作业效率25.7亩/时的4.28倍，是人工担架式喷雾机作业效率18.1亩/时的6.08倍。</w:t>
      </w:r>
      <w:proofErr w:type="gramStart"/>
      <w:r w:rsidRPr="00717488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飞防</w:t>
      </w:r>
      <w:r w:rsidRPr="00717488">
        <w:rPr>
          <w:rFonts w:ascii="仿宋_GB2312" w:eastAsia="仿宋_GB2312" w:hAnsi="仿宋_GB2312" w:cs="仿宋_GB2312" w:hint="eastAsia"/>
          <w:bCs/>
          <w:color w:val="000000"/>
          <w:kern w:val="0"/>
          <w:sz w:val="28"/>
          <w:szCs w:val="28"/>
        </w:rPr>
        <w:t>植保</w:t>
      </w:r>
      <w:proofErr w:type="gramEnd"/>
      <w:r w:rsidRPr="00717488">
        <w:rPr>
          <w:rFonts w:ascii="仿宋_GB2312" w:eastAsia="仿宋_GB2312" w:hAnsi="仿宋_GB2312" w:cs="仿宋_GB2312" w:hint="eastAsia"/>
          <w:bCs/>
          <w:color w:val="000000"/>
          <w:kern w:val="0"/>
          <w:sz w:val="28"/>
          <w:szCs w:val="28"/>
        </w:rPr>
        <w:t>作业人工成本为3.5元/亩，远低于传统人工担架式喷雾机的人工成本13.87元/亩，人工成本下降75%以上。</w:t>
      </w:r>
    </w:p>
    <w:p w14:paraId="49F4ED2B" w14:textId="77777777" w:rsidR="00165341" w:rsidRPr="00717488" w:rsidRDefault="00000000" w:rsidP="00EF385B">
      <w:pPr>
        <w:numPr>
          <w:ilvl w:val="0"/>
          <w:numId w:val="2"/>
        </w:numPr>
        <w:adjustRightInd w:val="0"/>
        <w:snapToGrid w:val="0"/>
        <w:spacing w:after="0" w:line="360" w:lineRule="auto"/>
        <w:ind w:firstLineChars="200" w:firstLine="640"/>
        <w:rPr>
          <w:rFonts w:ascii="楷体_GB2312" w:eastAsia="楷体_GB2312" w:hAnsi="楷体_GB2312" w:cs="楷体_GB2312"/>
          <w:bCs/>
          <w:color w:val="000000" w:themeColor="text1"/>
          <w:sz w:val="32"/>
          <w:szCs w:val="32"/>
        </w:rPr>
      </w:pPr>
      <w:r w:rsidRPr="00717488">
        <w:rPr>
          <w:rFonts w:ascii="楷体_GB2312" w:eastAsia="楷体_GB2312" w:hAnsi="楷体_GB2312" w:cs="楷体_GB2312" w:hint="eastAsia"/>
          <w:bCs/>
          <w:color w:val="000000" w:themeColor="text1"/>
          <w:sz w:val="32"/>
          <w:szCs w:val="32"/>
        </w:rPr>
        <w:t>技术获奖情况</w:t>
      </w:r>
    </w:p>
    <w:p w14:paraId="543B6103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color w:val="000000" w:themeColor="text1"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sz w:val="28"/>
          <w:szCs w:val="28"/>
        </w:rPr>
        <w:t>未申报科技奖。</w:t>
      </w:r>
    </w:p>
    <w:p w14:paraId="05059A7E" w14:textId="77777777" w:rsidR="00165341" w:rsidRDefault="00000000" w:rsidP="00EF385B">
      <w:pPr>
        <w:numPr>
          <w:ilvl w:val="0"/>
          <w:numId w:val="3"/>
        </w:numPr>
        <w:adjustRightInd w:val="0"/>
        <w:snapToGrid w:val="0"/>
        <w:spacing w:after="0" w:line="360" w:lineRule="auto"/>
        <w:ind w:firstLineChars="200" w:firstLine="643"/>
        <w:rPr>
          <w:rFonts w:ascii="Times New Roman" w:eastAsia="黑体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黑体" w:hAnsi="Times New Roman"/>
          <w:b/>
          <w:bCs/>
          <w:color w:val="000000" w:themeColor="text1"/>
          <w:sz w:val="32"/>
          <w:szCs w:val="32"/>
        </w:rPr>
        <w:t>技术要点</w:t>
      </w:r>
    </w:p>
    <w:p w14:paraId="4304848D" w14:textId="77777777" w:rsidR="00165341" w:rsidRPr="00717488" w:rsidRDefault="00000000" w:rsidP="00EF385B">
      <w:pPr>
        <w:adjustRightInd w:val="0"/>
        <w:snapToGrid w:val="0"/>
        <w:spacing w:after="0" w:line="360" w:lineRule="auto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 w:rsidRPr="00717488">
        <w:rPr>
          <w:rFonts w:ascii="楷体_GB2312" w:eastAsia="楷体_GB2312" w:hAnsi="楷体_GB2312" w:cs="楷体_GB2312" w:hint="eastAsia"/>
          <w:bCs/>
          <w:sz w:val="32"/>
          <w:szCs w:val="32"/>
        </w:rPr>
        <w:t>（一）农用植保无人驾驶航空器</w:t>
      </w:r>
    </w:p>
    <w:p w14:paraId="1F5DF894" w14:textId="77777777" w:rsidR="00165341" w:rsidRPr="00717488" w:rsidRDefault="00000000" w:rsidP="00EF385B">
      <w:pPr>
        <w:pStyle w:val="ad"/>
        <w:numPr>
          <w:ilvl w:val="0"/>
          <w:numId w:val="0"/>
        </w:numPr>
        <w:adjustRightInd w:val="0"/>
        <w:snapToGrid w:val="0"/>
        <w:spacing w:before="0" w:after="0" w:line="360" w:lineRule="auto"/>
        <w:ind w:firstLineChars="200" w:firstLine="560"/>
        <w:jc w:val="both"/>
        <w:rPr>
          <w:rFonts w:ascii="仿宋_GB2312" w:eastAsia="仿宋_GB2312" w:hAnsi="仿宋_GB2312" w:cs="仿宋_GB2312"/>
          <w:bCs/>
          <w:kern w:val="2"/>
          <w:sz w:val="28"/>
          <w:szCs w:val="28"/>
        </w:rPr>
      </w:pPr>
      <w:r w:rsidRPr="00717488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建议优先选用药液箱容量30 L及以上的多旋翼无人飞机，具备空域保持能力和</w:t>
      </w:r>
      <w:proofErr w:type="gramStart"/>
      <w:r w:rsidRPr="00717488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可靠被</w:t>
      </w:r>
      <w:proofErr w:type="gramEnd"/>
      <w:r w:rsidRPr="00717488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监视能力，全程可以随时人工介入操控,并具有电子围栏、自动巡航、自动避障、断点续行等功能。</w:t>
      </w:r>
    </w:p>
    <w:p w14:paraId="31F2988D" w14:textId="77777777" w:rsidR="00165341" w:rsidRPr="00717488" w:rsidRDefault="00000000" w:rsidP="00EF385B">
      <w:pPr>
        <w:adjustRightInd w:val="0"/>
        <w:snapToGrid w:val="0"/>
        <w:spacing w:after="0" w:line="360" w:lineRule="auto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 w:rsidRPr="00717488">
        <w:rPr>
          <w:rFonts w:ascii="楷体_GB2312" w:eastAsia="楷体_GB2312" w:hAnsi="楷体_GB2312" w:cs="楷体_GB2312" w:hint="eastAsia"/>
          <w:bCs/>
          <w:sz w:val="32"/>
          <w:szCs w:val="32"/>
        </w:rPr>
        <w:t>（二）操作人员</w:t>
      </w:r>
    </w:p>
    <w:p w14:paraId="42D330AA" w14:textId="77777777" w:rsidR="00165341" w:rsidRDefault="00000000" w:rsidP="00EF385B">
      <w:pPr>
        <w:pStyle w:val="ad"/>
        <w:numPr>
          <w:ilvl w:val="0"/>
          <w:numId w:val="0"/>
        </w:numPr>
        <w:adjustRightInd w:val="0"/>
        <w:snapToGrid w:val="0"/>
        <w:spacing w:before="0" w:after="0" w:line="360" w:lineRule="auto"/>
        <w:ind w:firstLineChars="200" w:firstLine="560"/>
        <w:jc w:val="both"/>
        <w:rPr>
          <w:rFonts w:ascii="仿宋_GB2312" w:eastAsia="仿宋_GB2312" w:hAnsi="仿宋_GB2312" w:cs="仿宋_GB2312"/>
          <w:bCs/>
          <w:kern w:val="2"/>
          <w:sz w:val="32"/>
          <w:szCs w:val="32"/>
        </w:rPr>
      </w:pPr>
      <w:r w:rsidRPr="00593E77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操控人员须年满18周岁，不超过65周岁，身体健康并经过专业合法的培训机构培训，能熟练操控植保无人机，取得相应操作证书，并具备农药使用基本知识，</w:t>
      </w: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所有操作人员作业时应做好</w:t>
      </w:r>
      <w:r w:rsidRPr="00593E77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佩戴口罩、穿工作服等劳动安全防护措施。</w:t>
      </w:r>
    </w:p>
    <w:p w14:paraId="3AFEC2A0" w14:textId="77777777" w:rsidR="00165341" w:rsidRPr="00717488" w:rsidRDefault="00000000" w:rsidP="00EF385B">
      <w:pPr>
        <w:adjustRightInd w:val="0"/>
        <w:snapToGrid w:val="0"/>
        <w:spacing w:after="0" w:line="360" w:lineRule="auto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 w:rsidRPr="00717488">
        <w:rPr>
          <w:rFonts w:ascii="楷体_GB2312" w:eastAsia="楷体_GB2312" w:hAnsi="楷体_GB2312" w:cs="楷体_GB2312" w:hint="eastAsia"/>
          <w:bCs/>
          <w:sz w:val="32"/>
          <w:szCs w:val="32"/>
        </w:rPr>
        <w:lastRenderedPageBreak/>
        <w:t>（三）天气条件</w:t>
      </w:r>
    </w:p>
    <w:p w14:paraId="5A7D37EF" w14:textId="5DBAD6DC" w:rsidR="00165341" w:rsidRPr="00717488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proofErr w:type="gramStart"/>
      <w:r w:rsidRPr="00717488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飞防植保</w:t>
      </w:r>
      <w:proofErr w:type="gramEnd"/>
      <w:r w:rsidRPr="00717488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作业宜在无雨，气温在5℃～35℃，风速不大于5</w:t>
      </w:r>
      <w:r w:rsidR="00FD05A4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 xml:space="preserve"> </w:t>
      </w:r>
      <w:r w:rsidRPr="00717488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m/s等天气条件下进行；如遇高温气候，宜在清晨或傍晚时间段进行；如遇</w:t>
      </w:r>
      <w:r w:rsidRPr="00717488">
        <w:rPr>
          <w:rFonts w:ascii="仿宋_GB2312" w:eastAsia="仿宋_GB2312" w:hAnsi="仿宋_GB2312" w:cs="仿宋_GB2312" w:hint="eastAsia"/>
          <w:bCs/>
          <w:sz w:val="28"/>
          <w:szCs w:val="28"/>
        </w:rPr>
        <w:t>雷雨、闪电、大风等天气禁止飞行作业。</w:t>
      </w:r>
    </w:p>
    <w:p w14:paraId="10D7B46D" w14:textId="77777777" w:rsidR="00165341" w:rsidRDefault="00000000" w:rsidP="00EF385B">
      <w:pPr>
        <w:adjustRightInd w:val="0"/>
        <w:snapToGrid w:val="0"/>
        <w:spacing w:after="0" w:line="360" w:lineRule="auto"/>
        <w:ind w:firstLineChars="200" w:firstLine="640"/>
        <w:rPr>
          <w:rFonts w:ascii="楷体_GB2312" w:eastAsia="楷体_GB2312" w:hAnsi="楷体_GB2312" w:cs="楷体_GB2312"/>
          <w:b/>
          <w:sz w:val="32"/>
          <w:szCs w:val="32"/>
        </w:rPr>
      </w:pPr>
      <w:r w:rsidRPr="00717488">
        <w:rPr>
          <w:rFonts w:ascii="楷体_GB2312" w:eastAsia="楷体_GB2312" w:hAnsi="楷体_GB2312" w:cs="楷体_GB2312" w:hint="eastAsia"/>
          <w:bCs/>
          <w:sz w:val="32"/>
          <w:szCs w:val="32"/>
        </w:rPr>
        <w:t>（四）农药施用</w:t>
      </w:r>
    </w:p>
    <w:p w14:paraId="3E3182F4" w14:textId="77777777" w:rsidR="00165341" w:rsidRPr="00593E77" w:rsidRDefault="00000000" w:rsidP="00EF385B">
      <w:pPr>
        <w:pStyle w:val="ad"/>
        <w:numPr>
          <w:ilvl w:val="0"/>
          <w:numId w:val="0"/>
        </w:numPr>
        <w:adjustRightInd w:val="0"/>
        <w:snapToGrid w:val="0"/>
        <w:spacing w:before="0" w:after="0" w:line="360" w:lineRule="auto"/>
        <w:ind w:firstLineChars="200" w:firstLine="560"/>
        <w:jc w:val="both"/>
        <w:rPr>
          <w:rFonts w:ascii="仿宋_GB2312" w:eastAsia="仿宋_GB2312" w:hAnsi="仿宋_GB2312" w:cs="仿宋_GB2312"/>
          <w:bCs/>
          <w:color w:val="000000"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在水稻病、虫、草害防治期间依据本地区统防统治要求，选择</w:t>
      </w:r>
      <w:r w:rsidRPr="00593E77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适合植保航空器作业的推荐药剂、药量和配药标准，并适期作业喷施，</w:t>
      </w: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避免使用粉剂，以防止喷头堵塞。</w:t>
      </w:r>
      <w:r w:rsidRPr="00593E77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如遇到水稻病虫害较严重时，应及时采取调增亩用水量、降低飞行速度等措施提高防治效果。在相对温度较高、风力较大的条件下建议添加</w:t>
      </w:r>
      <w:proofErr w:type="gramStart"/>
      <w:r w:rsidRPr="00593E77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专业飞防助剂</w:t>
      </w:r>
      <w:proofErr w:type="gramEnd"/>
      <w:r w:rsidRPr="00593E77">
        <w:rPr>
          <w:rFonts w:ascii="仿宋_GB2312" w:eastAsia="仿宋_GB2312" w:hAnsi="仿宋_GB2312" w:cs="仿宋_GB2312" w:hint="eastAsia"/>
          <w:bCs/>
          <w:kern w:val="2"/>
          <w:sz w:val="28"/>
          <w:szCs w:val="28"/>
        </w:rPr>
        <w:t>，</w:t>
      </w:r>
      <w:r w:rsidRPr="00593E77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以更好保证植保防治效果。</w:t>
      </w:r>
    </w:p>
    <w:p w14:paraId="0C799DD1" w14:textId="77777777" w:rsidR="00165341" w:rsidRDefault="00000000">
      <w:pPr>
        <w:pStyle w:val="ad"/>
        <w:numPr>
          <w:ilvl w:val="0"/>
          <w:numId w:val="0"/>
        </w:numPr>
        <w:ind w:firstLineChars="200" w:firstLine="640"/>
        <w:jc w:val="center"/>
        <w:rPr>
          <w:rFonts w:ascii="仿宋_GB2312" w:eastAsia="仿宋_GB2312" w:hAnsi="仿宋_GB2312" w:cs="仿宋_GB2312"/>
          <w:bCs/>
          <w:kern w:val="2"/>
          <w:sz w:val="32"/>
          <w:szCs w:val="32"/>
        </w:rPr>
      </w:pPr>
      <w:r>
        <w:rPr>
          <w:rFonts w:ascii="仿宋_GB2312" w:eastAsia="仿宋_GB2312" w:hAnsi="仿宋_GB2312" w:cs="仿宋_GB2312"/>
          <w:bCs/>
          <w:noProof/>
          <w:kern w:val="2"/>
          <w:sz w:val="32"/>
          <w:szCs w:val="32"/>
        </w:rPr>
        <w:drawing>
          <wp:inline distT="0" distB="0" distL="0" distR="0" wp14:anchorId="38E665A0" wp14:editId="79D583D6">
            <wp:extent cx="2415540" cy="1358900"/>
            <wp:effectExtent l="19050" t="0" r="3528" b="0"/>
            <wp:docPr id="2" name="图片 1" descr="C:\Users\DELL\Desktop\2023年主推技术照片及奖项证书-上海市农业机械鉴定推广站\无人机植保\08c6da19bd1e3d2fe0a7d4bf54c25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DELL\Desktop\2023年主推技术照片及奖项证书-上海市农业机械鉴定推广站\无人机植保\08c6da19bd1e3d2fe0a7d4bf54c25e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6921" cy="1359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A7FFDE" w14:textId="55B3068A" w:rsidR="00165341" w:rsidRPr="00EF385B" w:rsidRDefault="00000000">
      <w:pPr>
        <w:spacing w:line="360" w:lineRule="auto"/>
        <w:ind w:firstLineChars="200" w:firstLine="494"/>
        <w:jc w:val="center"/>
        <w:rPr>
          <w:rFonts w:ascii="仿宋_GB2312" w:eastAsia="仿宋_GB2312" w:hAnsi="仿宋_GB2312" w:cs="仿宋_GB2312"/>
          <w:b/>
          <w:color w:val="000000" w:themeColor="text1"/>
          <w:spacing w:val="3"/>
          <w:sz w:val="24"/>
        </w:rPr>
      </w:pPr>
      <w:r w:rsidRPr="00EF385B">
        <w:rPr>
          <w:rFonts w:ascii="仿宋_GB2312" w:eastAsia="仿宋_GB2312" w:hAnsi="仿宋_GB2312" w:cs="仿宋_GB2312" w:hint="eastAsia"/>
          <w:b/>
          <w:color w:val="000000" w:themeColor="text1"/>
          <w:spacing w:val="3"/>
          <w:sz w:val="24"/>
        </w:rPr>
        <w:t>图2无人机植保配药</w:t>
      </w:r>
    </w:p>
    <w:p w14:paraId="4CE6A7F5" w14:textId="77777777" w:rsidR="00165341" w:rsidRDefault="00000000">
      <w:pPr>
        <w:pStyle w:val="ad"/>
        <w:numPr>
          <w:ilvl w:val="0"/>
          <w:numId w:val="0"/>
        </w:numPr>
        <w:ind w:firstLineChars="200" w:firstLine="640"/>
        <w:jc w:val="center"/>
        <w:rPr>
          <w:rFonts w:ascii="仿宋_GB2312" w:eastAsia="仿宋_GB2312" w:hAnsi="仿宋_GB2312" w:cs="仿宋_GB2312"/>
          <w:bCs/>
          <w:kern w:val="2"/>
          <w:sz w:val="32"/>
          <w:szCs w:val="32"/>
        </w:rPr>
      </w:pPr>
      <w:r>
        <w:rPr>
          <w:rFonts w:ascii="仿宋_GB2312" w:eastAsia="仿宋_GB2312" w:hAnsi="仿宋_GB2312" w:cs="仿宋_GB2312"/>
          <w:bCs/>
          <w:noProof/>
          <w:kern w:val="2"/>
          <w:sz w:val="32"/>
          <w:szCs w:val="32"/>
        </w:rPr>
        <w:drawing>
          <wp:inline distT="0" distB="0" distL="0" distR="0" wp14:anchorId="0F2FAB58" wp14:editId="32CD1986">
            <wp:extent cx="3397885" cy="1911350"/>
            <wp:effectExtent l="19050" t="0" r="0" b="0"/>
            <wp:docPr id="3" name="图片 2" descr="C:\Users\DELL\Desktop\2023年主推技术照片及奖项证书-上海市农业机械鉴定推广站\无人机植保\d48f49e26210177d886eeb8548aeb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C:\Users\DELL\Desktop\2023年主推技术照片及奖项证书-上海市农业机械鉴定推广站\无人机植保\d48f49e26210177d886eeb8548aeba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99502" cy="1912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C63446" w14:textId="77777777" w:rsidR="00165341" w:rsidRPr="00EF385B" w:rsidRDefault="00000000">
      <w:pPr>
        <w:spacing w:line="360" w:lineRule="auto"/>
        <w:ind w:firstLineChars="200" w:firstLine="494"/>
        <w:jc w:val="center"/>
        <w:rPr>
          <w:rFonts w:ascii="仿宋_GB2312" w:eastAsia="仿宋_GB2312" w:hAnsi="仿宋_GB2312" w:cs="仿宋_GB2312"/>
          <w:b/>
          <w:color w:val="000000" w:themeColor="text1"/>
          <w:spacing w:val="3"/>
          <w:sz w:val="24"/>
        </w:rPr>
      </w:pPr>
      <w:r w:rsidRPr="00EF385B">
        <w:rPr>
          <w:rFonts w:ascii="仿宋_GB2312" w:eastAsia="仿宋_GB2312" w:hAnsi="仿宋_GB2312" w:cs="仿宋_GB2312" w:hint="eastAsia"/>
          <w:b/>
          <w:color w:val="000000" w:themeColor="text1"/>
          <w:spacing w:val="3"/>
          <w:sz w:val="24"/>
        </w:rPr>
        <w:t>图3 无人机植保加药</w:t>
      </w:r>
    </w:p>
    <w:p w14:paraId="19D04C35" w14:textId="77777777" w:rsidR="00165341" w:rsidRPr="00717488" w:rsidRDefault="00000000" w:rsidP="00EF385B">
      <w:pPr>
        <w:adjustRightInd w:val="0"/>
        <w:snapToGrid w:val="0"/>
        <w:spacing w:after="0" w:line="360" w:lineRule="auto"/>
        <w:ind w:firstLineChars="200" w:firstLine="640"/>
        <w:rPr>
          <w:rFonts w:ascii="楷体_GB2312" w:eastAsia="楷体_GB2312" w:hAnsi="楷体_GB2312" w:cs="楷体_GB2312"/>
          <w:bCs/>
          <w:sz w:val="32"/>
          <w:szCs w:val="32"/>
        </w:rPr>
      </w:pPr>
      <w:r w:rsidRPr="00717488">
        <w:rPr>
          <w:rFonts w:ascii="楷体_GB2312" w:eastAsia="楷体_GB2312" w:hAnsi="楷体_GB2312" w:cs="楷体_GB2312" w:hint="eastAsia"/>
          <w:bCs/>
          <w:sz w:val="32"/>
          <w:szCs w:val="32"/>
        </w:rPr>
        <w:t>（五）</w:t>
      </w:r>
      <w:proofErr w:type="gramStart"/>
      <w:r w:rsidRPr="00717488">
        <w:rPr>
          <w:rFonts w:ascii="楷体_GB2312" w:eastAsia="楷体_GB2312" w:hAnsi="楷体_GB2312" w:cs="楷体_GB2312" w:hint="eastAsia"/>
          <w:bCs/>
          <w:sz w:val="32"/>
          <w:szCs w:val="32"/>
        </w:rPr>
        <w:t>飞防作业</w:t>
      </w:r>
      <w:proofErr w:type="gramEnd"/>
    </w:p>
    <w:p w14:paraId="67083A82" w14:textId="63D197C7" w:rsidR="00165341" w:rsidRPr="00593E77" w:rsidRDefault="00000000" w:rsidP="00EF385B">
      <w:pPr>
        <w:pStyle w:val="ad"/>
        <w:numPr>
          <w:ilvl w:val="0"/>
          <w:numId w:val="0"/>
        </w:numPr>
        <w:adjustRightInd w:val="0"/>
        <w:snapToGrid w:val="0"/>
        <w:spacing w:before="0" w:after="0" w:line="360" w:lineRule="auto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应根据工作任务，</w:t>
      </w:r>
      <w:r w:rsidRPr="00593E77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按照使用说明书的要求</w:t>
      </w: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设置好无人驾驶模式的飞行高度、速度、喷幅、喷雾流量等飞行参数规范操作。降点应距离障碍物10</w:t>
      </w:r>
      <w:r w:rsidR="00FD05A4"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 </w:t>
      </w: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m以上，平行飞行应远离障碍物10m以上；植保航空器运转时，禁止任何人员靠近，待桨叶完全停止后操控人员和辅助人员方可进行加药、换电池等操作，待所有人员远离起降点10m以上，方可进行起飞，继续作业；两架或两架以上植保航空器在同一区域作业时，植保航空器之间应保持大于10m的安全作业距离；操控人员和辅助人员应与植保航空器保持10m以上安全距离，并处于上风位置和背光处操控。</w:t>
      </w:r>
    </w:p>
    <w:p w14:paraId="41B98257" w14:textId="77777777" w:rsidR="00165341" w:rsidRDefault="00000000" w:rsidP="00EF385B">
      <w:pPr>
        <w:numPr>
          <w:ilvl w:val="0"/>
          <w:numId w:val="3"/>
        </w:numPr>
        <w:adjustRightInd w:val="0"/>
        <w:snapToGrid w:val="0"/>
        <w:spacing w:after="0" w:line="360" w:lineRule="auto"/>
        <w:ind w:firstLineChars="200" w:firstLine="643"/>
        <w:rPr>
          <w:rFonts w:ascii="Times New Roman" w:eastAsia="黑体" w:hAnsi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eastAsia="黑体" w:hAnsi="Times New Roman"/>
          <w:b/>
          <w:bCs/>
          <w:color w:val="000000" w:themeColor="text1"/>
          <w:sz w:val="32"/>
          <w:szCs w:val="32"/>
        </w:rPr>
        <w:t>适宜区域</w:t>
      </w:r>
    </w:p>
    <w:p w14:paraId="04CA19C7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color w:val="000000"/>
          <w:kern w:val="0"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color w:val="000000"/>
          <w:kern w:val="0"/>
          <w:sz w:val="28"/>
          <w:szCs w:val="28"/>
        </w:rPr>
        <w:t>本市水稻种植区域。</w:t>
      </w:r>
    </w:p>
    <w:p w14:paraId="584B966C" w14:textId="77777777" w:rsidR="00165341" w:rsidRDefault="00000000" w:rsidP="00EF385B">
      <w:pPr>
        <w:adjustRightInd w:val="0"/>
        <w:snapToGrid w:val="0"/>
        <w:spacing w:after="0" w:line="360" w:lineRule="auto"/>
        <w:ind w:firstLineChars="200" w:firstLine="643"/>
        <w:rPr>
          <w:rFonts w:ascii="仿宋_GB2312" w:eastAsia="仿宋_GB2312" w:hAnsi="仿宋_GB2312" w:cs="仿宋_GB2312"/>
          <w:b/>
          <w:color w:val="000000"/>
          <w:sz w:val="30"/>
          <w:szCs w:val="30"/>
        </w:rPr>
      </w:pPr>
      <w:r>
        <w:rPr>
          <w:rFonts w:ascii="Times New Roman" w:eastAsia="黑体" w:hAnsi="Times New Roman"/>
          <w:b/>
          <w:bCs/>
          <w:color w:val="000000" w:themeColor="text1"/>
          <w:sz w:val="32"/>
          <w:szCs w:val="32"/>
        </w:rPr>
        <w:t>四、注意事项</w:t>
      </w:r>
    </w:p>
    <w:p w14:paraId="66D690BD" w14:textId="565C2661" w:rsidR="00165341" w:rsidRPr="00593E77" w:rsidRDefault="00000000" w:rsidP="00EF385B">
      <w:pPr>
        <w:pStyle w:val="ad"/>
        <w:numPr>
          <w:ilvl w:val="0"/>
          <w:numId w:val="0"/>
        </w:numPr>
        <w:adjustRightInd w:val="0"/>
        <w:snapToGrid w:val="0"/>
        <w:spacing w:before="0" w:after="0" w:line="360" w:lineRule="auto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作业前应及时对无人机进行调试，检查各系统情况，并进行试飞，</w:t>
      </w:r>
      <w:r w:rsidRPr="00593E77">
        <w:rPr>
          <w:rFonts w:ascii="仿宋_GB2312" w:eastAsia="仿宋_GB2312" w:hAnsi="仿宋_GB2312" w:cs="仿宋_GB2312" w:hint="eastAsia"/>
          <w:sz w:val="28"/>
          <w:szCs w:val="28"/>
        </w:rPr>
        <w:t>飞行距离控制在视距范围内，</w:t>
      </w:r>
      <w:r w:rsidRPr="00593E77">
        <w:rPr>
          <w:rFonts w:ascii="仿宋_GB2312" w:eastAsia="仿宋_GB2312" w:hAnsi="仿宋_GB2312" w:cs="仿宋_GB2312" w:hint="eastAsia"/>
          <w:kern w:val="2"/>
          <w:sz w:val="28"/>
          <w:szCs w:val="28"/>
        </w:rPr>
        <w:t>保持遥控器和无人机通讯畅通</w:t>
      </w:r>
      <w:r w:rsidRPr="00593E77"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t>；</w:t>
      </w:r>
      <w:r w:rsidRPr="00593E77">
        <w:rPr>
          <w:rFonts w:ascii="仿宋_GB2312" w:eastAsia="仿宋_GB2312" w:hAnsi="仿宋_GB2312" w:cs="仿宋_GB2312" w:hint="eastAsia"/>
          <w:kern w:val="2"/>
          <w:sz w:val="28"/>
          <w:szCs w:val="28"/>
        </w:rPr>
        <w:t>不应在居住区、养殖区周围作业，</w:t>
      </w:r>
      <w:r w:rsidRPr="00593E77">
        <w:rPr>
          <w:rFonts w:ascii="仿宋_GB2312" w:eastAsia="仿宋_GB2312" w:hAnsi="仿宋_GB2312" w:cs="仿宋_GB2312" w:hint="eastAsia"/>
          <w:sz w:val="28"/>
          <w:szCs w:val="28"/>
        </w:rPr>
        <w:t>避免在河流、湖泊、池塘、水源地周围50</w:t>
      </w:r>
      <w:r w:rsidR="00FD05A4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Pr="00593E77">
        <w:rPr>
          <w:rFonts w:ascii="仿宋_GB2312" w:eastAsia="仿宋_GB2312" w:hAnsi="仿宋_GB2312" w:cs="仿宋_GB2312" w:hint="eastAsia"/>
          <w:sz w:val="28"/>
          <w:szCs w:val="28"/>
        </w:rPr>
        <w:t>m范围内作业，防止</w:t>
      </w:r>
      <w:r w:rsidRPr="00593E77">
        <w:rPr>
          <w:rFonts w:ascii="仿宋_GB2312" w:eastAsia="仿宋_GB2312" w:hAnsi="仿宋_GB2312" w:cs="仿宋_GB2312" w:hint="eastAsia"/>
          <w:kern w:val="2"/>
          <w:sz w:val="28"/>
          <w:szCs w:val="28"/>
        </w:rPr>
        <w:t>飘移风险；</w:t>
      </w:r>
      <w:r w:rsidRPr="00593E77">
        <w:rPr>
          <w:rFonts w:ascii="仿宋_GB2312" w:eastAsia="仿宋_GB2312" w:hAnsi="仿宋_GB2312" w:cs="仿宋_GB2312" w:hint="eastAsia"/>
          <w:sz w:val="28"/>
          <w:szCs w:val="28"/>
        </w:rPr>
        <w:t>省级以上公路两侧50</w:t>
      </w:r>
      <w:r w:rsidR="00FD05A4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Pr="00593E77">
        <w:rPr>
          <w:rFonts w:ascii="仿宋_GB2312" w:eastAsia="仿宋_GB2312" w:hAnsi="仿宋_GB2312" w:cs="仿宋_GB2312" w:hint="eastAsia"/>
          <w:sz w:val="28"/>
          <w:szCs w:val="28"/>
        </w:rPr>
        <w:t>m、铁路和高速公路两侧100</w:t>
      </w:r>
      <w:r w:rsidR="00FD05A4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Pr="00593E77">
        <w:rPr>
          <w:rFonts w:ascii="仿宋_GB2312" w:eastAsia="仿宋_GB2312" w:hAnsi="仿宋_GB2312" w:cs="仿宋_GB2312" w:hint="eastAsia"/>
          <w:sz w:val="28"/>
          <w:szCs w:val="28"/>
        </w:rPr>
        <w:t>m、高压变电站和高压线100</w:t>
      </w:r>
      <w:r w:rsidR="00FD05A4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Pr="00593E77">
        <w:rPr>
          <w:rFonts w:ascii="仿宋_GB2312" w:eastAsia="仿宋_GB2312" w:hAnsi="仿宋_GB2312" w:cs="仿宋_GB2312" w:hint="eastAsia"/>
          <w:sz w:val="28"/>
          <w:szCs w:val="28"/>
        </w:rPr>
        <w:t>m范围内及国家规定的禁飞区内禁止飞行作业；当植保航空器发生喷头堵塞、飞行速度降低等故障警告时，在确认植保航空器周边安全的情况下，立即切换人工操作模式平稳降落，检修后如无法恢复正常，须停止作业。</w:t>
      </w:r>
    </w:p>
    <w:p w14:paraId="507B84E4" w14:textId="77777777" w:rsidR="00165341" w:rsidRDefault="00000000" w:rsidP="00EF385B">
      <w:pPr>
        <w:adjustRightInd w:val="0"/>
        <w:snapToGrid w:val="0"/>
        <w:spacing w:after="0" w:line="360" w:lineRule="auto"/>
        <w:ind w:firstLineChars="200" w:firstLine="643"/>
        <w:rPr>
          <w:rFonts w:ascii="仿宋_GB2312" w:eastAsia="仿宋_GB2312" w:hAnsi="仿宋_GB2312" w:cs="仿宋_GB2312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/>
          <w:b/>
          <w:bCs/>
          <w:color w:val="000000" w:themeColor="text1"/>
          <w:sz w:val="32"/>
          <w:szCs w:val="32"/>
        </w:rPr>
        <w:t>五、技术依托单位</w:t>
      </w:r>
    </w:p>
    <w:p w14:paraId="2DA5FDB0" w14:textId="6811D4EA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1</w:t>
      </w:r>
      <w:r w:rsidR="00593E77"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.</w:t>
      </w: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上海市农业机械鉴定推广站</w:t>
      </w:r>
    </w:p>
    <w:p w14:paraId="54022121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地址：上海市松江区泗</w:t>
      </w:r>
      <w:proofErr w:type="gramStart"/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泾</w:t>
      </w:r>
      <w:proofErr w:type="gramEnd"/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镇</w:t>
      </w:r>
      <w:proofErr w:type="gramStart"/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鼓浪路</w:t>
      </w:r>
      <w:proofErr w:type="gramEnd"/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2号</w:t>
      </w:r>
    </w:p>
    <w:p w14:paraId="70BDC0CF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邮编：201602</w:t>
      </w:r>
    </w:p>
    <w:p w14:paraId="3A9AAC87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联系人：周为华</w:t>
      </w:r>
    </w:p>
    <w:p w14:paraId="5AD97D1A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联系电话：021-67655952</w:t>
      </w:r>
    </w:p>
    <w:p w14:paraId="64A121EA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bCs/>
          <w:sz w:val="28"/>
          <w:szCs w:val="28"/>
        </w:rPr>
        <w:t>邮箱：</w:t>
      </w:r>
      <w:hyperlink r:id="rId11" w:history="1">
        <w:r w:rsidR="00165341" w:rsidRPr="00593E77">
          <w:rPr>
            <w:rStyle w:val="ac"/>
            <w:rFonts w:ascii="仿宋_GB2312" w:eastAsia="仿宋_GB2312" w:hAnsi="仿宋_GB2312" w:cs="仿宋_GB2312" w:hint="eastAsia"/>
            <w:bCs/>
            <w:color w:val="auto"/>
            <w:sz w:val="28"/>
            <w:szCs w:val="28"/>
            <w:u w:val="none"/>
          </w:rPr>
          <w:t>505491851@qq.com</w:t>
        </w:r>
      </w:hyperlink>
    </w:p>
    <w:p w14:paraId="149EF530" w14:textId="5E342516" w:rsidR="00165341" w:rsidRPr="00593E77" w:rsidRDefault="00593E77" w:rsidP="00593E77">
      <w:pPr>
        <w:adjustRightInd w:val="0"/>
        <w:snapToGrid w:val="0"/>
        <w:spacing w:after="0" w:line="360" w:lineRule="auto"/>
        <w:ind w:left="640"/>
        <w:rPr>
          <w:rFonts w:ascii="仿宋_GB2312" w:eastAsia="仿宋_GB2312" w:hAnsi="仿宋_GB2312" w:cs="仿宋_GB2312"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sz w:val="28"/>
          <w:szCs w:val="28"/>
        </w:rPr>
        <w:t>2.上海市农业技术推广服务中心</w:t>
      </w:r>
    </w:p>
    <w:p w14:paraId="3130EA7C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sz w:val="28"/>
          <w:szCs w:val="28"/>
        </w:rPr>
        <w:t>地址：上海市闵行区吴中路628号</w:t>
      </w:r>
    </w:p>
    <w:p w14:paraId="3CA06BCB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sz w:val="28"/>
          <w:szCs w:val="28"/>
        </w:rPr>
        <w:t>邮编：201103</w:t>
      </w:r>
    </w:p>
    <w:p w14:paraId="71540EEE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sz w:val="28"/>
          <w:szCs w:val="28"/>
        </w:rPr>
        <w:t>联系人：李刚</w:t>
      </w:r>
    </w:p>
    <w:p w14:paraId="40CDA58A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sz w:val="28"/>
          <w:szCs w:val="28"/>
        </w:rPr>
        <w:t>联系电话：021-64053081</w:t>
      </w:r>
    </w:p>
    <w:p w14:paraId="2C547A52" w14:textId="77777777" w:rsidR="00165341" w:rsidRPr="00593E77" w:rsidRDefault="00000000" w:rsidP="00EF385B">
      <w:pPr>
        <w:adjustRightInd w:val="0"/>
        <w:snapToGrid w:val="0"/>
        <w:spacing w:after="0"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593E77">
        <w:rPr>
          <w:rFonts w:ascii="仿宋_GB2312" w:eastAsia="仿宋_GB2312" w:hAnsi="仿宋_GB2312" w:cs="仿宋_GB2312" w:hint="eastAsia"/>
          <w:sz w:val="28"/>
          <w:szCs w:val="28"/>
        </w:rPr>
        <w:t>邮箱：</w:t>
      </w:r>
      <w:hyperlink r:id="rId12" w:history="1">
        <w:r w:rsidR="00165341" w:rsidRPr="00593E77">
          <w:rPr>
            <w:rFonts w:ascii="仿宋_GB2312" w:eastAsia="仿宋_GB2312" w:hAnsi="仿宋_GB2312" w:cs="仿宋_GB2312" w:hint="eastAsia"/>
            <w:sz w:val="28"/>
            <w:szCs w:val="28"/>
          </w:rPr>
          <w:t>shlg1980@163.com</w:t>
        </w:r>
      </w:hyperlink>
    </w:p>
    <w:p w14:paraId="3FE577CD" w14:textId="77777777" w:rsidR="00165341" w:rsidRDefault="00165341" w:rsidP="00EF385B">
      <w:pPr>
        <w:adjustRightInd w:val="0"/>
        <w:snapToGrid w:val="0"/>
        <w:spacing w:after="0" w:line="360" w:lineRule="auto"/>
        <w:ind w:firstLineChars="200" w:firstLine="420"/>
      </w:pPr>
    </w:p>
    <w:sectPr w:rsidR="00165341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D76DA" w14:textId="77777777" w:rsidR="00525682" w:rsidRDefault="00525682">
      <w:pPr>
        <w:spacing w:after="0" w:line="240" w:lineRule="auto"/>
      </w:pPr>
      <w:r>
        <w:separator/>
      </w:r>
    </w:p>
  </w:endnote>
  <w:endnote w:type="continuationSeparator" w:id="0">
    <w:p w14:paraId="0911942F" w14:textId="77777777" w:rsidR="00525682" w:rsidRDefault="00525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96F1D" w14:textId="77777777" w:rsidR="00165341" w:rsidRDefault="00000000">
    <w:pPr>
      <w:pStyle w:val="a7"/>
    </w:pPr>
    <w:r>
      <w:pict w14:anchorId="53AB82B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75C29B84" w14:textId="77777777" w:rsidR="00165341" w:rsidRDefault="00000000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B8619" w14:textId="77777777" w:rsidR="00525682" w:rsidRDefault="00525682">
      <w:pPr>
        <w:spacing w:after="0" w:line="240" w:lineRule="auto"/>
      </w:pPr>
      <w:r>
        <w:separator/>
      </w:r>
    </w:p>
  </w:footnote>
  <w:footnote w:type="continuationSeparator" w:id="0">
    <w:p w14:paraId="3360E0B7" w14:textId="77777777" w:rsidR="00525682" w:rsidRDefault="00525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CEC6FA"/>
    <w:multiLevelType w:val="singleLevel"/>
    <w:tmpl w:val="BFCEC6FA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08BF7513"/>
    <w:multiLevelType w:val="singleLevel"/>
    <w:tmpl w:val="08BF751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284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3FA9A801"/>
    <w:multiLevelType w:val="singleLevel"/>
    <w:tmpl w:val="3FA9A80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65014093">
    <w:abstractNumId w:val="2"/>
  </w:num>
  <w:num w:numId="2" w16cid:durableId="258761838">
    <w:abstractNumId w:val="1"/>
  </w:num>
  <w:num w:numId="3" w16cid:durableId="912621488">
    <w:abstractNumId w:val="3"/>
  </w:num>
  <w:num w:numId="4" w16cid:durableId="445659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kxYjZmMWZjYmIzZGYyYjRlMDg2ZDQ1YmJjZDRlZjcifQ=="/>
  </w:docVars>
  <w:rsids>
    <w:rsidRoot w:val="00457850"/>
    <w:rsid w:val="9D4B5CFF"/>
    <w:rsid w:val="BA7B23C6"/>
    <w:rsid w:val="E9F71EFB"/>
    <w:rsid w:val="FE734873"/>
    <w:rsid w:val="000C2070"/>
    <w:rsid w:val="0012268C"/>
    <w:rsid w:val="00153488"/>
    <w:rsid w:val="00165341"/>
    <w:rsid w:val="00193F36"/>
    <w:rsid w:val="00217149"/>
    <w:rsid w:val="00250A4F"/>
    <w:rsid w:val="002600E9"/>
    <w:rsid w:val="00342B15"/>
    <w:rsid w:val="0039609D"/>
    <w:rsid w:val="003D2E66"/>
    <w:rsid w:val="00457850"/>
    <w:rsid w:val="0046181C"/>
    <w:rsid w:val="004C70FF"/>
    <w:rsid w:val="004D0A13"/>
    <w:rsid w:val="004D6C05"/>
    <w:rsid w:val="00525682"/>
    <w:rsid w:val="00593E77"/>
    <w:rsid w:val="00717488"/>
    <w:rsid w:val="00840305"/>
    <w:rsid w:val="008C5B3C"/>
    <w:rsid w:val="00971517"/>
    <w:rsid w:val="00A006C9"/>
    <w:rsid w:val="00A34C55"/>
    <w:rsid w:val="00C75DB2"/>
    <w:rsid w:val="00CF534B"/>
    <w:rsid w:val="00CF5723"/>
    <w:rsid w:val="00D05B25"/>
    <w:rsid w:val="00E332EC"/>
    <w:rsid w:val="00E97C20"/>
    <w:rsid w:val="00EF385B"/>
    <w:rsid w:val="00F00494"/>
    <w:rsid w:val="00F2572F"/>
    <w:rsid w:val="00FD05A4"/>
    <w:rsid w:val="21C61BB0"/>
    <w:rsid w:val="2CCC774C"/>
    <w:rsid w:val="3A1F0723"/>
    <w:rsid w:val="4A01776B"/>
    <w:rsid w:val="4B906C07"/>
    <w:rsid w:val="50B27620"/>
    <w:rsid w:val="516AB4FE"/>
    <w:rsid w:val="51FED7AB"/>
    <w:rsid w:val="58F00CE5"/>
    <w:rsid w:val="5BD462C2"/>
    <w:rsid w:val="5C433822"/>
    <w:rsid w:val="5EFA7CCD"/>
    <w:rsid w:val="6417181C"/>
    <w:rsid w:val="757DE146"/>
    <w:rsid w:val="77A80CB1"/>
    <w:rsid w:val="7E7DC7E5"/>
    <w:rsid w:val="7F7D5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D57DC7B"/>
  <w15:docId w15:val="{5DB6538E-824F-445F-BA8E-37291D74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1"/>
    <w:next w:val="a1"/>
    <w:link w:val="10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1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1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1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Hyperlink"/>
    <w:basedOn w:val="a2"/>
    <w:uiPriority w:val="99"/>
    <w:unhideWhenUsed/>
    <w:qFormat/>
    <w:rPr>
      <w:color w:val="0000FF" w:themeColor="hyperlink"/>
      <w:u w:val="single"/>
    </w:rPr>
  </w:style>
  <w:style w:type="character" w:customStyle="1" w:styleId="10">
    <w:name w:val="标题 1 字符"/>
    <w:basedOn w:val="a2"/>
    <w:link w:val="1"/>
    <w:qFormat/>
    <w:rPr>
      <w:rFonts w:ascii="Calibri" w:eastAsia="宋体" w:hAnsi="Calibri" w:cs="Times New Roman"/>
      <w:b/>
      <w:kern w:val="44"/>
      <w:sz w:val="44"/>
      <w:szCs w:val="24"/>
    </w:rPr>
  </w:style>
  <w:style w:type="paragraph" w:customStyle="1" w:styleId="ad">
    <w:name w:val="二级无"/>
    <w:basedOn w:val="a0"/>
    <w:qFormat/>
    <w:pPr>
      <w:spacing w:beforeLines="0" w:afterLines="0"/>
    </w:pPr>
    <w:rPr>
      <w:rFonts w:ascii="宋体" w:eastAsia="宋体"/>
    </w:rPr>
  </w:style>
  <w:style w:type="paragraph" w:customStyle="1" w:styleId="a0">
    <w:name w:val="二级条标题"/>
    <w:basedOn w:val="a"/>
    <w:next w:val="ae"/>
    <w:qFormat/>
    <w:pPr>
      <w:numPr>
        <w:ilvl w:val="2"/>
      </w:numPr>
      <w:spacing w:before="50" w:after="50"/>
      <w:outlineLvl w:val="3"/>
    </w:pPr>
  </w:style>
  <w:style w:type="paragraph" w:customStyle="1" w:styleId="a">
    <w:name w:val="一级条标题"/>
    <w:next w:val="ae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e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character" w:customStyle="1" w:styleId="a6">
    <w:name w:val="批注框文本 字符"/>
    <w:basedOn w:val="a2"/>
    <w:link w:val="a5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页眉 字符"/>
    <w:basedOn w:val="a2"/>
    <w:link w:val="a9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脚 字符"/>
    <w:basedOn w:val="a2"/>
    <w:link w:val="a7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lg1980@163.com&#12290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505491851@qq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921</Words>
  <Characters>995</Characters>
  <Application>Microsoft Office Word</Application>
  <DocSecurity>0</DocSecurity>
  <Lines>49</Lines>
  <Paragraphs>43</Paragraphs>
  <ScaleCrop>false</ScaleCrop>
  <Company>Microsoft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海粟 鄭</cp:lastModifiedBy>
  <cp:revision>10</cp:revision>
  <dcterms:created xsi:type="dcterms:W3CDTF">2024-01-09T17:31:00Z</dcterms:created>
  <dcterms:modified xsi:type="dcterms:W3CDTF">2025-04-18T04:18:00Z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B9C358A5D1B64701B269794CDAB385A6_12</vt:lpwstr>
  </property>
</Properties>
</file>