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B1B0DC" w14:textId="77777777" w:rsidR="00563A8D" w:rsidRPr="008A39F6" w:rsidRDefault="00283387" w:rsidP="00197694">
      <w:pPr>
        <w:jc w:val="center"/>
        <w:rPr>
          <w:rFonts w:ascii="方正小标宋简体" w:eastAsia="方正小标宋简体" w:hAnsi="Times New Roman"/>
          <w:bCs/>
          <w:color w:val="000000" w:themeColor="text1"/>
          <w:sz w:val="36"/>
          <w:szCs w:val="36"/>
        </w:rPr>
      </w:pPr>
      <w:r w:rsidRPr="008A39F6">
        <w:rPr>
          <w:rFonts w:ascii="方正小标宋简体" w:eastAsia="方正小标宋简体" w:hAnsi="Times New Roman" w:hint="eastAsia"/>
          <w:bCs/>
          <w:color w:val="000000" w:themeColor="text1"/>
          <w:sz w:val="36"/>
          <w:szCs w:val="36"/>
        </w:rPr>
        <w:t>基于</w:t>
      </w:r>
      <w:r w:rsidR="00B975BE" w:rsidRPr="008A39F6">
        <w:rPr>
          <w:rFonts w:ascii="方正小标宋简体" w:eastAsia="方正小标宋简体" w:hAnsi="Times New Roman" w:hint="eastAsia"/>
          <w:bCs/>
          <w:color w:val="000000" w:themeColor="text1"/>
          <w:sz w:val="36"/>
          <w:szCs w:val="36"/>
        </w:rPr>
        <w:t>农机农艺融合</w:t>
      </w:r>
      <w:r w:rsidRPr="008A39F6">
        <w:rPr>
          <w:rFonts w:ascii="方正小标宋简体" w:eastAsia="方正小标宋简体" w:hAnsi="Times New Roman" w:hint="eastAsia"/>
          <w:bCs/>
          <w:color w:val="000000" w:themeColor="text1"/>
          <w:sz w:val="36"/>
          <w:szCs w:val="36"/>
        </w:rPr>
        <w:t>的稻田杂草</w:t>
      </w:r>
      <w:r w:rsidR="00C969FB" w:rsidRPr="008A39F6">
        <w:rPr>
          <w:rFonts w:ascii="方正小标宋简体" w:eastAsia="方正小标宋简体" w:hAnsi="Times New Roman" w:hint="eastAsia"/>
          <w:bCs/>
          <w:color w:val="000000" w:themeColor="text1"/>
          <w:sz w:val="36"/>
          <w:szCs w:val="36"/>
        </w:rPr>
        <w:t>全程</w:t>
      </w:r>
      <w:r w:rsidR="00563A8D" w:rsidRPr="008A39F6">
        <w:rPr>
          <w:rFonts w:ascii="方正小标宋简体" w:eastAsia="方正小标宋简体" w:hAnsi="Times New Roman" w:hint="eastAsia"/>
          <w:bCs/>
          <w:color w:val="000000" w:themeColor="text1"/>
          <w:sz w:val="36"/>
          <w:szCs w:val="36"/>
        </w:rPr>
        <w:t>绿色防控技术</w:t>
      </w:r>
    </w:p>
    <w:p w14:paraId="75DAA0CA" w14:textId="77777777" w:rsidR="005C1150" w:rsidRPr="00283387" w:rsidRDefault="005C1150" w:rsidP="00197694">
      <w:pPr>
        <w:jc w:val="center"/>
        <w:rPr>
          <w:rFonts w:ascii="Times New Roman" w:eastAsia="黑体" w:hAnsi="Times New Roman"/>
          <w:bCs/>
          <w:color w:val="000000" w:themeColor="text1"/>
          <w:sz w:val="32"/>
          <w:szCs w:val="32"/>
        </w:rPr>
      </w:pPr>
    </w:p>
    <w:p w14:paraId="361ABD2B" w14:textId="77777777" w:rsidR="00EF27A7" w:rsidRDefault="00BD6689">
      <w:pPr>
        <w:adjustRightInd w:val="0"/>
        <w:snapToGrid w:val="0"/>
        <w:spacing w:line="600" w:lineRule="exact"/>
        <w:ind w:firstLineChars="200" w:firstLine="640"/>
        <w:rPr>
          <w:rFonts w:ascii="Times New Roman" w:eastAsia="黑体" w:hAnsi="Times New Roman"/>
          <w:bCs/>
          <w:color w:val="000000" w:themeColor="text1"/>
          <w:sz w:val="32"/>
          <w:szCs w:val="32"/>
        </w:rPr>
      </w:pPr>
      <w:r>
        <w:rPr>
          <w:rFonts w:ascii="Times New Roman" w:eastAsia="黑体" w:hAnsi="Times New Roman"/>
          <w:bCs/>
          <w:color w:val="000000" w:themeColor="text1"/>
          <w:sz w:val="32"/>
          <w:szCs w:val="32"/>
        </w:rPr>
        <w:t>一、技术概述</w:t>
      </w:r>
    </w:p>
    <w:p w14:paraId="3AD7DB5C" w14:textId="3C4549C4" w:rsidR="00297DC7" w:rsidRPr="00CD7483" w:rsidRDefault="00BD6689" w:rsidP="00297DC7">
      <w:pPr>
        <w:snapToGrid w:val="0"/>
        <w:spacing w:line="560" w:lineRule="exact"/>
        <w:ind w:firstLineChars="200" w:firstLine="640"/>
        <w:rPr>
          <w:rFonts w:ascii="Times New Roman" w:eastAsia="楷体_GB2312" w:hAnsi="Times New Roman"/>
          <w:bCs/>
          <w:color w:val="000000" w:themeColor="text1"/>
          <w:sz w:val="28"/>
          <w:szCs w:val="28"/>
        </w:rPr>
      </w:pPr>
      <w:r w:rsidRPr="00CD7483">
        <w:rPr>
          <w:rFonts w:ascii="Times New Roman" w:eastAsia="楷体" w:hAnsi="Times New Roman"/>
          <w:bCs/>
          <w:color w:val="000000" w:themeColor="text1"/>
          <w:sz w:val="32"/>
          <w:szCs w:val="32"/>
        </w:rPr>
        <w:t>（一）基本情况</w:t>
      </w:r>
    </w:p>
    <w:p w14:paraId="06072FDE" w14:textId="1573316A" w:rsidR="002153F4" w:rsidRPr="008A39F6" w:rsidRDefault="00297DC7" w:rsidP="002153F4">
      <w:pPr>
        <w:snapToGrid w:val="0"/>
        <w:spacing w:line="56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杂草是水稻的伴生植物，</w:t>
      </w:r>
      <w:r w:rsidR="006E3846" w:rsidRPr="008A39F6">
        <w:rPr>
          <w:rFonts w:ascii="仿宋_GB2312" w:eastAsia="仿宋_GB2312" w:hAnsi="Times New Roman" w:hint="eastAsia"/>
          <w:bCs/>
          <w:color w:val="000000" w:themeColor="text1"/>
          <w:sz w:val="28"/>
          <w:szCs w:val="28"/>
        </w:rPr>
        <w:t>是</w:t>
      </w:r>
      <w:r w:rsidR="001737C4" w:rsidRPr="008A39F6">
        <w:rPr>
          <w:rFonts w:ascii="仿宋_GB2312" w:eastAsia="仿宋_GB2312" w:hAnsi="Times New Roman" w:hint="eastAsia"/>
          <w:bCs/>
          <w:color w:val="000000" w:themeColor="text1"/>
          <w:sz w:val="28"/>
          <w:szCs w:val="28"/>
        </w:rPr>
        <w:t>影响水稻产量和品质的重要制约因子</w:t>
      </w:r>
      <w:r w:rsidR="00441EE0" w:rsidRPr="008A39F6">
        <w:rPr>
          <w:rFonts w:ascii="仿宋_GB2312" w:eastAsia="仿宋_GB2312" w:hAnsi="Times New Roman" w:hint="eastAsia"/>
          <w:bCs/>
          <w:color w:val="000000" w:themeColor="text1"/>
          <w:sz w:val="28"/>
          <w:szCs w:val="28"/>
        </w:rPr>
        <w:t>。</w:t>
      </w:r>
      <w:r w:rsidR="00865C70" w:rsidRPr="008A39F6">
        <w:rPr>
          <w:rFonts w:ascii="仿宋_GB2312" w:eastAsia="仿宋_GB2312" w:hAnsi="Times New Roman" w:hint="eastAsia"/>
          <w:bCs/>
          <w:color w:val="000000" w:themeColor="text1"/>
          <w:sz w:val="28"/>
          <w:szCs w:val="28"/>
        </w:rPr>
        <w:t>除草剂的长期、大量使用对水稻绿色生产和农田生态环境构成威胁的同时，也使杂草防除成本不断攀升，严重影响</w:t>
      </w:r>
      <w:r w:rsidR="00F042F3" w:rsidRPr="008A39F6">
        <w:rPr>
          <w:rFonts w:ascii="仿宋_GB2312" w:eastAsia="仿宋_GB2312" w:hAnsi="Times New Roman" w:hint="eastAsia"/>
          <w:bCs/>
          <w:color w:val="000000" w:themeColor="text1"/>
          <w:sz w:val="28"/>
          <w:szCs w:val="28"/>
        </w:rPr>
        <w:t>种植者</w:t>
      </w:r>
      <w:r w:rsidR="00865C70" w:rsidRPr="008A39F6">
        <w:rPr>
          <w:rFonts w:ascii="仿宋_GB2312" w:eastAsia="仿宋_GB2312" w:hAnsi="Times New Roman" w:hint="eastAsia"/>
          <w:bCs/>
          <w:color w:val="000000" w:themeColor="text1"/>
          <w:sz w:val="28"/>
          <w:szCs w:val="28"/>
        </w:rPr>
        <w:t>的经济效益。</w:t>
      </w:r>
      <w:r w:rsidR="00147A74" w:rsidRPr="008A39F6">
        <w:rPr>
          <w:rFonts w:ascii="仿宋_GB2312" w:eastAsia="仿宋_GB2312" w:hAnsi="Times New Roman" w:hint="eastAsia"/>
          <w:bCs/>
          <w:color w:val="000000" w:themeColor="text1"/>
          <w:sz w:val="28"/>
          <w:szCs w:val="28"/>
        </w:rPr>
        <w:t>围绕“操作简便、节省成本、稳产高产”等生产目标，采用</w:t>
      </w:r>
      <w:r w:rsidR="00F042F3" w:rsidRPr="008A39F6">
        <w:rPr>
          <w:rFonts w:ascii="仿宋_GB2312" w:eastAsia="仿宋_GB2312" w:hAnsi="Times New Roman" w:hint="eastAsia"/>
          <w:bCs/>
          <w:color w:val="000000" w:themeColor="text1"/>
          <w:sz w:val="28"/>
          <w:szCs w:val="28"/>
        </w:rPr>
        <w:t>基于</w:t>
      </w:r>
      <w:r w:rsidR="00147A74" w:rsidRPr="008A39F6">
        <w:rPr>
          <w:rFonts w:ascii="仿宋_GB2312" w:eastAsia="仿宋_GB2312" w:hAnsi="Times New Roman" w:hint="eastAsia"/>
          <w:bCs/>
          <w:color w:val="000000" w:themeColor="text1"/>
          <w:sz w:val="28"/>
          <w:szCs w:val="28"/>
        </w:rPr>
        <w:t>农机农艺融合的绿色防控技术</w:t>
      </w:r>
      <w:r w:rsidR="00C43988" w:rsidRPr="008A39F6">
        <w:rPr>
          <w:rFonts w:ascii="仿宋_GB2312" w:eastAsia="仿宋_GB2312" w:hAnsi="Times New Roman" w:hint="eastAsia"/>
          <w:bCs/>
          <w:color w:val="000000" w:themeColor="text1"/>
          <w:sz w:val="28"/>
          <w:szCs w:val="28"/>
        </w:rPr>
        <w:t>防控稻</w:t>
      </w:r>
      <w:r w:rsidR="00314B8A" w:rsidRPr="008A39F6">
        <w:rPr>
          <w:rFonts w:ascii="仿宋_GB2312" w:eastAsia="仿宋_GB2312" w:hAnsi="Times New Roman" w:hint="eastAsia"/>
          <w:bCs/>
          <w:color w:val="000000" w:themeColor="text1"/>
          <w:sz w:val="28"/>
          <w:szCs w:val="28"/>
        </w:rPr>
        <w:t>田杂</w:t>
      </w:r>
      <w:r w:rsidR="00C43988" w:rsidRPr="008A39F6">
        <w:rPr>
          <w:rFonts w:ascii="仿宋_GB2312" w:eastAsia="仿宋_GB2312" w:hAnsi="Times New Roman" w:hint="eastAsia"/>
          <w:bCs/>
          <w:color w:val="000000" w:themeColor="text1"/>
          <w:sz w:val="28"/>
          <w:szCs w:val="28"/>
        </w:rPr>
        <w:t>草</w:t>
      </w:r>
      <w:r w:rsidR="002153F4" w:rsidRPr="008A39F6">
        <w:rPr>
          <w:rFonts w:ascii="仿宋_GB2312" w:eastAsia="仿宋_GB2312" w:hAnsi="Times New Roman" w:hint="eastAsia"/>
          <w:bCs/>
          <w:color w:val="000000" w:themeColor="text1"/>
          <w:sz w:val="28"/>
          <w:szCs w:val="28"/>
        </w:rPr>
        <w:t>，在提高作业效率</w:t>
      </w:r>
      <w:r w:rsidR="00D241F3" w:rsidRPr="008A39F6">
        <w:rPr>
          <w:rFonts w:ascii="仿宋_GB2312" w:eastAsia="仿宋_GB2312" w:hAnsi="Times New Roman" w:hint="eastAsia"/>
          <w:bCs/>
          <w:color w:val="000000" w:themeColor="text1"/>
          <w:sz w:val="28"/>
          <w:szCs w:val="28"/>
        </w:rPr>
        <w:t>、</w:t>
      </w:r>
      <w:r w:rsidR="002153F4" w:rsidRPr="008A39F6">
        <w:rPr>
          <w:rFonts w:ascii="仿宋_GB2312" w:eastAsia="仿宋_GB2312" w:hAnsi="Times New Roman" w:hint="eastAsia"/>
          <w:bCs/>
          <w:color w:val="000000" w:themeColor="text1"/>
          <w:sz w:val="28"/>
          <w:szCs w:val="28"/>
        </w:rPr>
        <w:t>节约生产成本的同时，</w:t>
      </w:r>
      <w:r w:rsidR="003D2667" w:rsidRPr="008A39F6">
        <w:rPr>
          <w:rFonts w:ascii="仿宋_GB2312" w:eastAsia="仿宋_GB2312" w:hAnsi="Times New Roman" w:hint="eastAsia"/>
          <w:bCs/>
          <w:color w:val="000000" w:themeColor="text1"/>
          <w:sz w:val="28"/>
          <w:szCs w:val="28"/>
        </w:rPr>
        <w:t>对</w:t>
      </w:r>
      <w:r w:rsidR="002153F4" w:rsidRPr="008A39F6">
        <w:rPr>
          <w:rFonts w:ascii="仿宋_GB2312" w:eastAsia="仿宋_GB2312" w:hAnsi="Times New Roman" w:hint="eastAsia"/>
          <w:bCs/>
          <w:color w:val="000000" w:themeColor="text1"/>
          <w:sz w:val="28"/>
          <w:szCs w:val="28"/>
        </w:rPr>
        <w:t>实现水稻绿色生产、农药</w:t>
      </w:r>
      <w:r w:rsidR="00D241F3" w:rsidRPr="008A39F6">
        <w:rPr>
          <w:rFonts w:ascii="仿宋_GB2312" w:eastAsia="仿宋_GB2312" w:hAnsi="Times New Roman" w:hint="eastAsia"/>
          <w:bCs/>
          <w:color w:val="000000" w:themeColor="text1"/>
          <w:sz w:val="28"/>
          <w:szCs w:val="28"/>
        </w:rPr>
        <w:t>使用</w:t>
      </w:r>
      <w:r w:rsidR="002153F4" w:rsidRPr="008A39F6">
        <w:rPr>
          <w:rFonts w:ascii="仿宋_GB2312" w:eastAsia="仿宋_GB2312" w:hAnsi="Times New Roman" w:hint="eastAsia"/>
          <w:bCs/>
          <w:color w:val="000000" w:themeColor="text1"/>
          <w:sz w:val="28"/>
          <w:szCs w:val="28"/>
        </w:rPr>
        <w:t>减量、农业提质增效、稻米质量安全及改善稻田环境具有重要意义。</w:t>
      </w:r>
    </w:p>
    <w:p w14:paraId="5CC40A26" w14:textId="235FBA16" w:rsidR="00AB6910" w:rsidRPr="008A39F6" w:rsidRDefault="00AB6910" w:rsidP="002153F4">
      <w:pPr>
        <w:snapToGrid w:val="0"/>
        <w:spacing w:line="56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本主推技术</w:t>
      </w:r>
      <w:r w:rsidR="00EE3CF8" w:rsidRPr="008A39F6">
        <w:rPr>
          <w:rFonts w:ascii="仿宋_GB2312" w:eastAsia="仿宋_GB2312" w:hAnsi="Times New Roman" w:hint="eastAsia"/>
          <w:bCs/>
          <w:color w:val="000000" w:themeColor="text1"/>
          <w:sz w:val="28"/>
          <w:szCs w:val="28"/>
        </w:rPr>
        <w:t>针对当前农业劳动力严重紧缺的现状，聚焦机器换人</w:t>
      </w:r>
      <w:r w:rsidR="00D241F3" w:rsidRPr="008A39F6">
        <w:rPr>
          <w:rFonts w:ascii="仿宋_GB2312" w:eastAsia="仿宋_GB2312" w:hAnsi="Times New Roman" w:hint="eastAsia"/>
          <w:bCs/>
          <w:color w:val="000000" w:themeColor="text1"/>
          <w:sz w:val="28"/>
          <w:szCs w:val="28"/>
        </w:rPr>
        <w:t>趋势</w:t>
      </w:r>
      <w:r w:rsidR="00EE3CF8" w:rsidRPr="008A39F6">
        <w:rPr>
          <w:rFonts w:ascii="仿宋_GB2312" w:eastAsia="仿宋_GB2312" w:hAnsi="Times New Roman" w:hint="eastAsia"/>
          <w:bCs/>
          <w:color w:val="000000" w:themeColor="text1"/>
          <w:sz w:val="28"/>
          <w:szCs w:val="28"/>
        </w:rPr>
        <w:t>，</w:t>
      </w:r>
      <w:r w:rsidRPr="008A39F6">
        <w:rPr>
          <w:rFonts w:ascii="仿宋_GB2312" w:eastAsia="仿宋_GB2312" w:hAnsi="Times New Roman" w:hint="eastAsia"/>
          <w:bCs/>
          <w:color w:val="000000" w:themeColor="text1"/>
          <w:sz w:val="28"/>
          <w:szCs w:val="28"/>
        </w:rPr>
        <w:t>把农机和农艺两者紧密结合起来，通过水稻种植前、种植时和种植后三个主要环节相关绿色防控技术的配套使用，</w:t>
      </w:r>
      <w:r w:rsidR="00EE3CF8" w:rsidRPr="008A39F6">
        <w:rPr>
          <w:rFonts w:ascii="仿宋_GB2312" w:eastAsia="仿宋_GB2312" w:hAnsi="Times New Roman" w:hint="eastAsia"/>
          <w:bCs/>
          <w:color w:val="000000" w:themeColor="text1"/>
          <w:sz w:val="28"/>
          <w:szCs w:val="28"/>
        </w:rPr>
        <w:t>较好地贯彻了</w:t>
      </w:r>
      <w:r w:rsidR="00D241F3" w:rsidRPr="008A39F6">
        <w:rPr>
          <w:rFonts w:ascii="仿宋_GB2312" w:eastAsia="仿宋_GB2312" w:hAnsi="Times New Roman" w:hint="eastAsia"/>
          <w:bCs/>
          <w:color w:val="000000" w:themeColor="text1"/>
          <w:sz w:val="28"/>
          <w:szCs w:val="28"/>
        </w:rPr>
        <w:t>杂草治理由“治疗性防控”向“预防性防控”转变的理念和“以农业防除为基础、化学防除为主体、其他防除为补充”</w:t>
      </w:r>
      <w:r w:rsidR="00EE3CF8" w:rsidRPr="008A39F6">
        <w:rPr>
          <w:rFonts w:ascii="仿宋_GB2312" w:eastAsia="仿宋_GB2312" w:hAnsi="Times New Roman" w:hint="eastAsia"/>
          <w:bCs/>
          <w:color w:val="000000" w:themeColor="text1"/>
          <w:sz w:val="28"/>
          <w:szCs w:val="28"/>
        </w:rPr>
        <w:t>的杂草防控策略，有效</w:t>
      </w:r>
      <w:r w:rsidRPr="008A39F6">
        <w:rPr>
          <w:rFonts w:ascii="仿宋_GB2312" w:eastAsia="仿宋_GB2312" w:hAnsi="Times New Roman" w:hint="eastAsia"/>
          <w:bCs/>
          <w:color w:val="000000" w:themeColor="text1"/>
          <w:sz w:val="28"/>
          <w:szCs w:val="28"/>
        </w:rPr>
        <w:t>解决稻田全生育期杂草的发生危害，</w:t>
      </w:r>
      <w:r w:rsidR="00EE3CF8" w:rsidRPr="008A39F6">
        <w:rPr>
          <w:rFonts w:ascii="仿宋_GB2312" w:eastAsia="仿宋_GB2312" w:hAnsi="Times New Roman" w:hint="eastAsia"/>
          <w:bCs/>
          <w:color w:val="000000" w:themeColor="text1"/>
          <w:sz w:val="28"/>
          <w:szCs w:val="28"/>
        </w:rPr>
        <w:t>杂草防除</w:t>
      </w:r>
      <w:r w:rsidRPr="008A39F6">
        <w:rPr>
          <w:rFonts w:ascii="仿宋_GB2312" w:eastAsia="仿宋_GB2312" w:hAnsi="Times New Roman" w:hint="eastAsia"/>
          <w:bCs/>
          <w:color w:val="000000" w:themeColor="text1"/>
          <w:sz w:val="28"/>
          <w:szCs w:val="28"/>
        </w:rPr>
        <w:t>作业效率</w:t>
      </w:r>
      <w:r w:rsidR="00EE3CF8" w:rsidRPr="008A39F6">
        <w:rPr>
          <w:rFonts w:ascii="仿宋_GB2312" w:eastAsia="仿宋_GB2312" w:hAnsi="Times New Roman" w:hint="eastAsia"/>
          <w:bCs/>
          <w:color w:val="000000" w:themeColor="text1"/>
          <w:sz w:val="28"/>
          <w:szCs w:val="28"/>
        </w:rPr>
        <w:t>得到大幅度提</w:t>
      </w:r>
      <w:r w:rsidRPr="008A39F6">
        <w:rPr>
          <w:rFonts w:ascii="仿宋_GB2312" w:eastAsia="仿宋_GB2312" w:hAnsi="Times New Roman" w:hint="eastAsia"/>
          <w:bCs/>
          <w:color w:val="000000" w:themeColor="text1"/>
          <w:sz w:val="28"/>
          <w:szCs w:val="28"/>
        </w:rPr>
        <w:t>高，</w:t>
      </w:r>
      <w:r w:rsidR="00EE3CF8" w:rsidRPr="008A39F6">
        <w:rPr>
          <w:rFonts w:ascii="仿宋_GB2312" w:eastAsia="仿宋_GB2312" w:hAnsi="Times New Roman" w:hint="eastAsia"/>
          <w:bCs/>
          <w:color w:val="000000" w:themeColor="text1"/>
          <w:sz w:val="28"/>
          <w:szCs w:val="28"/>
        </w:rPr>
        <w:t>不仅除草效果好，</w:t>
      </w:r>
      <w:r w:rsidRPr="008A39F6">
        <w:rPr>
          <w:rFonts w:ascii="仿宋_GB2312" w:eastAsia="仿宋_GB2312" w:hAnsi="Times New Roman" w:hint="eastAsia"/>
          <w:bCs/>
          <w:color w:val="000000" w:themeColor="text1"/>
          <w:sz w:val="28"/>
          <w:szCs w:val="28"/>
        </w:rPr>
        <w:t>而且能有效降低除草剂用量，提质增效作用明显。</w:t>
      </w:r>
    </w:p>
    <w:p w14:paraId="67C63DFA" w14:textId="5E7D1F03" w:rsidR="00EF27A7" w:rsidRPr="00CD7483" w:rsidRDefault="00BD6689">
      <w:pPr>
        <w:snapToGrid w:val="0"/>
        <w:spacing w:line="600" w:lineRule="exact"/>
        <w:ind w:firstLine="640"/>
        <w:rPr>
          <w:rFonts w:ascii="Times New Roman" w:eastAsia="楷体_GB2312" w:hAnsi="Times New Roman"/>
          <w:bCs/>
          <w:color w:val="000000" w:themeColor="text1"/>
          <w:sz w:val="28"/>
          <w:szCs w:val="28"/>
        </w:rPr>
      </w:pPr>
      <w:r w:rsidRPr="00CD7483">
        <w:rPr>
          <w:rFonts w:ascii="Times New Roman" w:eastAsia="楷体" w:hAnsi="Times New Roman"/>
          <w:bCs/>
          <w:color w:val="000000" w:themeColor="text1"/>
          <w:sz w:val="32"/>
          <w:szCs w:val="32"/>
        </w:rPr>
        <w:t>（二）推广</w:t>
      </w:r>
      <w:r w:rsidR="002E6D71" w:rsidRPr="00CD7483">
        <w:rPr>
          <w:rFonts w:ascii="Times New Roman" w:eastAsia="楷体" w:hAnsi="Times New Roman" w:hint="eastAsia"/>
          <w:bCs/>
          <w:color w:val="000000" w:themeColor="text1"/>
          <w:sz w:val="32"/>
          <w:szCs w:val="32"/>
        </w:rPr>
        <w:t>应用</w:t>
      </w:r>
      <w:r w:rsidRPr="00CD7483">
        <w:rPr>
          <w:rFonts w:ascii="Times New Roman" w:eastAsia="楷体" w:hAnsi="Times New Roman"/>
          <w:bCs/>
          <w:color w:val="000000" w:themeColor="text1"/>
          <w:sz w:val="32"/>
          <w:szCs w:val="32"/>
        </w:rPr>
        <w:t>情况</w:t>
      </w:r>
    </w:p>
    <w:p w14:paraId="3B44886C" w14:textId="6C903906" w:rsidR="00340F2A" w:rsidRPr="008A39F6" w:rsidRDefault="00314B8A" w:rsidP="008906E1">
      <w:pPr>
        <w:snapToGrid w:val="0"/>
        <w:spacing w:line="56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本技术</w:t>
      </w:r>
      <w:r w:rsidR="0014037D" w:rsidRPr="008A39F6">
        <w:rPr>
          <w:rFonts w:ascii="仿宋_GB2312" w:eastAsia="仿宋_GB2312" w:hAnsi="Times New Roman" w:hint="eastAsia"/>
          <w:bCs/>
          <w:color w:val="000000" w:themeColor="text1"/>
          <w:sz w:val="28"/>
          <w:szCs w:val="28"/>
        </w:rPr>
        <w:t>是</w:t>
      </w:r>
      <w:r w:rsidR="004D3579" w:rsidRPr="008A39F6">
        <w:rPr>
          <w:rFonts w:ascii="仿宋_GB2312" w:eastAsia="仿宋_GB2312" w:hAnsi="Times New Roman" w:hint="eastAsia"/>
          <w:bCs/>
          <w:color w:val="000000" w:themeColor="text1"/>
          <w:sz w:val="28"/>
          <w:szCs w:val="28"/>
        </w:rPr>
        <w:t>由</w:t>
      </w:r>
      <w:r w:rsidR="0014037D" w:rsidRPr="008A39F6">
        <w:rPr>
          <w:rFonts w:ascii="仿宋_GB2312" w:eastAsia="仿宋_GB2312" w:hAnsi="Times New Roman" w:hint="eastAsia"/>
          <w:bCs/>
          <w:color w:val="000000" w:themeColor="text1"/>
          <w:sz w:val="28"/>
          <w:szCs w:val="28"/>
        </w:rPr>
        <w:t>农业防除的</w:t>
      </w:r>
      <w:r w:rsidR="004D3579" w:rsidRPr="008A39F6">
        <w:rPr>
          <w:rFonts w:ascii="仿宋_GB2312" w:eastAsia="仿宋_GB2312" w:hAnsi="Times New Roman" w:hint="eastAsia"/>
          <w:bCs/>
          <w:color w:val="000000" w:themeColor="text1"/>
          <w:sz w:val="28"/>
          <w:szCs w:val="28"/>
        </w:rPr>
        <w:t>“养草灭草”、</w:t>
      </w:r>
      <w:r w:rsidR="0014037D" w:rsidRPr="008A39F6">
        <w:rPr>
          <w:rFonts w:ascii="仿宋_GB2312" w:eastAsia="仿宋_GB2312" w:hAnsi="Times New Roman" w:hint="eastAsia"/>
          <w:bCs/>
          <w:color w:val="000000" w:themeColor="text1"/>
          <w:sz w:val="28"/>
          <w:szCs w:val="28"/>
        </w:rPr>
        <w:t>物理防除的</w:t>
      </w:r>
      <w:r w:rsidR="004D3579" w:rsidRPr="008A39F6">
        <w:rPr>
          <w:rFonts w:ascii="仿宋_GB2312" w:eastAsia="仿宋_GB2312" w:hAnsi="Times New Roman" w:hint="eastAsia"/>
          <w:bCs/>
          <w:color w:val="000000" w:themeColor="text1"/>
          <w:sz w:val="28"/>
          <w:szCs w:val="28"/>
        </w:rPr>
        <w:t>“膜植控草”、“</w:t>
      </w:r>
      <w:r w:rsidR="00AB6910" w:rsidRPr="008A39F6">
        <w:rPr>
          <w:rFonts w:ascii="仿宋_GB2312" w:eastAsia="仿宋_GB2312" w:hAnsi="Times New Roman" w:hint="eastAsia"/>
          <w:bCs/>
          <w:color w:val="000000" w:themeColor="text1"/>
          <w:sz w:val="28"/>
          <w:szCs w:val="28"/>
        </w:rPr>
        <w:t>机械耘草</w:t>
      </w:r>
      <w:r w:rsidR="004D3579" w:rsidRPr="008A39F6">
        <w:rPr>
          <w:rFonts w:ascii="仿宋_GB2312" w:eastAsia="仿宋_GB2312" w:hAnsi="Times New Roman" w:hint="eastAsia"/>
          <w:bCs/>
          <w:color w:val="000000" w:themeColor="text1"/>
          <w:sz w:val="28"/>
          <w:szCs w:val="28"/>
        </w:rPr>
        <w:t>”和</w:t>
      </w:r>
      <w:r w:rsidR="0014037D" w:rsidRPr="008A39F6">
        <w:rPr>
          <w:rFonts w:ascii="仿宋_GB2312" w:eastAsia="仿宋_GB2312" w:hAnsi="Times New Roman" w:hint="eastAsia"/>
          <w:bCs/>
          <w:color w:val="000000" w:themeColor="text1"/>
          <w:sz w:val="28"/>
          <w:szCs w:val="28"/>
        </w:rPr>
        <w:t>化学防除的</w:t>
      </w:r>
      <w:r w:rsidR="004D3579" w:rsidRPr="008A39F6">
        <w:rPr>
          <w:rFonts w:ascii="仿宋_GB2312" w:eastAsia="仿宋_GB2312" w:hAnsi="Times New Roman" w:hint="eastAsia"/>
          <w:bCs/>
          <w:color w:val="000000" w:themeColor="text1"/>
          <w:sz w:val="28"/>
          <w:szCs w:val="28"/>
        </w:rPr>
        <w:t>“播（插）喷</w:t>
      </w:r>
      <w:r w:rsidR="00AB6910" w:rsidRPr="008A39F6">
        <w:rPr>
          <w:rFonts w:ascii="仿宋_GB2312" w:eastAsia="仿宋_GB2312" w:hAnsi="Times New Roman" w:hint="eastAsia"/>
          <w:bCs/>
          <w:color w:val="000000" w:themeColor="text1"/>
          <w:sz w:val="28"/>
          <w:szCs w:val="28"/>
        </w:rPr>
        <w:t>（撒）</w:t>
      </w:r>
      <w:r w:rsidR="004D3579" w:rsidRPr="008A39F6">
        <w:rPr>
          <w:rFonts w:ascii="仿宋_GB2312" w:eastAsia="仿宋_GB2312" w:hAnsi="Times New Roman" w:hint="eastAsia"/>
          <w:bCs/>
          <w:color w:val="000000" w:themeColor="text1"/>
          <w:sz w:val="28"/>
          <w:szCs w:val="28"/>
        </w:rPr>
        <w:t>同步”</w:t>
      </w:r>
      <w:r w:rsidR="00AB6910" w:rsidRPr="008A39F6">
        <w:rPr>
          <w:rFonts w:ascii="仿宋_GB2312" w:eastAsia="仿宋_GB2312" w:hAnsi="Times New Roman" w:hint="eastAsia"/>
          <w:bCs/>
          <w:color w:val="000000" w:themeColor="text1"/>
          <w:sz w:val="28"/>
          <w:szCs w:val="28"/>
        </w:rPr>
        <w:t>、</w:t>
      </w:r>
      <w:r w:rsidR="001C7947" w:rsidRPr="008A39F6">
        <w:rPr>
          <w:rFonts w:ascii="仿宋_GB2312" w:eastAsia="仿宋_GB2312" w:hAnsi="Times New Roman" w:hint="eastAsia"/>
          <w:bCs/>
          <w:color w:val="000000" w:themeColor="text1"/>
          <w:sz w:val="28"/>
          <w:szCs w:val="28"/>
        </w:rPr>
        <w:t>“飞防</w:t>
      </w:r>
      <w:r w:rsidR="00AB6910" w:rsidRPr="008A39F6">
        <w:rPr>
          <w:rFonts w:ascii="仿宋_GB2312" w:eastAsia="仿宋_GB2312" w:hAnsi="Times New Roman" w:hint="eastAsia"/>
          <w:bCs/>
          <w:color w:val="000000" w:themeColor="text1"/>
          <w:sz w:val="28"/>
          <w:szCs w:val="28"/>
        </w:rPr>
        <w:t>除草</w:t>
      </w:r>
      <w:r w:rsidR="001C7947" w:rsidRPr="008A39F6">
        <w:rPr>
          <w:rFonts w:ascii="仿宋_GB2312" w:eastAsia="仿宋_GB2312" w:hAnsi="Times New Roman" w:hint="eastAsia"/>
          <w:bCs/>
          <w:color w:val="000000" w:themeColor="text1"/>
          <w:sz w:val="28"/>
          <w:szCs w:val="28"/>
        </w:rPr>
        <w:t>”</w:t>
      </w:r>
      <w:r w:rsidR="00AB6910" w:rsidRPr="008A39F6">
        <w:rPr>
          <w:rFonts w:ascii="仿宋_GB2312" w:eastAsia="仿宋_GB2312" w:hAnsi="Times New Roman" w:hint="eastAsia"/>
          <w:bCs/>
          <w:color w:val="000000" w:themeColor="text1"/>
          <w:sz w:val="28"/>
          <w:szCs w:val="28"/>
        </w:rPr>
        <w:t>五</w:t>
      </w:r>
      <w:r w:rsidR="004D3579" w:rsidRPr="008A39F6">
        <w:rPr>
          <w:rFonts w:ascii="仿宋_GB2312" w:eastAsia="仿宋_GB2312" w:hAnsi="Times New Roman" w:hint="eastAsia"/>
          <w:bCs/>
          <w:color w:val="000000" w:themeColor="text1"/>
          <w:sz w:val="28"/>
          <w:szCs w:val="28"/>
        </w:rPr>
        <w:t>大技术集成</w:t>
      </w:r>
      <w:r w:rsidR="0014037D" w:rsidRPr="008A39F6">
        <w:rPr>
          <w:rFonts w:ascii="仿宋_GB2312" w:eastAsia="仿宋_GB2312" w:hAnsi="Times New Roman" w:hint="eastAsia"/>
          <w:bCs/>
          <w:color w:val="000000" w:themeColor="text1"/>
          <w:sz w:val="28"/>
          <w:szCs w:val="28"/>
        </w:rPr>
        <w:t>的基于农机农艺融合的稻田杂草综合防除技术</w:t>
      </w:r>
      <w:r w:rsidR="00F81C48" w:rsidRPr="008A39F6">
        <w:rPr>
          <w:rFonts w:ascii="仿宋_GB2312" w:eastAsia="仿宋_GB2312" w:hAnsi="Times New Roman" w:hint="eastAsia"/>
          <w:bCs/>
          <w:color w:val="000000" w:themeColor="text1"/>
          <w:sz w:val="28"/>
          <w:szCs w:val="28"/>
        </w:rPr>
        <w:t>，近三年得到了大面积推广应用。其中农业防除的“养草灭草”可以有效降低</w:t>
      </w:r>
      <w:r w:rsidR="00F81C48" w:rsidRPr="008A39F6">
        <w:rPr>
          <w:rFonts w:ascii="仿宋_GB2312" w:eastAsia="仿宋_GB2312" w:hAnsi="Times New Roman" w:hint="eastAsia"/>
          <w:bCs/>
          <w:color w:val="000000" w:themeColor="text1"/>
          <w:sz w:val="28"/>
          <w:szCs w:val="28"/>
        </w:rPr>
        <w:lastRenderedPageBreak/>
        <w:t>稻田杂草的发生基数，该技术经过10多年的宣介和示范，目前已被上海市大多数水稻种植户所认可接受，2023年，市农业农村委将</w:t>
      </w:r>
      <w:r w:rsidR="00340F2A" w:rsidRPr="008A39F6">
        <w:rPr>
          <w:rFonts w:ascii="仿宋_GB2312" w:eastAsia="仿宋_GB2312" w:hAnsi="Times New Roman" w:hint="eastAsia"/>
          <w:bCs/>
          <w:color w:val="000000" w:themeColor="text1"/>
          <w:sz w:val="28"/>
          <w:szCs w:val="28"/>
        </w:rPr>
        <w:t>“养草灭草”</w:t>
      </w:r>
      <w:r w:rsidR="00F81C48" w:rsidRPr="008A39F6">
        <w:rPr>
          <w:rFonts w:ascii="仿宋_GB2312" w:eastAsia="仿宋_GB2312" w:hAnsi="Times New Roman" w:hint="eastAsia"/>
          <w:bCs/>
          <w:color w:val="000000" w:themeColor="text1"/>
          <w:sz w:val="28"/>
          <w:szCs w:val="28"/>
        </w:rPr>
        <w:t>技术列为粮食生产督导内容</w:t>
      </w:r>
      <w:r w:rsidR="00340F2A" w:rsidRPr="008A39F6">
        <w:rPr>
          <w:rFonts w:ascii="仿宋_GB2312" w:eastAsia="仿宋_GB2312" w:hAnsi="Times New Roman" w:hint="eastAsia"/>
          <w:bCs/>
          <w:color w:val="000000" w:themeColor="text1"/>
          <w:sz w:val="28"/>
          <w:szCs w:val="28"/>
        </w:rPr>
        <w:t>加以推广，</w:t>
      </w:r>
      <w:r w:rsidR="00F81C48" w:rsidRPr="008A39F6">
        <w:rPr>
          <w:rFonts w:ascii="仿宋_GB2312" w:eastAsia="仿宋_GB2312" w:hAnsi="Times New Roman" w:hint="eastAsia"/>
          <w:bCs/>
          <w:color w:val="000000" w:themeColor="text1"/>
          <w:sz w:val="28"/>
          <w:szCs w:val="28"/>
        </w:rPr>
        <w:t>2024年，</w:t>
      </w:r>
      <w:r w:rsidR="00340F2A" w:rsidRPr="008A39F6">
        <w:rPr>
          <w:rFonts w:ascii="仿宋_GB2312" w:eastAsia="仿宋_GB2312" w:hAnsi="Times New Roman" w:hint="eastAsia"/>
          <w:bCs/>
          <w:color w:val="000000" w:themeColor="text1"/>
          <w:sz w:val="28"/>
          <w:szCs w:val="28"/>
        </w:rPr>
        <w:t>该</w:t>
      </w:r>
      <w:r w:rsidR="00F81C48" w:rsidRPr="008A39F6">
        <w:rPr>
          <w:rFonts w:ascii="仿宋_GB2312" w:eastAsia="仿宋_GB2312" w:hAnsi="Times New Roman" w:hint="eastAsia"/>
          <w:bCs/>
          <w:color w:val="000000" w:themeColor="text1"/>
          <w:sz w:val="28"/>
          <w:szCs w:val="28"/>
        </w:rPr>
        <w:t>技术被列为本市稳定粮食生产“挂图作战”的工作任务要求进行督导，在全市</w:t>
      </w:r>
      <w:proofErr w:type="gramStart"/>
      <w:r w:rsidR="00F81C48" w:rsidRPr="008A39F6">
        <w:rPr>
          <w:rFonts w:ascii="仿宋_GB2312" w:eastAsia="仿宋_GB2312" w:hAnsi="Times New Roman" w:hint="eastAsia"/>
          <w:bCs/>
          <w:color w:val="000000" w:themeColor="text1"/>
          <w:sz w:val="28"/>
          <w:szCs w:val="28"/>
        </w:rPr>
        <w:t>涉农区</w:t>
      </w:r>
      <w:proofErr w:type="gramEnd"/>
      <w:r w:rsidR="00F81C48" w:rsidRPr="008A39F6">
        <w:rPr>
          <w:rFonts w:ascii="仿宋_GB2312" w:eastAsia="仿宋_GB2312" w:hAnsi="Times New Roman" w:hint="eastAsia"/>
          <w:bCs/>
          <w:color w:val="000000" w:themeColor="text1"/>
          <w:sz w:val="28"/>
          <w:szCs w:val="28"/>
        </w:rPr>
        <w:t>得到更广泛的推广。“播（插）喷同步”技术</w:t>
      </w:r>
      <w:r w:rsidR="00D241F3" w:rsidRPr="008A39F6">
        <w:rPr>
          <w:rFonts w:ascii="仿宋_GB2312" w:eastAsia="仿宋_GB2312" w:hAnsi="Times New Roman" w:hint="eastAsia"/>
          <w:bCs/>
          <w:color w:val="000000" w:themeColor="text1"/>
          <w:sz w:val="28"/>
          <w:szCs w:val="28"/>
        </w:rPr>
        <w:t>2022年列为市农业主推技术，</w:t>
      </w:r>
      <w:r w:rsidR="00F81C48" w:rsidRPr="008A39F6">
        <w:rPr>
          <w:rFonts w:ascii="仿宋_GB2312" w:eastAsia="仿宋_GB2312" w:hAnsi="Times New Roman" w:hint="eastAsia"/>
          <w:bCs/>
          <w:color w:val="000000" w:themeColor="text1"/>
          <w:sz w:val="28"/>
          <w:szCs w:val="28"/>
        </w:rPr>
        <w:t>已在上海、江苏实现了较大面积的推广应用，并已辐射到安徽、湖南和江西等省。飞防除</w:t>
      </w:r>
      <w:proofErr w:type="gramStart"/>
      <w:r w:rsidR="00F81C48" w:rsidRPr="008A39F6">
        <w:rPr>
          <w:rFonts w:ascii="仿宋_GB2312" w:eastAsia="仿宋_GB2312" w:hAnsi="Times New Roman" w:hint="eastAsia"/>
          <w:bCs/>
          <w:color w:val="000000" w:themeColor="text1"/>
          <w:sz w:val="28"/>
          <w:szCs w:val="28"/>
        </w:rPr>
        <w:t>草技术</w:t>
      </w:r>
      <w:proofErr w:type="gramEnd"/>
      <w:r w:rsidR="00D241F3" w:rsidRPr="008A39F6">
        <w:rPr>
          <w:rFonts w:ascii="仿宋_GB2312" w:eastAsia="仿宋_GB2312" w:hAnsi="Times New Roman" w:hint="eastAsia"/>
          <w:bCs/>
          <w:color w:val="000000" w:themeColor="text1"/>
          <w:sz w:val="28"/>
          <w:szCs w:val="28"/>
        </w:rPr>
        <w:t>目前</w:t>
      </w:r>
      <w:r w:rsidR="00F81C48" w:rsidRPr="008A39F6">
        <w:rPr>
          <w:rFonts w:ascii="仿宋_GB2312" w:eastAsia="仿宋_GB2312" w:hAnsi="Times New Roman" w:hint="eastAsia"/>
          <w:bCs/>
          <w:color w:val="000000" w:themeColor="text1"/>
          <w:sz w:val="28"/>
          <w:szCs w:val="28"/>
        </w:rPr>
        <w:t>已成为上海水稻种植大户和</w:t>
      </w:r>
      <w:proofErr w:type="gramStart"/>
      <w:r w:rsidR="00F81C48" w:rsidRPr="008A39F6">
        <w:rPr>
          <w:rFonts w:ascii="仿宋_GB2312" w:eastAsia="仿宋_GB2312" w:hAnsi="Times New Roman" w:hint="eastAsia"/>
          <w:bCs/>
          <w:color w:val="000000" w:themeColor="text1"/>
          <w:sz w:val="28"/>
          <w:szCs w:val="28"/>
        </w:rPr>
        <w:t>域内外</w:t>
      </w:r>
      <w:proofErr w:type="gramEnd"/>
      <w:r w:rsidR="00F81C48" w:rsidRPr="008A39F6">
        <w:rPr>
          <w:rFonts w:ascii="仿宋_GB2312" w:eastAsia="仿宋_GB2312" w:hAnsi="Times New Roman" w:hint="eastAsia"/>
          <w:bCs/>
          <w:color w:val="000000" w:themeColor="text1"/>
          <w:sz w:val="28"/>
          <w:szCs w:val="28"/>
        </w:rPr>
        <w:t>农场的主要防除手段。物理防除的“膜植控草”和“机械耘草”2项杂草非化学防除新技术除了应用于常规栽培水稻田可有效降低除草剂使用量，也为有机栽培水稻田杂草防除提供了解决方案。“膜植控草”可基本解决稻田整个生长期杂草的发生危害，“机械耘草”可以明显减少除草剂的使用频次1</w:t>
      </w:r>
      <w:r w:rsidR="008A39F6">
        <w:rPr>
          <w:rFonts w:ascii="仿宋_GB2312" w:eastAsia="仿宋_GB2312" w:hAnsi="Times New Roman" w:hint="eastAsia"/>
          <w:bCs/>
          <w:color w:val="000000" w:themeColor="text1"/>
          <w:sz w:val="28"/>
          <w:szCs w:val="28"/>
        </w:rPr>
        <w:t>-</w:t>
      </w:r>
      <w:r w:rsidR="00F81C48" w:rsidRPr="008A39F6">
        <w:rPr>
          <w:rFonts w:ascii="仿宋_GB2312" w:eastAsia="仿宋_GB2312" w:hAnsi="Times New Roman" w:hint="eastAsia"/>
          <w:bCs/>
          <w:color w:val="000000" w:themeColor="text1"/>
          <w:sz w:val="28"/>
          <w:szCs w:val="28"/>
        </w:rPr>
        <w:t>2次，从而有效避免杂草抗药性产生，确保农田生态环境安</w:t>
      </w:r>
      <w:r w:rsidR="00340F2A" w:rsidRPr="008A39F6">
        <w:rPr>
          <w:rFonts w:ascii="仿宋_GB2312" w:eastAsia="仿宋_GB2312" w:hAnsi="Times New Roman" w:hint="eastAsia"/>
          <w:bCs/>
          <w:color w:val="000000" w:themeColor="text1"/>
          <w:sz w:val="28"/>
          <w:szCs w:val="28"/>
        </w:rPr>
        <w:t>全，据对本市7个主要</w:t>
      </w:r>
      <w:proofErr w:type="gramStart"/>
      <w:r w:rsidR="00340F2A" w:rsidRPr="008A39F6">
        <w:rPr>
          <w:rFonts w:ascii="仿宋_GB2312" w:eastAsia="仿宋_GB2312" w:hAnsi="Times New Roman" w:hint="eastAsia"/>
          <w:bCs/>
          <w:color w:val="000000" w:themeColor="text1"/>
          <w:sz w:val="28"/>
          <w:szCs w:val="28"/>
        </w:rPr>
        <w:t>涉农区</w:t>
      </w:r>
      <w:proofErr w:type="gramEnd"/>
      <w:r w:rsidR="00340F2A" w:rsidRPr="008A39F6">
        <w:rPr>
          <w:rFonts w:ascii="仿宋_GB2312" w:eastAsia="仿宋_GB2312" w:hAnsi="Times New Roman" w:hint="eastAsia"/>
          <w:bCs/>
          <w:color w:val="000000" w:themeColor="text1"/>
          <w:sz w:val="28"/>
          <w:szCs w:val="28"/>
        </w:rPr>
        <w:t>的不完全统计，2012</w:t>
      </w:r>
      <w:r w:rsidR="008A39F6">
        <w:rPr>
          <w:rFonts w:ascii="仿宋_GB2312" w:eastAsia="仿宋_GB2312" w:hAnsi="Times New Roman" w:hint="eastAsia"/>
          <w:bCs/>
          <w:color w:val="000000" w:themeColor="text1"/>
          <w:sz w:val="28"/>
          <w:szCs w:val="28"/>
        </w:rPr>
        <w:t>-</w:t>
      </w:r>
      <w:r w:rsidR="00340F2A" w:rsidRPr="008A39F6">
        <w:rPr>
          <w:rFonts w:ascii="仿宋_GB2312" w:eastAsia="仿宋_GB2312" w:hAnsi="Times New Roman" w:hint="eastAsia"/>
          <w:bCs/>
          <w:color w:val="000000" w:themeColor="text1"/>
          <w:sz w:val="28"/>
          <w:szCs w:val="28"/>
        </w:rPr>
        <w:t>2024年，本成果累计推广应用面积380.35万亩次，辐射至江苏省推广面积15.1万亩。</w:t>
      </w:r>
    </w:p>
    <w:p w14:paraId="4F326097" w14:textId="3A0319F0" w:rsidR="00EF27A7" w:rsidRPr="00CD7483" w:rsidRDefault="00BD6689">
      <w:pPr>
        <w:snapToGrid w:val="0"/>
        <w:spacing w:line="600" w:lineRule="exact"/>
        <w:ind w:firstLine="640"/>
        <w:rPr>
          <w:rFonts w:ascii="Times New Roman" w:eastAsia="楷体_GB2312" w:hAnsi="Times New Roman"/>
          <w:bCs/>
          <w:color w:val="000000" w:themeColor="text1"/>
          <w:sz w:val="28"/>
          <w:szCs w:val="28"/>
        </w:rPr>
      </w:pPr>
      <w:r w:rsidRPr="00CD7483">
        <w:rPr>
          <w:rFonts w:ascii="Times New Roman" w:eastAsia="楷体" w:hAnsi="Times New Roman"/>
          <w:bCs/>
          <w:color w:val="000000" w:themeColor="text1"/>
          <w:sz w:val="32"/>
          <w:szCs w:val="32"/>
        </w:rPr>
        <w:t>（三）提质增效情况</w:t>
      </w:r>
    </w:p>
    <w:p w14:paraId="5AB05406" w14:textId="3AD4CB87" w:rsidR="00AC4A3A" w:rsidRPr="008A39F6" w:rsidRDefault="00270F90" w:rsidP="008906E1">
      <w:pPr>
        <w:snapToGrid w:val="0"/>
        <w:spacing w:line="600" w:lineRule="exact"/>
        <w:ind w:firstLine="640"/>
        <w:rPr>
          <w:rFonts w:ascii="仿宋_GB2312" w:eastAsia="仿宋_GB2312" w:hAnsi="Times New Roman"/>
          <w:bCs/>
          <w:color w:val="000000" w:themeColor="text1"/>
          <w:sz w:val="28"/>
          <w:szCs w:val="28"/>
        </w:rPr>
      </w:pPr>
      <w:r w:rsidRPr="00CD7483">
        <w:rPr>
          <w:rFonts w:ascii="仿宋_GB2312" w:eastAsia="仿宋_GB2312" w:hAnsi="Times New Roman" w:hint="eastAsia"/>
          <w:bCs/>
          <w:color w:val="000000" w:themeColor="text1"/>
          <w:sz w:val="28"/>
          <w:szCs w:val="28"/>
        </w:rPr>
        <w:t>推广应用结果表明，该技术</w:t>
      </w:r>
      <w:r w:rsidRPr="008A39F6">
        <w:rPr>
          <w:rFonts w:ascii="仿宋_GB2312" w:eastAsia="仿宋_GB2312" w:hAnsi="Times New Roman" w:hint="eastAsia"/>
          <w:bCs/>
          <w:color w:val="000000" w:themeColor="text1"/>
          <w:sz w:val="28"/>
          <w:szCs w:val="28"/>
        </w:rPr>
        <w:t>不仅可以提高施药作业效率，而且可以有效降低杂草防除成本和除草剂用量，减量增效明显。</w:t>
      </w:r>
      <w:r w:rsidR="00F81C48" w:rsidRPr="008A39F6">
        <w:rPr>
          <w:rFonts w:ascii="仿宋_GB2312" w:eastAsia="仿宋_GB2312" w:hAnsi="Times New Roman" w:hint="eastAsia"/>
          <w:bCs/>
          <w:color w:val="000000" w:themeColor="text1"/>
          <w:sz w:val="28"/>
          <w:szCs w:val="28"/>
        </w:rPr>
        <w:t>据对本市7个主要</w:t>
      </w:r>
      <w:proofErr w:type="gramStart"/>
      <w:r w:rsidR="00F81C48" w:rsidRPr="008A39F6">
        <w:rPr>
          <w:rFonts w:ascii="仿宋_GB2312" w:eastAsia="仿宋_GB2312" w:hAnsi="Times New Roman" w:hint="eastAsia"/>
          <w:bCs/>
          <w:color w:val="000000" w:themeColor="text1"/>
          <w:sz w:val="28"/>
          <w:szCs w:val="28"/>
        </w:rPr>
        <w:t>涉农区</w:t>
      </w:r>
      <w:proofErr w:type="gramEnd"/>
      <w:r w:rsidR="00F81C48" w:rsidRPr="008A39F6">
        <w:rPr>
          <w:rFonts w:ascii="仿宋_GB2312" w:eastAsia="仿宋_GB2312" w:hAnsi="Times New Roman" w:hint="eastAsia"/>
          <w:bCs/>
          <w:color w:val="000000" w:themeColor="text1"/>
          <w:sz w:val="28"/>
          <w:szCs w:val="28"/>
        </w:rPr>
        <w:t>的不完全统计，2012</w:t>
      </w:r>
      <w:r w:rsidR="008A39F6">
        <w:rPr>
          <w:rFonts w:ascii="仿宋_GB2312" w:eastAsia="仿宋_GB2312" w:hAnsi="Times New Roman" w:hint="eastAsia"/>
          <w:bCs/>
          <w:color w:val="000000" w:themeColor="text1"/>
          <w:sz w:val="28"/>
          <w:szCs w:val="28"/>
        </w:rPr>
        <w:t>-</w:t>
      </w:r>
      <w:r w:rsidR="00F81C48" w:rsidRPr="008A39F6">
        <w:rPr>
          <w:rFonts w:ascii="仿宋_GB2312" w:eastAsia="仿宋_GB2312" w:hAnsi="Times New Roman" w:hint="eastAsia"/>
          <w:bCs/>
          <w:color w:val="000000" w:themeColor="text1"/>
          <w:sz w:val="28"/>
          <w:szCs w:val="28"/>
        </w:rPr>
        <w:t>2024年，本成果累计推广应用面积380.35万亩次，其中，2012</w:t>
      </w:r>
      <w:r w:rsidR="008A39F6">
        <w:rPr>
          <w:rFonts w:ascii="仿宋_GB2312" w:eastAsia="仿宋_GB2312" w:hAnsi="Times New Roman" w:hint="eastAsia"/>
          <w:bCs/>
          <w:color w:val="000000" w:themeColor="text1"/>
          <w:sz w:val="28"/>
          <w:szCs w:val="28"/>
        </w:rPr>
        <w:t>-</w:t>
      </w:r>
      <w:r w:rsidR="00F81C48" w:rsidRPr="008A39F6">
        <w:rPr>
          <w:rFonts w:ascii="仿宋_GB2312" w:eastAsia="仿宋_GB2312" w:hAnsi="Times New Roman" w:hint="eastAsia"/>
          <w:bCs/>
          <w:color w:val="000000" w:themeColor="text1"/>
          <w:sz w:val="28"/>
          <w:szCs w:val="28"/>
        </w:rPr>
        <w:t>2021年合计推广应用161.5万亩次，除草剂平均每亩减量11.38%，平均每亩节支6.2元，合计节约支出980.15万元；2022</w:t>
      </w:r>
      <w:r w:rsidR="008A39F6">
        <w:rPr>
          <w:rFonts w:ascii="仿宋_GB2312" w:eastAsia="仿宋_GB2312" w:hAnsi="Times New Roman" w:hint="eastAsia"/>
          <w:bCs/>
          <w:color w:val="000000" w:themeColor="text1"/>
          <w:sz w:val="28"/>
          <w:szCs w:val="28"/>
        </w:rPr>
        <w:t>-</w:t>
      </w:r>
      <w:r w:rsidR="00F81C48" w:rsidRPr="008A39F6">
        <w:rPr>
          <w:rFonts w:ascii="仿宋_GB2312" w:eastAsia="仿宋_GB2312" w:hAnsi="Times New Roman" w:hint="eastAsia"/>
          <w:bCs/>
          <w:color w:val="000000" w:themeColor="text1"/>
          <w:sz w:val="28"/>
          <w:szCs w:val="28"/>
        </w:rPr>
        <w:t>2024年合计推广应用218.85万亩次，除草剂平均每亩减量10.53%，较稻田杂草常规防除方法每亩平均增收水稻产量34.21公斤，三年累计新增产值2.14亿元，新增利润1.45亿元，</w:t>
      </w:r>
      <w:r w:rsidR="00F81C48" w:rsidRPr="008A39F6">
        <w:rPr>
          <w:rFonts w:ascii="仿宋_GB2312" w:eastAsia="仿宋_GB2312" w:hAnsi="Times New Roman" w:hint="eastAsia"/>
          <w:bCs/>
          <w:color w:val="000000" w:themeColor="text1"/>
          <w:sz w:val="28"/>
          <w:szCs w:val="28"/>
        </w:rPr>
        <w:lastRenderedPageBreak/>
        <w:t>为本市粮食生产安全和单产提升行动提供了强有力保障，</w:t>
      </w:r>
      <w:r w:rsidR="00AC4A3A" w:rsidRPr="008A39F6">
        <w:rPr>
          <w:rFonts w:ascii="仿宋_GB2312" w:eastAsia="仿宋_GB2312" w:hAnsi="Times New Roman" w:hint="eastAsia"/>
          <w:bCs/>
          <w:color w:val="000000" w:themeColor="text1"/>
          <w:sz w:val="28"/>
          <w:szCs w:val="28"/>
        </w:rPr>
        <w:t>因此，本</w:t>
      </w:r>
      <w:r w:rsidR="002D1EAE" w:rsidRPr="008A39F6">
        <w:rPr>
          <w:rFonts w:ascii="仿宋_GB2312" w:eastAsia="仿宋_GB2312" w:hAnsi="Times New Roman" w:hint="eastAsia"/>
          <w:bCs/>
          <w:color w:val="000000" w:themeColor="text1"/>
          <w:sz w:val="28"/>
          <w:szCs w:val="28"/>
        </w:rPr>
        <w:t>技术</w:t>
      </w:r>
      <w:r w:rsidR="001C7947" w:rsidRPr="008A39F6">
        <w:rPr>
          <w:rFonts w:ascii="仿宋_GB2312" w:eastAsia="仿宋_GB2312" w:hAnsi="Times New Roman" w:hint="eastAsia"/>
          <w:bCs/>
          <w:color w:val="000000" w:themeColor="text1"/>
          <w:sz w:val="28"/>
          <w:szCs w:val="28"/>
        </w:rPr>
        <w:t>的实施具有明显的经济效益，同时因除草剂的减量精量使用也有效保护了耕地与生态环境。</w:t>
      </w:r>
    </w:p>
    <w:p w14:paraId="39945BD9" w14:textId="1C9693E0" w:rsidR="00EF27A7" w:rsidRPr="00CD7483" w:rsidRDefault="00BD6689">
      <w:pPr>
        <w:snapToGrid w:val="0"/>
        <w:spacing w:line="600" w:lineRule="exact"/>
        <w:ind w:firstLineChars="200" w:firstLine="640"/>
        <w:rPr>
          <w:rFonts w:ascii="Times New Roman" w:eastAsia="楷体_GB2312" w:hAnsi="Times New Roman"/>
          <w:bCs/>
          <w:color w:val="000000" w:themeColor="text1"/>
          <w:sz w:val="28"/>
          <w:szCs w:val="28"/>
        </w:rPr>
      </w:pPr>
      <w:r w:rsidRPr="00CD7483">
        <w:rPr>
          <w:rFonts w:ascii="Times New Roman" w:eastAsia="楷体" w:hAnsi="Times New Roman"/>
          <w:bCs/>
          <w:color w:val="000000" w:themeColor="text1"/>
          <w:sz w:val="32"/>
          <w:szCs w:val="32"/>
        </w:rPr>
        <w:t>（四）技术获奖情况</w:t>
      </w:r>
    </w:p>
    <w:p w14:paraId="0B945C5E" w14:textId="4C5A5491" w:rsidR="0066406C" w:rsidRPr="008A39F6" w:rsidRDefault="00F81C48">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该</w:t>
      </w:r>
      <w:r w:rsidR="006A01FA" w:rsidRPr="008A39F6">
        <w:rPr>
          <w:rFonts w:ascii="仿宋_GB2312" w:eastAsia="仿宋_GB2312" w:hAnsi="Times New Roman" w:hint="eastAsia"/>
          <w:bCs/>
          <w:color w:val="000000" w:themeColor="text1"/>
          <w:sz w:val="28"/>
          <w:szCs w:val="28"/>
        </w:rPr>
        <w:t>技术是一项综合防控技术，</w:t>
      </w:r>
      <w:r w:rsidR="0066406C" w:rsidRPr="008A39F6">
        <w:rPr>
          <w:rFonts w:ascii="仿宋_GB2312" w:eastAsia="仿宋_GB2312" w:hAnsi="Times New Roman" w:hint="eastAsia"/>
          <w:bCs/>
          <w:color w:val="000000" w:themeColor="text1"/>
          <w:sz w:val="28"/>
          <w:szCs w:val="28"/>
        </w:rPr>
        <w:t>该技术为核心科技成果获得</w:t>
      </w:r>
      <w:r w:rsidR="00025AC4" w:rsidRPr="008A39F6">
        <w:rPr>
          <w:rFonts w:ascii="仿宋_GB2312" w:eastAsia="仿宋_GB2312" w:hAnsi="Times New Roman" w:hint="eastAsia"/>
          <w:bCs/>
          <w:color w:val="000000" w:themeColor="text1"/>
          <w:sz w:val="28"/>
          <w:szCs w:val="28"/>
        </w:rPr>
        <w:t>5</w:t>
      </w:r>
      <w:r w:rsidR="00270F90" w:rsidRPr="008A39F6">
        <w:rPr>
          <w:rFonts w:ascii="仿宋_GB2312" w:eastAsia="仿宋_GB2312" w:hAnsi="Times New Roman" w:hint="eastAsia"/>
          <w:bCs/>
          <w:color w:val="000000" w:themeColor="text1"/>
          <w:sz w:val="28"/>
          <w:szCs w:val="28"/>
        </w:rPr>
        <w:t>项授权专利：</w:t>
      </w:r>
    </w:p>
    <w:p w14:paraId="55A82F08" w14:textId="1DE9D35A" w:rsidR="003541B5" w:rsidRPr="008A39F6" w:rsidRDefault="00270F90" w:rsidP="008A39F6">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1</w:t>
      </w:r>
      <w:r w:rsidR="003541B5" w:rsidRPr="008A39F6">
        <w:rPr>
          <w:rFonts w:ascii="仿宋_GB2312" w:eastAsia="仿宋_GB2312" w:hAnsi="Times New Roman" w:hint="eastAsia"/>
          <w:bCs/>
          <w:color w:val="000000" w:themeColor="text1"/>
          <w:sz w:val="28"/>
          <w:szCs w:val="28"/>
        </w:rPr>
        <w:t>.智能</w:t>
      </w:r>
      <w:proofErr w:type="gramStart"/>
      <w:r w:rsidR="003541B5" w:rsidRPr="008A39F6">
        <w:rPr>
          <w:rFonts w:ascii="仿宋_GB2312" w:eastAsia="仿宋_GB2312" w:hAnsi="Times New Roman" w:hint="eastAsia"/>
          <w:bCs/>
          <w:color w:val="000000" w:themeColor="text1"/>
          <w:sz w:val="28"/>
          <w:szCs w:val="28"/>
        </w:rPr>
        <w:t>插喷/播喷</w:t>
      </w:r>
      <w:proofErr w:type="gramEnd"/>
      <w:r w:rsidR="003541B5" w:rsidRPr="008A39F6">
        <w:rPr>
          <w:rFonts w:ascii="仿宋_GB2312" w:eastAsia="仿宋_GB2312" w:hAnsi="Times New Roman" w:hint="eastAsia"/>
          <w:bCs/>
          <w:color w:val="000000" w:themeColor="text1"/>
          <w:sz w:val="28"/>
          <w:szCs w:val="28"/>
        </w:rPr>
        <w:t>同步施药一体机（</w:t>
      </w:r>
      <w:r w:rsidRPr="008A39F6">
        <w:rPr>
          <w:rFonts w:ascii="仿宋_GB2312" w:eastAsia="仿宋_GB2312" w:hAnsi="Times New Roman" w:hint="eastAsia"/>
          <w:bCs/>
          <w:color w:val="000000" w:themeColor="text1"/>
          <w:sz w:val="28"/>
          <w:szCs w:val="28"/>
        </w:rPr>
        <w:t xml:space="preserve"> ZL 2021223846299</w:t>
      </w:r>
      <w:r w:rsidR="003541B5" w:rsidRPr="008A39F6">
        <w:rPr>
          <w:rFonts w:ascii="仿宋_GB2312" w:eastAsia="仿宋_GB2312" w:hAnsi="Times New Roman" w:hint="eastAsia"/>
          <w:bCs/>
          <w:color w:val="000000" w:themeColor="text1"/>
          <w:sz w:val="28"/>
          <w:szCs w:val="28"/>
        </w:rPr>
        <w:t>）</w:t>
      </w:r>
    </w:p>
    <w:p w14:paraId="3021182E" w14:textId="2E5DF0CC" w:rsidR="002A70F2" w:rsidRPr="008A39F6" w:rsidRDefault="00270F90" w:rsidP="008A39F6">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2</w:t>
      </w:r>
      <w:r w:rsidR="002A70F2" w:rsidRPr="008A39F6">
        <w:rPr>
          <w:rFonts w:ascii="仿宋_GB2312" w:eastAsia="仿宋_GB2312" w:hAnsi="Times New Roman" w:hint="eastAsia"/>
          <w:bCs/>
          <w:color w:val="000000" w:themeColor="text1"/>
          <w:sz w:val="28"/>
          <w:szCs w:val="28"/>
        </w:rPr>
        <w:t>.一种用于农药喷雾的水源净化供给装置（</w:t>
      </w:r>
      <w:r w:rsidRPr="008A39F6">
        <w:rPr>
          <w:rFonts w:ascii="仿宋_GB2312" w:eastAsia="仿宋_GB2312" w:hAnsi="Times New Roman" w:hint="eastAsia"/>
          <w:bCs/>
          <w:color w:val="000000" w:themeColor="text1"/>
          <w:sz w:val="28"/>
          <w:szCs w:val="28"/>
        </w:rPr>
        <w:t xml:space="preserve"> ZL 2021230168581</w:t>
      </w:r>
      <w:r w:rsidR="002A70F2" w:rsidRPr="008A39F6">
        <w:rPr>
          <w:rFonts w:ascii="仿宋_GB2312" w:eastAsia="仿宋_GB2312" w:hAnsi="Times New Roman" w:hint="eastAsia"/>
          <w:bCs/>
          <w:color w:val="000000" w:themeColor="text1"/>
          <w:sz w:val="28"/>
          <w:szCs w:val="28"/>
        </w:rPr>
        <w:t>）</w:t>
      </w:r>
    </w:p>
    <w:p w14:paraId="00A96120" w14:textId="7CBB6E13" w:rsidR="00270F90" w:rsidRPr="008A39F6" w:rsidRDefault="00270F90" w:rsidP="008906E1">
      <w:pPr>
        <w:snapToGrid w:val="0"/>
        <w:spacing w:line="600" w:lineRule="exact"/>
        <w:ind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3</w:t>
      </w:r>
      <w:r w:rsidR="008A39F6">
        <w:rPr>
          <w:rFonts w:ascii="仿宋_GB2312" w:eastAsia="仿宋_GB2312" w:hAnsi="Times New Roman" w:hint="eastAsia"/>
          <w:bCs/>
          <w:color w:val="000000" w:themeColor="text1"/>
          <w:sz w:val="28"/>
          <w:szCs w:val="28"/>
        </w:rPr>
        <w:t>.</w:t>
      </w:r>
      <w:r w:rsidRPr="008A39F6">
        <w:rPr>
          <w:rFonts w:ascii="仿宋_GB2312" w:eastAsia="仿宋_GB2312" w:hAnsi="Times New Roman" w:hint="eastAsia"/>
          <w:bCs/>
          <w:color w:val="000000" w:themeColor="text1"/>
          <w:sz w:val="28"/>
          <w:szCs w:val="28"/>
        </w:rPr>
        <w:t xml:space="preserve">一种自动化多行秧田除草机（ZL 2019213949978） </w:t>
      </w:r>
    </w:p>
    <w:p w14:paraId="7CFFB5E1" w14:textId="38B2D4AB" w:rsidR="00270F90" w:rsidRPr="008A39F6" w:rsidRDefault="00270F90" w:rsidP="008906E1">
      <w:pPr>
        <w:snapToGrid w:val="0"/>
        <w:spacing w:line="600" w:lineRule="exact"/>
        <w:ind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4</w:t>
      </w:r>
      <w:r w:rsidR="008A39F6">
        <w:rPr>
          <w:rFonts w:ascii="仿宋_GB2312" w:eastAsia="仿宋_GB2312" w:hAnsi="Times New Roman" w:hint="eastAsia"/>
          <w:bCs/>
          <w:color w:val="000000" w:themeColor="text1"/>
          <w:sz w:val="28"/>
          <w:szCs w:val="28"/>
        </w:rPr>
        <w:t>.</w:t>
      </w:r>
      <w:r w:rsidRPr="008A39F6">
        <w:rPr>
          <w:rFonts w:ascii="仿宋_GB2312" w:eastAsia="仿宋_GB2312" w:hAnsi="Times New Roman" w:hint="eastAsia"/>
          <w:bCs/>
          <w:color w:val="000000" w:themeColor="text1"/>
          <w:sz w:val="28"/>
          <w:szCs w:val="28"/>
        </w:rPr>
        <w:t>一种颗粒剂撒布机（ZL 2021222253008）</w:t>
      </w:r>
    </w:p>
    <w:p w14:paraId="78F16DD9" w14:textId="6505786D" w:rsidR="00025AC4" w:rsidRPr="008A39F6" w:rsidRDefault="00025AC4" w:rsidP="008906E1">
      <w:pPr>
        <w:snapToGrid w:val="0"/>
        <w:spacing w:line="600" w:lineRule="exact"/>
        <w:ind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5</w:t>
      </w:r>
      <w:r w:rsidR="008A39F6">
        <w:rPr>
          <w:rFonts w:ascii="仿宋_GB2312" w:eastAsia="仿宋_GB2312" w:hAnsi="Times New Roman" w:hint="eastAsia"/>
          <w:bCs/>
          <w:color w:val="000000" w:themeColor="text1"/>
          <w:sz w:val="28"/>
          <w:szCs w:val="28"/>
        </w:rPr>
        <w:t>.</w:t>
      </w:r>
      <w:r w:rsidR="003D2667" w:rsidRPr="008A39F6">
        <w:rPr>
          <w:rFonts w:ascii="仿宋_GB2312" w:eastAsia="仿宋_GB2312" w:hAnsi="Times New Roman" w:hint="eastAsia"/>
          <w:bCs/>
          <w:color w:val="000000" w:themeColor="text1"/>
          <w:sz w:val="28"/>
          <w:szCs w:val="28"/>
        </w:rPr>
        <w:t>一种</w:t>
      </w:r>
      <w:proofErr w:type="gramStart"/>
      <w:r w:rsidR="003D2667" w:rsidRPr="008A39F6">
        <w:rPr>
          <w:rFonts w:ascii="仿宋_GB2312" w:eastAsia="仿宋_GB2312" w:hAnsi="Times New Roman" w:hint="eastAsia"/>
          <w:bCs/>
          <w:color w:val="000000" w:themeColor="text1"/>
          <w:sz w:val="28"/>
          <w:szCs w:val="28"/>
        </w:rPr>
        <w:t>含氟硫草定</w:t>
      </w:r>
      <w:proofErr w:type="gramEnd"/>
      <w:r w:rsidR="003D2667" w:rsidRPr="008A39F6">
        <w:rPr>
          <w:rFonts w:ascii="仿宋_GB2312" w:eastAsia="仿宋_GB2312" w:hAnsi="Times New Roman" w:hint="eastAsia"/>
          <w:bCs/>
          <w:color w:val="000000" w:themeColor="text1"/>
          <w:sz w:val="28"/>
          <w:szCs w:val="28"/>
        </w:rPr>
        <w:t>和氯</w:t>
      </w:r>
      <w:proofErr w:type="gramStart"/>
      <w:r w:rsidR="003D2667" w:rsidRPr="008A39F6">
        <w:rPr>
          <w:rFonts w:ascii="仿宋_GB2312" w:eastAsia="仿宋_GB2312" w:hAnsi="Times New Roman" w:hint="eastAsia"/>
          <w:bCs/>
          <w:color w:val="000000" w:themeColor="text1"/>
          <w:sz w:val="28"/>
          <w:szCs w:val="28"/>
        </w:rPr>
        <w:t>吡嘧磺</w:t>
      </w:r>
      <w:proofErr w:type="gramEnd"/>
      <w:r w:rsidR="003D2667" w:rsidRPr="008A39F6">
        <w:rPr>
          <w:rFonts w:ascii="仿宋_GB2312" w:eastAsia="仿宋_GB2312" w:hAnsi="Times New Roman" w:hint="eastAsia"/>
          <w:bCs/>
          <w:color w:val="000000" w:themeColor="text1"/>
          <w:sz w:val="28"/>
          <w:szCs w:val="28"/>
        </w:rPr>
        <w:t>隆的除草组合物（ZL 2022101623678）</w:t>
      </w:r>
    </w:p>
    <w:p w14:paraId="611025FA" w14:textId="64EB986D" w:rsidR="00EF27A7" w:rsidRDefault="00BD6689">
      <w:pPr>
        <w:snapToGrid w:val="0"/>
        <w:spacing w:line="600" w:lineRule="exact"/>
        <w:ind w:firstLineChars="200"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二、技术要点</w:t>
      </w:r>
    </w:p>
    <w:p w14:paraId="438DC34F" w14:textId="77777777" w:rsidR="00AC4A3A" w:rsidRPr="008A39F6" w:rsidRDefault="002D4056" w:rsidP="00C969FB">
      <w:pPr>
        <w:spacing w:line="360" w:lineRule="auto"/>
        <w:ind w:firstLineChars="200" w:firstLine="560"/>
        <w:jc w:val="left"/>
        <w:textAlignment w:val="baseline"/>
        <w:rPr>
          <w:rFonts w:ascii="仿宋_GB2312" w:eastAsia="仿宋_GB2312" w:hAnsi="Times New Roman"/>
          <w:color w:val="000000" w:themeColor="text1"/>
          <w:sz w:val="36"/>
          <w:szCs w:val="36"/>
        </w:rPr>
      </w:pPr>
      <w:r w:rsidRPr="008A39F6">
        <w:rPr>
          <w:rFonts w:ascii="仿宋_GB2312" w:eastAsia="仿宋_GB2312" w:hAnsi="Times New Roman" w:hint="eastAsia"/>
          <w:bCs/>
          <w:color w:val="000000" w:themeColor="text1"/>
          <w:sz w:val="28"/>
          <w:szCs w:val="28"/>
        </w:rPr>
        <w:t>根据“预防为主、综合防治”的植保方针和绿色防控要求，经过十多年的研究，上海市农业科学院杂草管理研究团队与</w:t>
      </w:r>
      <w:r w:rsidR="00270F90" w:rsidRPr="008A39F6">
        <w:rPr>
          <w:rFonts w:ascii="仿宋_GB2312" w:eastAsia="仿宋_GB2312" w:hAnsi="Times New Roman" w:hint="eastAsia"/>
          <w:bCs/>
          <w:color w:val="000000" w:themeColor="text1"/>
          <w:sz w:val="28"/>
          <w:szCs w:val="28"/>
        </w:rPr>
        <w:t>上海市农业技术推广服务中心、</w:t>
      </w:r>
      <w:r w:rsidR="005124CF" w:rsidRPr="008A39F6">
        <w:rPr>
          <w:rFonts w:ascii="仿宋_GB2312" w:eastAsia="仿宋_GB2312" w:hAnsi="Times New Roman" w:hint="eastAsia"/>
          <w:bCs/>
          <w:color w:val="000000" w:themeColor="text1"/>
          <w:sz w:val="28"/>
          <w:szCs w:val="28"/>
        </w:rPr>
        <w:t>南通省力机电科技有限责任公司、启东</w:t>
      </w:r>
      <w:proofErr w:type="gramStart"/>
      <w:r w:rsidR="005124CF" w:rsidRPr="008A39F6">
        <w:rPr>
          <w:rFonts w:ascii="仿宋_GB2312" w:eastAsia="仿宋_GB2312" w:hAnsi="Times New Roman" w:hint="eastAsia"/>
          <w:bCs/>
          <w:color w:val="000000" w:themeColor="text1"/>
          <w:sz w:val="28"/>
          <w:szCs w:val="28"/>
        </w:rPr>
        <w:t>市富旺农业机械</w:t>
      </w:r>
      <w:proofErr w:type="gramEnd"/>
      <w:r w:rsidR="005124CF" w:rsidRPr="008A39F6">
        <w:rPr>
          <w:rFonts w:ascii="仿宋_GB2312" w:eastAsia="仿宋_GB2312" w:hAnsi="Times New Roman" w:hint="eastAsia"/>
          <w:bCs/>
          <w:color w:val="000000" w:themeColor="text1"/>
          <w:sz w:val="28"/>
          <w:szCs w:val="28"/>
        </w:rPr>
        <w:t>有限公司等</w:t>
      </w:r>
      <w:r w:rsidRPr="008A39F6">
        <w:rPr>
          <w:rFonts w:ascii="仿宋_GB2312" w:eastAsia="仿宋_GB2312" w:hAnsi="Times New Roman" w:hint="eastAsia"/>
          <w:bCs/>
          <w:color w:val="000000" w:themeColor="text1"/>
          <w:sz w:val="28"/>
          <w:szCs w:val="28"/>
        </w:rPr>
        <w:t>相关企</w:t>
      </w:r>
      <w:r w:rsidR="00270F90" w:rsidRPr="008A39F6">
        <w:rPr>
          <w:rFonts w:ascii="仿宋_GB2312" w:eastAsia="仿宋_GB2312" w:hAnsi="Times New Roman" w:hint="eastAsia"/>
          <w:bCs/>
          <w:color w:val="000000" w:themeColor="text1"/>
          <w:sz w:val="28"/>
          <w:szCs w:val="28"/>
        </w:rPr>
        <w:t>事业单位</w:t>
      </w:r>
      <w:r w:rsidRPr="008A39F6">
        <w:rPr>
          <w:rFonts w:ascii="仿宋_GB2312" w:eastAsia="仿宋_GB2312" w:hAnsi="Times New Roman" w:hint="eastAsia"/>
          <w:bCs/>
          <w:color w:val="000000" w:themeColor="text1"/>
          <w:sz w:val="28"/>
          <w:szCs w:val="28"/>
        </w:rPr>
        <w:t>联合攻关，逐渐完善了集农业防控、物理防控、机械防控和化学防控于一体的杂草综合</w:t>
      </w:r>
      <w:r w:rsidR="005124CF" w:rsidRPr="008A39F6">
        <w:rPr>
          <w:rFonts w:ascii="仿宋_GB2312" w:eastAsia="仿宋_GB2312" w:hAnsi="Times New Roman" w:hint="eastAsia"/>
          <w:bCs/>
          <w:color w:val="000000" w:themeColor="text1"/>
          <w:sz w:val="28"/>
          <w:szCs w:val="28"/>
        </w:rPr>
        <w:t>绿色</w:t>
      </w:r>
      <w:r w:rsidRPr="008A39F6">
        <w:rPr>
          <w:rFonts w:ascii="仿宋_GB2312" w:eastAsia="仿宋_GB2312" w:hAnsi="Times New Roman" w:hint="eastAsia"/>
          <w:bCs/>
          <w:color w:val="000000" w:themeColor="text1"/>
          <w:sz w:val="28"/>
          <w:szCs w:val="28"/>
        </w:rPr>
        <w:t>防控技术体系，与之对应分别形成了“养草灭草”、“膜植控草”、“机械耘草”、“播（插）喷（撒）同步”、“飞防</w:t>
      </w:r>
      <w:r w:rsidR="00BC0B97" w:rsidRPr="008A39F6">
        <w:rPr>
          <w:rFonts w:ascii="仿宋_GB2312" w:eastAsia="仿宋_GB2312" w:hAnsi="Times New Roman" w:hint="eastAsia"/>
          <w:bCs/>
          <w:color w:val="000000" w:themeColor="text1"/>
          <w:sz w:val="28"/>
          <w:szCs w:val="28"/>
        </w:rPr>
        <w:t>除草</w:t>
      </w:r>
      <w:r w:rsidRPr="008A39F6">
        <w:rPr>
          <w:rFonts w:ascii="仿宋_GB2312" w:eastAsia="仿宋_GB2312" w:hAnsi="Times New Roman" w:hint="eastAsia"/>
          <w:bCs/>
          <w:color w:val="000000" w:themeColor="text1"/>
          <w:sz w:val="28"/>
          <w:szCs w:val="28"/>
        </w:rPr>
        <w:t>”等多项核心技术，覆盖水稻全生育期杂草防控，为稻田除草剂的减量使用</w:t>
      </w:r>
      <w:r w:rsidR="005124CF" w:rsidRPr="008A39F6">
        <w:rPr>
          <w:rFonts w:ascii="仿宋_GB2312" w:eastAsia="仿宋_GB2312" w:hAnsi="Times New Roman" w:hint="eastAsia"/>
          <w:bCs/>
          <w:color w:val="000000" w:themeColor="text1"/>
          <w:sz w:val="28"/>
          <w:szCs w:val="28"/>
        </w:rPr>
        <w:t>和</w:t>
      </w:r>
      <w:proofErr w:type="gramStart"/>
      <w:r w:rsidR="005124CF" w:rsidRPr="008A39F6">
        <w:rPr>
          <w:rFonts w:ascii="仿宋_GB2312" w:eastAsia="仿宋_GB2312" w:hAnsi="Times New Roman" w:hint="eastAsia"/>
          <w:bCs/>
          <w:color w:val="000000" w:themeColor="text1"/>
          <w:sz w:val="28"/>
          <w:szCs w:val="28"/>
        </w:rPr>
        <w:t>种植户提质</w:t>
      </w:r>
      <w:proofErr w:type="gramEnd"/>
      <w:r w:rsidR="005124CF" w:rsidRPr="008A39F6">
        <w:rPr>
          <w:rFonts w:ascii="仿宋_GB2312" w:eastAsia="仿宋_GB2312" w:hAnsi="Times New Roman" w:hint="eastAsia"/>
          <w:bCs/>
          <w:color w:val="000000" w:themeColor="text1"/>
          <w:sz w:val="28"/>
          <w:szCs w:val="28"/>
        </w:rPr>
        <w:t>增效</w:t>
      </w:r>
      <w:r w:rsidRPr="008A39F6">
        <w:rPr>
          <w:rFonts w:ascii="仿宋_GB2312" w:eastAsia="仿宋_GB2312" w:hAnsi="Times New Roman" w:hint="eastAsia"/>
          <w:bCs/>
          <w:color w:val="000000" w:themeColor="text1"/>
          <w:sz w:val="28"/>
          <w:szCs w:val="28"/>
        </w:rPr>
        <w:t>提供了技术支撑。</w:t>
      </w:r>
      <w:r w:rsidR="003C6D1A" w:rsidRPr="008A39F6">
        <w:rPr>
          <w:rFonts w:ascii="仿宋_GB2312" w:eastAsia="仿宋_GB2312" w:hAnsi="Times New Roman" w:hint="eastAsia"/>
          <w:bCs/>
          <w:color w:val="000000" w:themeColor="text1"/>
          <w:sz w:val="28"/>
          <w:szCs w:val="28"/>
        </w:rPr>
        <w:t>核心技术及其配套技术的</w:t>
      </w:r>
      <w:r w:rsidR="00C776D9" w:rsidRPr="008A39F6">
        <w:rPr>
          <w:rFonts w:ascii="仿宋_GB2312" w:eastAsia="仿宋_GB2312" w:hAnsi="Times New Roman" w:hint="eastAsia"/>
          <w:bCs/>
          <w:color w:val="000000" w:themeColor="text1"/>
          <w:sz w:val="28"/>
          <w:szCs w:val="28"/>
        </w:rPr>
        <w:t>技术要点如下：</w:t>
      </w:r>
    </w:p>
    <w:p w14:paraId="308A7F39" w14:textId="77777777" w:rsidR="00076AAC" w:rsidRPr="00CD7483" w:rsidRDefault="002E6D71" w:rsidP="00076AAC">
      <w:pPr>
        <w:spacing w:line="360" w:lineRule="auto"/>
        <w:ind w:firstLineChars="200" w:firstLine="560"/>
        <w:jc w:val="left"/>
        <w:textAlignment w:val="baseline"/>
        <w:rPr>
          <w:rFonts w:ascii="Times New Roman" w:eastAsia="楷体_GB2312" w:hAnsi="Times New Roman"/>
          <w:bCs/>
          <w:color w:val="000000" w:themeColor="text1"/>
          <w:sz w:val="28"/>
          <w:szCs w:val="28"/>
        </w:rPr>
      </w:pPr>
      <w:r w:rsidRPr="00CD7483">
        <w:rPr>
          <w:rFonts w:ascii="Times New Roman" w:eastAsia="楷体_GB2312" w:hAnsi="Times New Roman" w:hint="eastAsia"/>
          <w:bCs/>
          <w:color w:val="000000" w:themeColor="text1"/>
          <w:sz w:val="28"/>
          <w:szCs w:val="28"/>
        </w:rPr>
        <w:lastRenderedPageBreak/>
        <w:t>（一）</w:t>
      </w:r>
      <w:r w:rsidR="00076AAC" w:rsidRPr="00CD7483">
        <w:rPr>
          <w:rFonts w:ascii="Times New Roman" w:eastAsia="楷体_GB2312" w:hAnsi="Times New Roman" w:hint="eastAsia"/>
          <w:bCs/>
          <w:color w:val="000000" w:themeColor="text1"/>
          <w:sz w:val="28"/>
          <w:szCs w:val="28"/>
        </w:rPr>
        <w:t>“养草灭草”技术</w:t>
      </w:r>
    </w:p>
    <w:p w14:paraId="4C3F7929" w14:textId="77777777" w:rsidR="00076AAC" w:rsidRPr="008A39F6" w:rsidRDefault="00076AAC" w:rsidP="00076AAC">
      <w:pPr>
        <w:spacing w:line="360" w:lineRule="auto"/>
        <w:ind w:firstLineChars="200" w:firstLine="560"/>
        <w:jc w:val="left"/>
        <w:textAlignment w:val="baseline"/>
        <w:rPr>
          <w:rFonts w:ascii="仿宋_GB2312" w:eastAsia="仿宋_GB2312" w:hAnsi="Times New Roman"/>
          <w:color w:val="000000" w:themeColor="text1"/>
          <w:sz w:val="28"/>
          <w:szCs w:val="28"/>
        </w:rPr>
      </w:pPr>
      <w:r w:rsidRPr="008A39F6">
        <w:rPr>
          <w:rFonts w:ascii="仿宋_GB2312" w:eastAsia="仿宋_GB2312" w:hAnsi="Times New Roman" w:hint="eastAsia"/>
          <w:color w:val="000000" w:themeColor="text1"/>
          <w:sz w:val="28"/>
          <w:szCs w:val="28"/>
        </w:rPr>
        <w:t>“养草灭草”技术是</w:t>
      </w:r>
      <w:r w:rsidR="005124CF" w:rsidRPr="008A39F6">
        <w:rPr>
          <w:rFonts w:ascii="仿宋_GB2312" w:eastAsia="仿宋_GB2312" w:hAnsi="Times New Roman" w:hint="eastAsia"/>
          <w:color w:val="000000" w:themeColor="text1"/>
          <w:sz w:val="28"/>
          <w:szCs w:val="28"/>
        </w:rPr>
        <w:t>主推技术</w:t>
      </w:r>
      <w:r w:rsidRPr="008A39F6">
        <w:rPr>
          <w:rFonts w:ascii="仿宋_GB2312" w:eastAsia="仿宋_GB2312" w:hAnsi="Times New Roman" w:hint="eastAsia"/>
          <w:color w:val="000000" w:themeColor="text1"/>
          <w:sz w:val="28"/>
          <w:szCs w:val="28"/>
        </w:rPr>
        <w:t>牵头单位针对</w:t>
      </w:r>
      <w:r w:rsidR="005124CF" w:rsidRPr="008A39F6">
        <w:rPr>
          <w:rFonts w:ascii="仿宋_GB2312" w:eastAsia="仿宋_GB2312" w:hAnsi="Times New Roman" w:hint="eastAsia"/>
          <w:color w:val="000000" w:themeColor="text1"/>
          <w:sz w:val="28"/>
          <w:szCs w:val="28"/>
        </w:rPr>
        <w:t>上海以及</w:t>
      </w:r>
      <w:r w:rsidRPr="008A39F6">
        <w:rPr>
          <w:rFonts w:ascii="仿宋_GB2312" w:eastAsia="仿宋_GB2312" w:hAnsi="Times New Roman" w:hint="eastAsia"/>
          <w:color w:val="000000" w:themeColor="text1"/>
          <w:sz w:val="28"/>
          <w:szCs w:val="28"/>
        </w:rPr>
        <w:t>长三角稻区冬季种植绿肥（绿肥—水稻）或深翻休耕养地（休耕—水稻）两种茬口模式而量身定制的一种农业防控技术，是指利用冬季农田休耕或绿肥茬口，在水稻播种或移栽前的适当时间提早灌水，诱导田间杂草种子萌发出苗，至水稻播种或移栽前夕，利用机械整地耕翻消灭已出苗杂草的一种集土壤耕翻—水管养草—机械灭草的“三位一体”技术措施，具有实施成本低、除草效果好、对环境安全等优点。实施“养草灭草”技术的农田，能有效降低田间杂草发生基数60~70%，从而减轻水稻种植后稻田化学除草的压力，降低除草剂用量和防除成本。该技术对目前难以通过除草剂防除的杂草稻也有较好的控制效果。</w:t>
      </w:r>
    </w:p>
    <w:p w14:paraId="3A17F05D" w14:textId="1610EE18" w:rsidR="005124CF" w:rsidRPr="008A39F6" w:rsidRDefault="005124CF" w:rsidP="008A39F6">
      <w:pPr>
        <w:spacing w:line="360" w:lineRule="auto"/>
        <w:ind w:firstLineChars="200" w:firstLine="560"/>
        <w:textAlignment w:val="baseline"/>
        <w:rPr>
          <w:rFonts w:ascii="仿宋_GB2312" w:eastAsia="仿宋_GB2312" w:hAnsi="Times New Roman"/>
          <w:color w:val="000000" w:themeColor="text1"/>
          <w:sz w:val="28"/>
          <w:szCs w:val="28"/>
        </w:rPr>
      </w:pPr>
      <w:r w:rsidRPr="008A39F6">
        <w:rPr>
          <w:rFonts w:ascii="仿宋_GB2312" w:eastAsia="仿宋_GB2312" w:hAnsi="Times New Roman" w:hint="eastAsia"/>
          <w:color w:val="000000" w:themeColor="text1"/>
          <w:sz w:val="28"/>
          <w:szCs w:val="28"/>
        </w:rPr>
        <w:t>农业防控是有害生物综合防治的重要手段之一，但对杂草防控而言，目前倡导的一些诸如精选水稻种子、作物水旱轮作、打捞漂浮杂草种子、渠道进水口套网拦截杂草种子等农业措施，或可操作性不强、或操作成本高等原因，种植户采用意愿不强。而“养草灭草”技术仅需把原来水稻种植时的灌水耕翻农事操作分开，提前3</w:t>
      </w:r>
      <w:r w:rsidR="00025AC4" w:rsidRPr="008A39F6">
        <w:rPr>
          <w:rFonts w:ascii="仿宋_GB2312" w:eastAsia="仿宋_GB2312" w:hAnsi="Times New Roman" w:hint="eastAsia"/>
          <w:color w:val="000000" w:themeColor="text1"/>
          <w:sz w:val="28"/>
          <w:szCs w:val="28"/>
        </w:rPr>
        <w:t>~4</w:t>
      </w:r>
      <w:r w:rsidRPr="008A39F6">
        <w:rPr>
          <w:rFonts w:ascii="仿宋_GB2312" w:eastAsia="仿宋_GB2312" w:hAnsi="Times New Roman" w:hint="eastAsia"/>
          <w:color w:val="000000" w:themeColor="text1"/>
          <w:sz w:val="28"/>
          <w:szCs w:val="28"/>
        </w:rPr>
        <w:t>周灌水，至水稻种植前几天再进行翻耕整地即可，既不</w:t>
      </w:r>
      <w:r w:rsidR="0053087B">
        <w:rPr>
          <w:rFonts w:ascii="仿宋_GB2312" w:eastAsia="仿宋_GB2312" w:hAnsi="Times New Roman" w:hint="eastAsia"/>
          <w:color w:val="000000" w:themeColor="text1"/>
          <w:sz w:val="28"/>
          <w:szCs w:val="28"/>
        </w:rPr>
        <w:t>会</w:t>
      </w:r>
      <w:r w:rsidRPr="008A39F6">
        <w:rPr>
          <w:rFonts w:ascii="仿宋_GB2312" w:eastAsia="仿宋_GB2312" w:hAnsi="Times New Roman" w:hint="eastAsia"/>
          <w:color w:val="000000" w:themeColor="text1"/>
          <w:sz w:val="28"/>
          <w:szCs w:val="28"/>
        </w:rPr>
        <w:t>额外增加使用成本，又可以有效防除已出苗的杂草，且绿色生态，是实现稻田杂草绿色防控和除草剂减量的最有效手段之一，该技术已在上海全市各区得到大面积推广应用，深受用户欢迎。</w:t>
      </w:r>
    </w:p>
    <w:p w14:paraId="436CEACA" w14:textId="60663227" w:rsidR="00076AAC" w:rsidRPr="008A39F6" w:rsidRDefault="00076AAC" w:rsidP="008A39F6">
      <w:pPr>
        <w:spacing w:line="360" w:lineRule="auto"/>
        <w:ind w:firstLineChars="200" w:firstLine="560"/>
        <w:textAlignment w:val="baseline"/>
        <w:rPr>
          <w:rFonts w:ascii="仿宋_GB2312" w:eastAsia="仿宋_GB2312" w:hAnsi="Times New Roman"/>
          <w:color w:val="000000" w:themeColor="text1"/>
          <w:sz w:val="28"/>
          <w:szCs w:val="28"/>
        </w:rPr>
      </w:pPr>
      <w:r w:rsidRPr="008A39F6">
        <w:rPr>
          <w:rFonts w:ascii="仿宋_GB2312" w:eastAsia="仿宋_GB2312" w:hAnsi="Times New Roman" w:hint="eastAsia"/>
          <w:color w:val="000000" w:themeColor="text1"/>
          <w:sz w:val="28"/>
          <w:szCs w:val="28"/>
        </w:rPr>
        <w:t>【操作要点】</w:t>
      </w:r>
      <w:r w:rsidR="003D2667" w:rsidRPr="008A39F6">
        <w:rPr>
          <w:rFonts w:ascii="仿宋_GB2312" w:eastAsia="仿宋_GB2312" w:hAnsi="Times New Roman" w:hint="eastAsia"/>
          <w:color w:val="000000" w:themeColor="text1"/>
          <w:sz w:val="28"/>
          <w:szCs w:val="28"/>
        </w:rPr>
        <w:t>4月下旬后，</w:t>
      </w:r>
      <w:r w:rsidRPr="008A39F6">
        <w:rPr>
          <w:rFonts w:ascii="仿宋_GB2312" w:eastAsia="仿宋_GB2312" w:hAnsi="Times New Roman" w:hint="eastAsia"/>
          <w:color w:val="000000" w:themeColor="text1"/>
          <w:sz w:val="28"/>
          <w:szCs w:val="28"/>
        </w:rPr>
        <w:t>耕翻绿肥田或休耕田，耕翻后及时上</w:t>
      </w:r>
      <w:r w:rsidRPr="008A39F6">
        <w:rPr>
          <w:rFonts w:ascii="仿宋_GB2312" w:eastAsia="仿宋_GB2312" w:hAnsi="Times New Roman" w:hint="eastAsia"/>
          <w:color w:val="000000" w:themeColor="text1"/>
          <w:sz w:val="28"/>
          <w:szCs w:val="28"/>
        </w:rPr>
        <w:lastRenderedPageBreak/>
        <w:t>深水层，并让其自然落干，期间保持干湿交替的水浆管理方式，诱导杂草种子萌发。至水稻种植前使用机械进行翻耕，消灭已萌发出苗的杂草。</w:t>
      </w:r>
    </w:p>
    <w:p w14:paraId="44781A67" w14:textId="639995B1" w:rsidR="00076AAC" w:rsidRPr="00076AAC" w:rsidRDefault="009841F0" w:rsidP="009841F0">
      <w:pPr>
        <w:spacing w:line="360" w:lineRule="auto"/>
        <w:jc w:val="center"/>
        <w:textAlignment w:val="baseline"/>
        <w:rPr>
          <w:rFonts w:ascii="Times New Roman" w:eastAsia="楷体_GB2312" w:hAnsi="Times New Roman"/>
          <w:b/>
          <w:color w:val="000000" w:themeColor="text1"/>
          <w:sz w:val="28"/>
          <w:szCs w:val="28"/>
        </w:rPr>
      </w:pPr>
      <w:r>
        <w:rPr>
          <w:rFonts w:ascii="Times New Roman" w:eastAsia="楷体_GB2312" w:hAnsi="Times New Roman"/>
          <w:b/>
          <w:noProof/>
          <w:color w:val="000000" w:themeColor="text1"/>
          <w:sz w:val="28"/>
          <w:szCs w:val="28"/>
        </w:rPr>
        <w:drawing>
          <wp:inline distT="0" distB="0" distL="0" distR="0" wp14:anchorId="35BE3C13" wp14:editId="5E13821D">
            <wp:extent cx="5096698" cy="1615580"/>
            <wp:effectExtent l="0" t="0" r="8890" b="3810"/>
            <wp:docPr id="1243828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28252" name="图片 1243828252"/>
                    <pic:cNvPicPr/>
                  </pic:nvPicPr>
                  <pic:blipFill>
                    <a:blip r:embed="rId8">
                      <a:extLst>
                        <a:ext uri="{28A0092B-C50C-407E-A947-70E740481C1C}">
                          <a14:useLocalDpi xmlns:a14="http://schemas.microsoft.com/office/drawing/2010/main" val="0"/>
                        </a:ext>
                      </a:extLst>
                    </a:blip>
                    <a:stretch>
                      <a:fillRect/>
                    </a:stretch>
                  </pic:blipFill>
                  <pic:spPr>
                    <a:xfrm>
                      <a:off x="0" y="0"/>
                      <a:ext cx="5096698" cy="1615580"/>
                    </a:xfrm>
                    <a:prstGeom prst="rect">
                      <a:avLst/>
                    </a:prstGeom>
                  </pic:spPr>
                </pic:pic>
              </a:graphicData>
            </a:graphic>
          </wp:inline>
        </w:drawing>
      </w:r>
    </w:p>
    <w:p w14:paraId="4E99C526" w14:textId="4BD98928" w:rsidR="00C776D9" w:rsidRPr="008A39F6" w:rsidRDefault="00C776D9" w:rsidP="008A39F6">
      <w:pPr>
        <w:spacing w:line="360" w:lineRule="auto"/>
        <w:jc w:val="center"/>
        <w:textAlignment w:val="baseline"/>
        <w:rPr>
          <w:rFonts w:ascii="仿宋_GB2312" w:eastAsia="仿宋_GB2312" w:hAnsi="Times New Roman"/>
          <w:b/>
          <w:color w:val="000000" w:themeColor="text1"/>
          <w:sz w:val="24"/>
          <w:szCs w:val="24"/>
        </w:rPr>
      </w:pPr>
      <w:r w:rsidRPr="008A39F6">
        <w:rPr>
          <w:rFonts w:ascii="仿宋_GB2312" w:eastAsia="仿宋_GB2312" w:hAnsi="Times New Roman" w:hint="eastAsia"/>
          <w:b/>
          <w:color w:val="000000" w:themeColor="text1"/>
          <w:sz w:val="24"/>
          <w:szCs w:val="24"/>
        </w:rPr>
        <w:t>图</w:t>
      </w:r>
      <w:r w:rsidR="00934D4B" w:rsidRPr="008A39F6">
        <w:rPr>
          <w:rFonts w:ascii="仿宋_GB2312" w:eastAsia="仿宋_GB2312" w:hAnsi="Times New Roman" w:hint="eastAsia"/>
          <w:b/>
          <w:color w:val="000000" w:themeColor="text1"/>
          <w:sz w:val="24"/>
          <w:szCs w:val="24"/>
        </w:rPr>
        <w:t>1</w:t>
      </w:r>
      <w:r w:rsidR="009841F0" w:rsidRPr="009841F0">
        <w:rPr>
          <w:rFonts w:ascii="仿宋_GB2312" w:eastAsia="仿宋_GB2312" w:hAnsi="Times New Roman" w:hint="eastAsia"/>
          <w:b/>
          <w:color w:val="000000" w:themeColor="text1"/>
          <w:sz w:val="24"/>
          <w:szCs w:val="24"/>
        </w:rPr>
        <w:t>通过“养草灭草”诱发的杂草及机械翻耕灭除杂草</w:t>
      </w:r>
    </w:p>
    <w:p w14:paraId="7C2D1393" w14:textId="11CC325F" w:rsidR="00571688" w:rsidRPr="00CD7483" w:rsidRDefault="002E6D71" w:rsidP="00911D5F">
      <w:pPr>
        <w:spacing w:line="360" w:lineRule="auto"/>
        <w:ind w:firstLineChars="200" w:firstLine="560"/>
        <w:jc w:val="left"/>
        <w:textAlignment w:val="baseline"/>
        <w:rPr>
          <w:rFonts w:ascii="Times New Roman" w:eastAsia="楷体_GB2312" w:hAnsi="Times New Roman"/>
          <w:bCs/>
          <w:color w:val="000000" w:themeColor="text1"/>
          <w:sz w:val="28"/>
          <w:szCs w:val="28"/>
        </w:rPr>
      </w:pPr>
      <w:r w:rsidRPr="00CD7483">
        <w:rPr>
          <w:rFonts w:ascii="Times New Roman" w:eastAsia="楷体_GB2312" w:hAnsi="Times New Roman" w:hint="eastAsia"/>
          <w:bCs/>
          <w:color w:val="000000" w:themeColor="text1"/>
          <w:sz w:val="28"/>
          <w:szCs w:val="28"/>
        </w:rPr>
        <w:t>（二）</w:t>
      </w:r>
      <w:r w:rsidR="00BC0B97" w:rsidRPr="00CD7483">
        <w:rPr>
          <w:rFonts w:ascii="Times New Roman" w:eastAsia="楷体_GB2312" w:hAnsi="Times New Roman"/>
          <w:bCs/>
          <w:color w:val="000000" w:themeColor="text1"/>
          <w:sz w:val="28"/>
          <w:szCs w:val="28"/>
        </w:rPr>
        <w:t>“</w:t>
      </w:r>
      <w:r w:rsidR="00BC0B97" w:rsidRPr="00CD7483">
        <w:rPr>
          <w:rFonts w:ascii="Times New Roman" w:eastAsia="楷体_GB2312" w:hAnsi="Times New Roman"/>
          <w:bCs/>
          <w:color w:val="000000" w:themeColor="text1"/>
          <w:sz w:val="28"/>
          <w:szCs w:val="28"/>
        </w:rPr>
        <w:t>播</w:t>
      </w:r>
      <w:r w:rsidR="00BC0B97" w:rsidRPr="00CD7483">
        <w:rPr>
          <w:rFonts w:ascii="Times New Roman" w:eastAsia="楷体_GB2312" w:hAnsi="Times New Roman" w:hint="eastAsia"/>
          <w:bCs/>
          <w:color w:val="000000" w:themeColor="text1"/>
          <w:sz w:val="28"/>
          <w:szCs w:val="28"/>
        </w:rPr>
        <w:t>（插）</w:t>
      </w:r>
      <w:r w:rsidR="00BC0B97" w:rsidRPr="00CD7483">
        <w:rPr>
          <w:rFonts w:ascii="Times New Roman" w:eastAsia="楷体_GB2312" w:hAnsi="Times New Roman"/>
          <w:bCs/>
          <w:color w:val="000000" w:themeColor="text1"/>
          <w:sz w:val="28"/>
          <w:szCs w:val="28"/>
        </w:rPr>
        <w:t>喷（撒）同步</w:t>
      </w:r>
      <w:r w:rsidR="00BC0B97" w:rsidRPr="00CD7483">
        <w:rPr>
          <w:rFonts w:ascii="Times New Roman" w:eastAsia="楷体_GB2312" w:hAnsi="Times New Roman"/>
          <w:bCs/>
          <w:color w:val="000000" w:themeColor="text1"/>
          <w:sz w:val="28"/>
          <w:szCs w:val="28"/>
        </w:rPr>
        <w:t>”</w:t>
      </w:r>
      <w:r w:rsidR="00AC4A3A" w:rsidRPr="00CD7483">
        <w:rPr>
          <w:rFonts w:ascii="Times New Roman" w:eastAsia="楷体_GB2312" w:hAnsi="Times New Roman"/>
          <w:bCs/>
          <w:color w:val="000000" w:themeColor="text1"/>
          <w:sz w:val="28"/>
          <w:szCs w:val="28"/>
        </w:rPr>
        <w:t>技术</w:t>
      </w:r>
    </w:p>
    <w:p w14:paraId="6854E742" w14:textId="4B9EFBC7" w:rsidR="00076AAC" w:rsidRPr="008A39F6" w:rsidRDefault="000C6AE2"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稻田杂草“播（插）喷（撒）同步”防除技术是针对</w:t>
      </w:r>
      <w:r w:rsidR="005124CF" w:rsidRPr="008A39F6">
        <w:rPr>
          <w:rFonts w:ascii="仿宋_GB2312" w:eastAsia="仿宋_GB2312" w:hAnsi="Times New Roman" w:hint="eastAsia"/>
          <w:bCs/>
          <w:color w:val="000000" w:themeColor="text1"/>
          <w:sz w:val="28"/>
          <w:szCs w:val="28"/>
        </w:rPr>
        <w:t>上海及</w:t>
      </w:r>
      <w:r w:rsidRPr="008A39F6">
        <w:rPr>
          <w:rFonts w:ascii="仿宋_GB2312" w:eastAsia="仿宋_GB2312" w:hAnsi="Times New Roman" w:hint="eastAsia"/>
          <w:bCs/>
          <w:color w:val="000000" w:themeColor="text1"/>
          <w:sz w:val="28"/>
          <w:szCs w:val="28"/>
        </w:rPr>
        <w:t>长三角稻区水稻种植以机（穴）直播和机插秧两种机械化种植方式为主而研发的一种基于农机农艺融合防控杂草新技术，包括适用于机（穴）直播的“播喷同步”技术和机插秧的“插喷同步”</w:t>
      </w:r>
      <w:r w:rsidR="005124CF" w:rsidRPr="008A39F6">
        <w:rPr>
          <w:rFonts w:ascii="仿宋_GB2312" w:eastAsia="仿宋_GB2312" w:hAnsi="Times New Roman" w:hint="eastAsia"/>
          <w:bCs/>
          <w:color w:val="000000" w:themeColor="text1"/>
          <w:sz w:val="28"/>
          <w:szCs w:val="28"/>
        </w:rPr>
        <w:t>“插撒同步”</w:t>
      </w:r>
      <w:r w:rsidRPr="008A39F6">
        <w:rPr>
          <w:rFonts w:ascii="仿宋_GB2312" w:eastAsia="仿宋_GB2312" w:hAnsi="Times New Roman" w:hint="eastAsia"/>
          <w:bCs/>
          <w:color w:val="000000" w:themeColor="text1"/>
          <w:sz w:val="28"/>
          <w:szCs w:val="28"/>
        </w:rPr>
        <w:t>技术。</w:t>
      </w:r>
    </w:p>
    <w:p w14:paraId="1C38CEBB" w14:textId="77777777" w:rsidR="009C3372" w:rsidRPr="008A39F6" w:rsidRDefault="009C3372"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水稻萌芽期是对除草剂最为敏感的时期，过去因受技术的限制，水稻直播或移栽与施用除草剂通常是分步实施的，既费时费力，除草成本又居高不下。“播（插）喷（撒）同步”技术把水稻播种或移栽与施用除草剂合二为一、同步完成，不仅可大大提高作业效率，节约劳动用工，解决当前水稻播种或移栽前期管理既要控草、又要防止水稻出苗或秧苗生长药害的技术难题和用工紧张状况，而且因用药时间早、施药时不翻动土层、喷雾精量均匀，大大提高了早期杂草防除效果，从而为水稻前期生长提供了良好环境。</w:t>
      </w:r>
    </w:p>
    <w:p w14:paraId="4A5FAA29" w14:textId="77777777" w:rsidR="009C3372" w:rsidRPr="008A39F6" w:rsidRDefault="009C3372"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除草要干净，封闭要先行。与传统的“见草施药”防除方法相比，</w:t>
      </w:r>
      <w:r w:rsidRPr="008A39F6">
        <w:rPr>
          <w:rFonts w:ascii="仿宋_GB2312" w:eastAsia="仿宋_GB2312" w:hAnsi="Times New Roman" w:hint="eastAsia"/>
          <w:bCs/>
          <w:color w:val="000000" w:themeColor="text1"/>
          <w:sz w:val="28"/>
          <w:szCs w:val="28"/>
        </w:rPr>
        <w:lastRenderedPageBreak/>
        <w:t>“播（插）喷（撒）同步” 防除技术至少具有以下六大优势：一是“播（插）喷（撒）同步”防除技术是一种预防型的主动除草技术，而“见草施药”防除技术则是一种治疗型的被动除草技术；二是“播（插）喷（撒）同步”防除技术能实现</w:t>
      </w:r>
      <w:proofErr w:type="gramStart"/>
      <w:r w:rsidRPr="008A39F6">
        <w:rPr>
          <w:rFonts w:ascii="仿宋_GB2312" w:eastAsia="仿宋_GB2312" w:hAnsi="Times New Roman" w:hint="eastAsia"/>
          <w:bCs/>
          <w:color w:val="000000" w:themeColor="text1"/>
          <w:sz w:val="28"/>
          <w:szCs w:val="28"/>
        </w:rPr>
        <w:t>一</w:t>
      </w:r>
      <w:proofErr w:type="gramEnd"/>
      <w:r w:rsidRPr="008A39F6">
        <w:rPr>
          <w:rFonts w:ascii="仿宋_GB2312" w:eastAsia="仿宋_GB2312" w:hAnsi="Times New Roman" w:hint="eastAsia"/>
          <w:bCs/>
          <w:color w:val="000000" w:themeColor="text1"/>
          <w:sz w:val="28"/>
          <w:szCs w:val="28"/>
        </w:rPr>
        <w:t>机多用、机械利用率和作业效率高，而“见草施药”防除技术人机分离，需要使用不同功能的机械作业；三是“播（插）喷（撒）同步”防除技术防除杂草效果好且防除成本低，而“见草施药”防除技术因影响杂草防除效果的因素多而常导致药效不稳定，防除成本高；四是“播（插）喷（撒）同步”防除技术杂草不易产生抗药性，而“见草施药”防除技术常常因使用单一除草剂品种而使杂草产生抗药性，导致防除杂草效果下降甚至无效；五是“播（插）喷（撒）同步”防除技术避免了早期杂草与水稻的共生竞争，能为水稻培育壮苗提供良好的生长条件，而“见草施药”防除技术因前期杂草与水稻伴生，影响水稻幼苗的正常生长发育；六是“播（插）喷（撒）同步”防除技术能较好避免除草剂对水稻的药害，而“见草施药”防除技术易受天气条件、施药机械和剂量等因素影响</w:t>
      </w:r>
      <w:proofErr w:type="gramStart"/>
      <w:r w:rsidRPr="008A39F6">
        <w:rPr>
          <w:rFonts w:ascii="仿宋_GB2312" w:eastAsia="仿宋_GB2312" w:hAnsi="Times New Roman" w:hint="eastAsia"/>
          <w:bCs/>
          <w:color w:val="000000" w:themeColor="text1"/>
          <w:sz w:val="28"/>
          <w:szCs w:val="28"/>
        </w:rPr>
        <w:t>更易发</w:t>
      </w:r>
      <w:proofErr w:type="gramEnd"/>
      <w:r w:rsidRPr="008A39F6">
        <w:rPr>
          <w:rFonts w:ascii="仿宋_GB2312" w:eastAsia="仿宋_GB2312" w:hAnsi="Times New Roman" w:hint="eastAsia"/>
          <w:bCs/>
          <w:color w:val="000000" w:themeColor="text1"/>
          <w:sz w:val="28"/>
          <w:szCs w:val="28"/>
        </w:rPr>
        <w:t>生药害，影响水稻生长和产量。</w:t>
      </w:r>
    </w:p>
    <w:p w14:paraId="530FB2A5" w14:textId="77777777" w:rsidR="00571688" w:rsidRPr="008A39F6" w:rsidRDefault="00076AAC"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【操作要点】在（穴）直播机或插秧机上安装“播（插）喷</w:t>
      </w:r>
      <w:r w:rsidR="000C6AE2" w:rsidRPr="008A39F6">
        <w:rPr>
          <w:rFonts w:ascii="仿宋_GB2312" w:eastAsia="仿宋_GB2312" w:hAnsi="Times New Roman" w:hint="eastAsia"/>
          <w:bCs/>
          <w:color w:val="000000" w:themeColor="text1"/>
          <w:sz w:val="28"/>
          <w:szCs w:val="28"/>
        </w:rPr>
        <w:t>（撒）</w:t>
      </w:r>
      <w:r w:rsidRPr="008A39F6">
        <w:rPr>
          <w:rFonts w:ascii="仿宋_GB2312" w:eastAsia="仿宋_GB2312" w:hAnsi="Times New Roman" w:hint="eastAsia"/>
          <w:bCs/>
          <w:color w:val="000000" w:themeColor="text1"/>
          <w:sz w:val="28"/>
          <w:szCs w:val="28"/>
        </w:rPr>
        <w:t>同步”专用施药装置，水稻播种或移栽时，选用相匹配的广谱性复配除草剂产品和专用安全解毒剂，按照使用剂量和兑水要求进行药液配制，然后加入盛药容器中，进行边播种（插秧）边喷施</w:t>
      </w:r>
      <w:r w:rsidR="000C6AE2" w:rsidRPr="008A39F6">
        <w:rPr>
          <w:rFonts w:ascii="仿宋_GB2312" w:eastAsia="仿宋_GB2312" w:hAnsi="Times New Roman" w:hint="eastAsia"/>
          <w:bCs/>
          <w:color w:val="000000" w:themeColor="text1"/>
          <w:sz w:val="28"/>
          <w:szCs w:val="28"/>
        </w:rPr>
        <w:t>（甩撒）</w:t>
      </w:r>
      <w:r w:rsidRPr="008A39F6">
        <w:rPr>
          <w:rFonts w:ascii="仿宋_GB2312" w:eastAsia="仿宋_GB2312" w:hAnsi="Times New Roman" w:hint="eastAsia"/>
          <w:bCs/>
          <w:color w:val="000000" w:themeColor="text1"/>
          <w:sz w:val="28"/>
          <w:szCs w:val="28"/>
        </w:rPr>
        <w:t>除草剂作业。</w:t>
      </w:r>
    </w:p>
    <w:p w14:paraId="1C455649" w14:textId="2ABC2F35" w:rsidR="008D4149" w:rsidRPr="0078105A" w:rsidRDefault="004D3EEC" w:rsidP="004D3EEC">
      <w:pPr>
        <w:spacing w:line="360" w:lineRule="auto"/>
        <w:ind w:firstLine="20"/>
        <w:jc w:val="center"/>
        <w:rPr>
          <w:rFonts w:ascii="Times New Roman" w:eastAsia="仿宋" w:hAnsi="Times New Roman"/>
          <w:b/>
          <w:bCs/>
          <w:sz w:val="32"/>
          <w:szCs w:val="32"/>
        </w:rPr>
      </w:pPr>
      <w:r>
        <w:rPr>
          <w:rFonts w:ascii="Times New Roman" w:eastAsia="仿宋" w:hAnsi="Times New Roman"/>
          <w:b/>
          <w:bCs/>
          <w:noProof/>
          <w:sz w:val="32"/>
          <w:szCs w:val="32"/>
        </w:rPr>
        <w:lastRenderedPageBreak/>
        <w:drawing>
          <wp:inline distT="0" distB="0" distL="0" distR="0" wp14:anchorId="01F83E12" wp14:editId="2B71D6D0">
            <wp:extent cx="5116730" cy="1691722"/>
            <wp:effectExtent l="0" t="0" r="8255" b="3810"/>
            <wp:docPr id="15723047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304792" name="图片 1572304792"/>
                    <pic:cNvPicPr/>
                  </pic:nvPicPr>
                  <pic:blipFill>
                    <a:blip r:embed="rId9">
                      <a:extLst>
                        <a:ext uri="{28A0092B-C50C-407E-A947-70E740481C1C}">
                          <a14:useLocalDpi xmlns:a14="http://schemas.microsoft.com/office/drawing/2010/main" val="0"/>
                        </a:ext>
                      </a:extLst>
                    </a:blip>
                    <a:stretch>
                      <a:fillRect/>
                    </a:stretch>
                  </pic:blipFill>
                  <pic:spPr>
                    <a:xfrm>
                      <a:off x="0" y="0"/>
                      <a:ext cx="5116730" cy="1691722"/>
                    </a:xfrm>
                    <a:prstGeom prst="rect">
                      <a:avLst/>
                    </a:prstGeom>
                  </pic:spPr>
                </pic:pic>
              </a:graphicData>
            </a:graphic>
          </wp:inline>
        </w:drawing>
      </w:r>
    </w:p>
    <w:p w14:paraId="2B0BE90A" w14:textId="28F89438" w:rsidR="00243E71" w:rsidRPr="008A39F6" w:rsidRDefault="008D4149" w:rsidP="00EE4A9B">
      <w:pPr>
        <w:spacing w:line="360" w:lineRule="auto"/>
        <w:jc w:val="center"/>
        <w:textAlignment w:val="baseline"/>
        <w:rPr>
          <w:rFonts w:ascii="仿宋_GB2312" w:eastAsia="仿宋_GB2312" w:hAnsi="Times New Roman"/>
          <w:b/>
          <w:color w:val="000000" w:themeColor="text1"/>
          <w:sz w:val="24"/>
          <w:szCs w:val="24"/>
        </w:rPr>
      </w:pPr>
      <w:r w:rsidRPr="008A39F6">
        <w:rPr>
          <w:rFonts w:ascii="仿宋_GB2312" w:eastAsia="仿宋_GB2312" w:hAnsi="Times New Roman" w:hint="eastAsia"/>
          <w:b/>
          <w:color w:val="000000" w:themeColor="text1"/>
          <w:sz w:val="24"/>
          <w:szCs w:val="24"/>
        </w:rPr>
        <w:t>图</w:t>
      </w:r>
      <w:r w:rsidR="009C3372" w:rsidRPr="008A39F6">
        <w:rPr>
          <w:rFonts w:ascii="仿宋_GB2312" w:eastAsia="仿宋_GB2312" w:hAnsi="Times New Roman" w:hint="eastAsia"/>
          <w:b/>
          <w:color w:val="000000" w:themeColor="text1"/>
          <w:sz w:val="24"/>
          <w:szCs w:val="24"/>
        </w:rPr>
        <w:t>2</w:t>
      </w:r>
      <w:r w:rsidRPr="008A39F6">
        <w:rPr>
          <w:rFonts w:ascii="仿宋_GB2312" w:eastAsia="仿宋_GB2312" w:hAnsi="Times New Roman" w:hint="eastAsia"/>
          <w:b/>
          <w:color w:val="000000" w:themeColor="text1"/>
          <w:sz w:val="24"/>
          <w:szCs w:val="24"/>
        </w:rPr>
        <w:t xml:space="preserve"> </w:t>
      </w:r>
      <w:r w:rsidR="004D3EEC" w:rsidRPr="004D3EEC">
        <w:rPr>
          <w:rFonts w:ascii="仿宋_GB2312" w:eastAsia="仿宋_GB2312" w:hAnsi="Times New Roman" w:hint="eastAsia"/>
          <w:b/>
          <w:color w:val="000000" w:themeColor="text1"/>
          <w:sz w:val="24"/>
          <w:szCs w:val="24"/>
        </w:rPr>
        <w:t>“插喷同步”及“插撒同步”作业现场</w:t>
      </w:r>
    </w:p>
    <w:p w14:paraId="02F7F928" w14:textId="4CA54B72" w:rsidR="006C5AAF" w:rsidRPr="008A39F6" w:rsidRDefault="002E6D71" w:rsidP="00200116">
      <w:pPr>
        <w:spacing w:line="360" w:lineRule="auto"/>
        <w:ind w:firstLineChars="200" w:firstLine="560"/>
        <w:jc w:val="left"/>
        <w:textAlignment w:val="baseline"/>
        <w:rPr>
          <w:rFonts w:ascii="Times New Roman" w:eastAsia="楷体_GB2312" w:hAnsi="Times New Roman"/>
          <w:bCs/>
          <w:color w:val="000000" w:themeColor="text1"/>
          <w:sz w:val="28"/>
          <w:szCs w:val="28"/>
        </w:rPr>
      </w:pPr>
      <w:r w:rsidRPr="008A39F6">
        <w:rPr>
          <w:rFonts w:ascii="Times New Roman" w:eastAsia="楷体_GB2312" w:hAnsi="Times New Roman" w:hint="eastAsia"/>
          <w:bCs/>
          <w:color w:val="000000" w:themeColor="text1"/>
          <w:sz w:val="28"/>
          <w:szCs w:val="28"/>
        </w:rPr>
        <w:t>（三）</w:t>
      </w:r>
      <w:r w:rsidR="00066ECD" w:rsidRPr="008A39F6">
        <w:rPr>
          <w:rFonts w:ascii="Times New Roman" w:eastAsia="楷体_GB2312" w:hAnsi="Times New Roman"/>
          <w:bCs/>
          <w:color w:val="000000" w:themeColor="text1"/>
          <w:sz w:val="28"/>
          <w:szCs w:val="28"/>
        </w:rPr>
        <w:t>“</w:t>
      </w:r>
      <w:r w:rsidR="00066ECD" w:rsidRPr="008A39F6">
        <w:rPr>
          <w:rFonts w:ascii="Times New Roman" w:eastAsia="楷体_GB2312" w:hAnsi="Times New Roman" w:hint="eastAsia"/>
          <w:bCs/>
          <w:color w:val="000000" w:themeColor="text1"/>
          <w:sz w:val="28"/>
          <w:szCs w:val="28"/>
        </w:rPr>
        <w:t>膜植控草</w:t>
      </w:r>
      <w:r w:rsidR="00066ECD" w:rsidRPr="008A39F6">
        <w:rPr>
          <w:rFonts w:ascii="Times New Roman" w:eastAsia="楷体_GB2312" w:hAnsi="Times New Roman"/>
          <w:bCs/>
          <w:color w:val="000000" w:themeColor="text1"/>
          <w:sz w:val="28"/>
          <w:szCs w:val="28"/>
        </w:rPr>
        <w:t>”</w:t>
      </w:r>
      <w:r w:rsidR="00AC4A3A" w:rsidRPr="008A39F6">
        <w:rPr>
          <w:rFonts w:ascii="Times New Roman" w:eastAsia="楷体_GB2312" w:hAnsi="Times New Roman"/>
          <w:bCs/>
          <w:color w:val="000000" w:themeColor="text1"/>
          <w:sz w:val="28"/>
          <w:szCs w:val="28"/>
        </w:rPr>
        <w:t>技术</w:t>
      </w:r>
    </w:p>
    <w:p w14:paraId="7E1E22CF" w14:textId="77777777" w:rsidR="00066ECD" w:rsidRPr="008A39F6" w:rsidRDefault="00066ECD"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“膜植控草”技术是一种</w:t>
      </w:r>
      <w:proofErr w:type="gramStart"/>
      <w:r w:rsidRPr="008A39F6">
        <w:rPr>
          <w:rFonts w:ascii="仿宋_GB2312" w:eastAsia="仿宋_GB2312" w:hAnsi="Times New Roman" w:hint="eastAsia"/>
          <w:bCs/>
          <w:color w:val="000000" w:themeColor="text1"/>
          <w:sz w:val="28"/>
          <w:szCs w:val="28"/>
        </w:rPr>
        <w:t>物理控草技术</w:t>
      </w:r>
      <w:proofErr w:type="gramEnd"/>
      <w:r w:rsidRPr="008A39F6">
        <w:rPr>
          <w:rFonts w:ascii="仿宋_GB2312" w:eastAsia="仿宋_GB2312" w:hAnsi="Times New Roman" w:hint="eastAsia"/>
          <w:bCs/>
          <w:color w:val="000000" w:themeColor="text1"/>
          <w:sz w:val="28"/>
          <w:szCs w:val="28"/>
        </w:rPr>
        <w:t>，该技术</w:t>
      </w:r>
      <w:proofErr w:type="gramStart"/>
      <w:r w:rsidRPr="008A39F6">
        <w:rPr>
          <w:rFonts w:ascii="仿宋_GB2312" w:eastAsia="仿宋_GB2312" w:hAnsi="Times New Roman" w:hint="eastAsia"/>
          <w:bCs/>
          <w:color w:val="000000" w:themeColor="text1"/>
          <w:sz w:val="28"/>
          <w:szCs w:val="28"/>
        </w:rPr>
        <w:t>控草效果</w:t>
      </w:r>
      <w:proofErr w:type="gramEnd"/>
      <w:r w:rsidRPr="008A39F6">
        <w:rPr>
          <w:rFonts w:ascii="仿宋_GB2312" w:eastAsia="仿宋_GB2312" w:hAnsi="Times New Roman" w:hint="eastAsia"/>
          <w:bCs/>
          <w:color w:val="000000" w:themeColor="text1"/>
          <w:sz w:val="28"/>
          <w:szCs w:val="28"/>
        </w:rPr>
        <w:t>优异，</w:t>
      </w:r>
      <w:r w:rsidR="00BC0B97" w:rsidRPr="008A39F6">
        <w:rPr>
          <w:rFonts w:ascii="仿宋_GB2312" w:eastAsia="仿宋_GB2312" w:hAnsi="Times New Roman" w:hint="eastAsia"/>
          <w:bCs/>
          <w:color w:val="000000" w:themeColor="text1"/>
          <w:sz w:val="28"/>
          <w:szCs w:val="28"/>
        </w:rPr>
        <w:t>同时</w:t>
      </w:r>
      <w:r w:rsidR="00171D7F" w:rsidRPr="008A39F6">
        <w:rPr>
          <w:rFonts w:ascii="仿宋_GB2312" w:eastAsia="仿宋_GB2312" w:hAnsi="Times New Roman" w:hint="eastAsia"/>
          <w:bCs/>
          <w:color w:val="000000" w:themeColor="text1"/>
          <w:sz w:val="28"/>
          <w:szCs w:val="28"/>
        </w:rPr>
        <w:t>还可以</w:t>
      </w:r>
      <w:r w:rsidR="00E30CA7" w:rsidRPr="008A39F6">
        <w:rPr>
          <w:rFonts w:ascii="仿宋_GB2312" w:eastAsia="仿宋_GB2312" w:hAnsi="Times New Roman" w:hint="eastAsia"/>
          <w:bCs/>
          <w:color w:val="000000" w:themeColor="text1"/>
          <w:sz w:val="28"/>
          <w:szCs w:val="28"/>
        </w:rPr>
        <w:t>减轻病虫害的发生，从而降低农药的使用量。</w:t>
      </w:r>
      <w:r w:rsidR="009C3372" w:rsidRPr="008A39F6">
        <w:rPr>
          <w:rFonts w:ascii="仿宋_GB2312" w:eastAsia="仿宋_GB2312" w:hAnsi="Times New Roman" w:hint="eastAsia"/>
          <w:bCs/>
          <w:color w:val="000000" w:themeColor="text1"/>
          <w:sz w:val="28"/>
          <w:szCs w:val="28"/>
        </w:rPr>
        <w:t>在当前稻田杂草防控主要以除草剂为主导的背景下，可操作性强的非化学</w:t>
      </w:r>
      <w:proofErr w:type="gramStart"/>
      <w:r w:rsidR="009C3372" w:rsidRPr="008A39F6">
        <w:rPr>
          <w:rFonts w:ascii="仿宋_GB2312" w:eastAsia="仿宋_GB2312" w:hAnsi="Times New Roman" w:hint="eastAsia"/>
          <w:bCs/>
          <w:color w:val="000000" w:themeColor="text1"/>
          <w:sz w:val="28"/>
          <w:szCs w:val="28"/>
        </w:rPr>
        <w:t>控草技术</w:t>
      </w:r>
      <w:proofErr w:type="gramEnd"/>
      <w:r w:rsidR="009C3372" w:rsidRPr="008A39F6">
        <w:rPr>
          <w:rFonts w:ascii="仿宋_GB2312" w:eastAsia="仿宋_GB2312" w:hAnsi="Times New Roman" w:hint="eastAsia"/>
          <w:bCs/>
          <w:color w:val="000000" w:themeColor="text1"/>
          <w:sz w:val="28"/>
          <w:szCs w:val="28"/>
        </w:rPr>
        <w:t>的应用对除草剂的减量具有重要意义，尤其是在有机栽培水稻生产上显得更加迫切，可以取代除草剂使用和大幅度降低人工拔草的费用。</w:t>
      </w:r>
    </w:p>
    <w:p w14:paraId="652A50A4" w14:textId="60806614" w:rsidR="00066ECD" w:rsidRPr="008A39F6" w:rsidRDefault="00066ECD"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【操作要点】</w:t>
      </w:r>
      <w:r w:rsidR="00E30CA7" w:rsidRPr="008A39F6">
        <w:rPr>
          <w:rFonts w:ascii="仿宋_GB2312" w:eastAsia="仿宋_GB2312" w:hAnsi="Times New Roman" w:hint="eastAsia"/>
          <w:bCs/>
          <w:color w:val="000000" w:themeColor="text1"/>
          <w:sz w:val="28"/>
          <w:szCs w:val="28"/>
        </w:rPr>
        <w:t>在插秧机上加装铺膜装置部件，利用</w:t>
      </w:r>
      <w:r w:rsidR="009C3372" w:rsidRPr="008A39F6">
        <w:rPr>
          <w:rFonts w:ascii="仿宋_GB2312" w:eastAsia="仿宋_GB2312" w:hAnsi="Times New Roman" w:hint="eastAsia"/>
          <w:bCs/>
          <w:color w:val="000000" w:themeColor="text1"/>
          <w:sz w:val="28"/>
          <w:szCs w:val="28"/>
        </w:rPr>
        <w:t>机械</w:t>
      </w:r>
      <w:r w:rsidR="00E30CA7" w:rsidRPr="008A39F6">
        <w:rPr>
          <w:rFonts w:ascii="仿宋_GB2312" w:eastAsia="仿宋_GB2312" w:hAnsi="Times New Roman" w:hint="eastAsia"/>
          <w:bCs/>
          <w:color w:val="000000" w:themeColor="text1"/>
          <w:sz w:val="28"/>
          <w:szCs w:val="28"/>
        </w:rPr>
        <w:t>动力，在水稻插秧的同时，覆膜装置同时作业，实现覆膜、</w:t>
      </w:r>
      <w:r w:rsidR="002638E3" w:rsidRPr="008A39F6">
        <w:rPr>
          <w:rFonts w:ascii="仿宋_GB2312" w:eastAsia="仿宋_GB2312" w:hAnsi="Times New Roman" w:hint="eastAsia"/>
          <w:bCs/>
          <w:color w:val="000000" w:themeColor="text1"/>
          <w:sz w:val="28"/>
          <w:szCs w:val="28"/>
        </w:rPr>
        <w:t>移栽</w:t>
      </w:r>
      <w:r w:rsidR="00E30CA7" w:rsidRPr="008A39F6">
        <w:rPr>
          <w:rFonts w:ascii="仿宋_GB2312" w:eastAsia="仿宋_GB2312" w:hAnsi="Times New Roman" w:hint="eastAsia"/>
          <w:bCs/>
          <w:color w:val="000000" w:themeColor="text1"/>
          <w:sz w:val="28"/>
          <w:szCs w:val="28"/>
        </w:rPr>
        <w:t>一次性</w:t>
      </w:r>
      <w:r w:rsidR="002638E3" w:rsidRPr="008A39F6">
        <w:rPr>
          <w:rFonts w:ascii="仿宋_GB2312" w:eastAsia="仿宋_GB2312" w:hAnsi="Times New Roman" w:hint="eastAsia"/>
          <w:bCs/>
          <w:color w:val="000000" w:themeColor="text1"/>
          <w:sz w:val="28"/>
          <w:szCs w:val="28"/>
        </w:rPr>
        <w:t>同步</w:t>
      </w:r>
      <w:r w:rsidR="00E30CA7" w:rsidRPr="008A39F6">
        <w:rPr>
          <w:rFonts w:ascii="仿宋_GB2312" w:eastAsia="仿宋_GB2312" w:hAnsi="Times New Roman" w:hint="eastAsia"/>
          <w:bCs/>
          <w:color w:val="000000" w:themeColor="text1"/>
          <w:sz w:val="28"/>
          <w:szCs w:val="28"/>
        </w:rPr>
        <w:t>完成。</w:t>
      </w:r>
    </w:p>
    <w:p w14:paraId="6CBF174D" w14:textId="65642F92" w:rsidR="00C50F5E" w:rsidRDefault="004D3EEC" w:rsidP="004D3EEC">
      <w:pPr>
        <w:spacing w:line="360" w:lineRule="auto"/>
        <w:ind w:firstLineChars="200" w:firstLine="560"/>
        <w:jc w:val="center"/>
        <w:textAlignment w:val="baseline"/>
        <w:rPr>
          <w:rFonts w:ascii="Times New Roman" w:eastAsia="楷体_GB2312" w:hAnsi="Times New Roman"/>
          <w:bCs/>
          <w:color w:val="000000" w:themeColor="text1"/>
          <w:sz w:val="28"/>
          <w:szCs w:val="28"/>
        </w:rPr>
      </w:pPr>
      <w:r>
        <w:rPr>
          <w:rFonts w:ascii="Times New Roman" w:eastAsia="楷体_GB2312" w:hAnsi="Times New Roman"/>
          <w:bCs/>
          <w:noProof/>
          <w:color w:val="000000" w:themeColor="text1"/>
          <w:sz w:val="28"/>
          <w:szCs w:val="28"/>
        </w:rPr>
        <w:drawing>
          <wp:inline distT="0" distB="0" distL="0" distR="0" wp14:anchorId="521F9C65" wp14:editId="2F4347F4">
            <wp:extent cx="4667901" cy="1829055"/>
            <wp:effectExtent l="0" t="0" r="0" b="0"/>
            <wp:docPr id="498886309" name="图片 4" descr="街道边的轨道上行驶&#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886309" name="图片 4" descr="街道边的轨道上行驶&#10;&#10;中度可信度描述已自动生成"/>
                    <pic:cNvPicPr/>
                  </pic:nvPicPr>
                  <pic:blipFill>
                    <a:blip r:embed="rId10">
                      <a:extLst>
                        <a:ext uri="{28A0092B-C50C-407E-A947-70E740481C1C}">
                          <a14:useLocalDpi xmlns:a14="http://schemas.microsoft.com/office/drawing/2010/main" val="0"/>
                        </a:ext>
                      </a:extLst>
                    </a:blip>
                    <a:stretch>
                      <a:fillRect/>
                    </a:stretch>
                  </pic:blipFill>
                  <pic:spPr>
                    <a:xfrm>
                      <a:off x="0" y="0"/>
                      <a:ext cx="4667901" cy="1829055"/>
                    </a:xfrm>
                    <a:prstGeom prst="rect">
                      <a:avLst/>
                    </a:prstGeom>
                  </pic:spPr>
                </pic:pic>
              </a:graphicData>
            </a:graphic>
          </wp:inline>
        </w:drawing>
      </w:r>
    </w:p>
    <w:p w14:paraId="7A2D8CD5" w14:textId="593E4F48" w:rsidR="00C50F5E" w:rsidRPr="008A39F6" w:rsidRDefault="00C50F5E" w:rsidP="00C50F5E">
      <w:pPr>
        <w:spacing w:line="360" w:lineRule="auto"/>
        <w:jc w:val="center"/>
        <w:textAlignment w:val="baseline"/>
        <w:rPr>
          <w:rFonts w:ascii="仿宋_GB2312" w:eastAsia="仿宋_GB2312" w:hAnsi="Times New Roman"/>
          <w:b/>
          <w:color w:val="000000" w:themeColor="text1"/>
          <w:sz w:val="24"/>
          <w:szCs w:val="24"/>
        </w:rPr>
      </w:pPr>
      <w:r w:rsidRPr="008A39F6">
        <w:rPr>
          <w:rFonts w:ascii="仿宋_GB2312" w:eastAsia="仿宋_GB2312" w:hAnsi="Times New Roman" w:hint="eastAsia"/>
          <w:b/>
          <w:color w:val="000000" w:themeColor="text1"/>
          <w:sz w:val="24"/>
          <w:szCs w:val="24"/>
        </w:rPr>
        <w:t>图3“膜植控草”作业现场</w:t>
      </w:r>
    </w:p>
    <w:p w14:paraId="236494A6" w14:textId="77777777" w:rsidR="006C5AAF" w:rsidRPr="008A39F6" w:rsidRDefault="002E6D71" w:rsidP="009C3372">
      <w:pPr>
        <w:spacing w:line="360" w:lineRule="auto"/>
        <w:ind w:firstLineChars="200" w:firstLine="560"/>
        <w:jc w:val="left"/>
        <w:textAlignment w:val="baseline"/>
        <w:rPr>
          <w:rFonts w:ascii="Times New Roman" w:eastAsia="楷体_GB2312" w:hAnsi="Times New Roman"/>
          <w:bCs/>
          <w:color w:val="000000" w:themeColor="text1"/>
          <w:sz w:val="28"/>
          <w:szCs w:val="28"/>
        </w:rPr>
      </w:pPr>
      <w:r w:rsidRPr="008A39F6">
        <w:rPr>
          <w:rFonts w:ascii="Times New Roman" w:eastAsia="楷体_GB2312" w:hAnsi="Times New Roman" w:hint="eastAsia"/>
          <w:bCs/>
          <w:color w:val="000000" w:themeColor="text1"/>
          <w:sz w:val="28"/>
          <w:szCs w:val="28"/>
        </w:rPr>
        <w:t>（四）</w:t>
      </w:r>
      <w:r w:rsidR="008F15F5" w:rsidRPr="008A39F6">
        <w:rPr>
          <w:rFonts w:ascii="Times New Roman" w:eastAsia="楷体_GB2312" w:hAnsi="Times New Roman"/>
          <w:bCs/>
          <w:color w:val="000000" w:themeColor="text1"/>
          <w:sz w:val="28"/>
          <w:szCs w:val="28"/>
        </w:rPr>
        <w:t>“</w:t>
      </w:r>
      <w:r w:rsidR="008F15F5" w:rsidRPr="008A39F6">
        <w:rPr>
          <w:rFonts w:ascii="Times New Roman" w:eastAsia="楷体_GB2312" w:hAnsi="Times New Roman"/>
          <w:bCs/>
          <w:color w:val="000000" w:themeColor="text1"/>
          <w:sz w:val="28"/>
          <w:szCs w:val="28"/>
        </w:rPr>
        <w:t>机械耘草</w:t>
      </w:r>
      <w:r w:rsidR="008F15F5" w:rsidRPr="008A39F6">
        <w:rPr>
          <w:rFonts w:ascii="Times New Roman" w:eastAsia="楷体_GB2312" w:hAnsi="Times New Roman"/>
          <w:bCs/>
          <w:color w:val="000000" w:themeColor="text1"/>
          <w:sz w:val="28"/>
          <w:szCs w:val="28"/>
        </w:rPr>
        <w:t>”</w:t>
      </w:r>
      <w:r w:rsidR="00AC4A3A" w:rsidRPr="008A39F6">
        <w:rPr>
          <w:rFonts w:ascii="Times New Roman" w:eastAsia="楷体_GB2312" w:hAnsi="Times New Roman" w:hint="eastAsia"/>
          <w:bCs/>
          <w:color w:val="000000" w:themeColor="text1"/>
          <w:sz w:val="28"/>
          <w:szCs w:val="28"/>
        </w:rPr>
        <w:t>技术</w:t>
      </w:r>
    </w:p>
    <w:p w14:paraId="64A75B73" w14:textId="0189A291" w:rsidR="00171D7F" w:rsidRPr="008A39F6" w:rsidRDefault="00171D7F"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“机械耘草”技术</w:t>
      </w:r>
      <w:r w:rsidR="002638E3" w:rsidRPr="008A39F6">
        <w:rPr>
          <w:rFonts w:ascii="仿宋_GB2312" w:eastAsia="仿宋_GB2312" w:hAnsi="Times New Roman" w:hint="eastAsia"/>
          <w:bCs/>
          <w:color w:val="000000" w:themeColor="text1"/>
          <w:sz w:val="28"/>
          <w:szCs w:val="28"/>
        </w:rPr>
        <w:t>也属于物理</w:t>
      </w:r>
      <w:r w:rsidR="00005E41" w:rsidRPr="008A39F6">
        <w:rPr>
          <w:rFonts w:ascii="仿宋_GB2312" w:eastAsia="仿宋_GB2312" w:hAnsi="Times New Roman" w:hint="eastAsia"/>
          <w:bCs/>
          <w:color w:val="000000" w:themeColor="text1"/>
          <w:sz w:val="28"/>
          <w:szCs w:val="28"/>
        </w:rPr>
        <w:t>除</w:t>
      </w:r>
      <w:r w:rsidRPr="008A39F6">
        <w:rPr>
          <w:rFonts w:ascii="仿宋_GB2312" w:eastAsia="仿宋_GB2312" w:hAnsi="Times New Roman" w:hint="eastAsia"/>
          <w:bCs/>
          <w:color w:val="000000" w:themeColor="text1"/>
          <w:sz w:val="28"/>
          <w:szCs w:val="28"/>
        </w:rPr>
        <w:t>草技术</w:t>
      </w:r>
      <w:r w:rsidR="002638E3" w:rsidRPr="008A39F6">
        <w:rPr>
          <w:rFonts w:ascii="仿宋_GB2312" w:eastAsia="仿宋_GB2312" w:hAnsi="Times New Roman" w:hint="eastAsia"/>
          <w:bCs/>
          <w:color w:val="000000" w:themeColor="text1"/>
          <w:sz w:val="28"/>
          <w:szCs w:val="28"/>
        </w:rPr>
        <w:t>范畴</w:t>
      </w:r>
      <w:r w:rsidRPr="008A39F6">
        <w:rPr>
          <w:rFonts w:ascii="仿宋_GB2312" w:eastAsia="仿宋_GB2312" w:hAnsi="Times New Roman" w:hint="eastAsia"/>
          <w:bCs/>
          <w:color w:val="000000" w:themeColor="text1"/>
          <w:sz w:val="28"/>
          <w:szCs w:val="28"/>
        </w:rPr>
        <w:t>，</w:t>
      </w:r>
      <w:r w:rsidR="008F15F5" w:rsidRPr="008A39F6">
        <w:rPr>
          <w:rFonts w:ascii="仿宋_GB2312" w:eastAsia="仿宋_GB2312" w:hAnsi="Times New Roman" w:hint="eastAsia"/>
          <w:bCs/>
          <w:color w:val="000000" w:themeColor="text1"/>
          <w:sz w:val="28"/>
          <w:szCs w:val="28"/>
        </w:rPr>
        <w:t>作为一种环境友好</w:t>
      </w:r>
      <w:r w:rsidR="008F15F5" w:rsidRPr="008A39F6">
        <w:rPr>
          <w:rFonts w:ascii="仿宋_GB2312" w:eastAsia="仿宋_GB2312" w:hAnsi="Times New Roman" w:hint="eastAsia"/>
          <w:bCs/>
          <w:color w:val="000000" w:themeColor="text1"/>
          <w:sz w:val="28"/>
          <w:szCs w:val="28"/>
        </w:rPr>
        <w:lastRenderedPageBreak/>
        <w:t>型的杂草防除方式，可以有效缓解当前化学除草带来的危害，减轻人工除草的作业强度。</w:t>
      </w:r>
      <w:r w:rsidR="00DC03D3" w:rsidRPr="008A39F6">
        <w:rPr>
          <w:rFonts w:ascii="仿宋_GB2312" w:eastAsia="仿宋_GB2312" w:hAnsi="Times New Roman" w:hint="eastAsia"/>
          <w:bCs/>
          <w:color w:val="000000" w:themeColor="text1"/>
          <w:sz w:val="28"/>
          <w:szCs w:val="28"/>
        </w:rPr>
        <w:t>“机械耘草”技术其最大优点就是对环境无任何副作用，且作业效率较高，能替代劳动强度大效率低的人工拔草，实现机器换人，本技术尤其适用于有机栽培水稻田进行杂草防控。</w:t>
      </w:r>
    </w:p>
    <w:p w14:paraId="036C3EFF" w14:textId="2410D70B" w:rsidR="00005E41" w:rsidRPr="008A39F6" w:rsidRDefault="00005E41"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【操作要点】</w:t>
      </w:r>
      <w:r w:rsidR="00455E56" w:rsidRPr="008A39F6">
        <w:rPr>
          <w:rFonts w:ascii="仿宋_GB2312" w:eastAsia="仿宋_GB2312" w:hAnsi="Times New Roman" w:hint="eastAsia"/>
          <w:bCs/>
          <w:color w:val="000000" w:themeColor="text1"/>
          <w:sz w:val="28"/>
          <w:szCs w:val="28"/>
        </w:rPr>
        <w:t>通过在插秧机上加挂中耕除草装置，安装无人驾驶导航系统，实现机器换人除草。除草机械一般在水稻插秧后10天左右下田作业，</w:t>
      </w:r>
      <w:r w:rsidR="00794E44" w:rsidRPr="008A39F6">
        <w:rPr>
          <w:rFonts w:ascii="仿宋_GB2312" w:eastAsia="仿宋_GB2312" w:hAnsi="Times New Roman" w:hint="eastAsia"/>
          <w:bCs/>
          <w:color w:val="000000" w:themeColor="text1"/>
          <w:sz w:val="28"/>
          <w:szCs w:val="28"/>
        </w:rPr>
        <w:t>间隔10天左右进行第二次作业，</w:t>
      </w:r>
      <w:r w:rsidR="00455E56" w:rsidRPr="008A39F6">
        <w:rPr>
          <w:rFonts w:ascii="仿宋_GB2312" w:eastAsia="仿宋_GB2312" w:hAnsi="Times New Roman" w:hint="eastAsia"/>
          <w:bCs/>
          <w:color w:val="000000" w:themeColor="text1"/>
          <w:sz w:val="28"/>
          <w:szCs w:val="28"/>
        </w:rPr>
        <w:t>视田间杂草发生情况，</w:t>
      </w:r>
      <w:r w:rsidR="00E96BD9" w:rsidRPr="008A39F6">
        <w:rPr>
          <w:rFonts w:ascii="仿宋_GB2312" w:eastAsia="仿宋_GB2312" w:hAnsi="Times New Roman" w:hint="eastAsia"/>
          <w:bCs/>
          <w:color w:val="000000" w:themeColor="text1"/>
          <w:sz w:val="28"/>
          <w:szCs w:val="28"/>
        </w:rPr>
        <w:t>整个水稻生育期</w:t>
      </w:r>
      <w:r w:rsidR="00455E56" w:rsidRPr="008A39F6">
        <w:rPr>
          <w:rFonts w:ascii="仿宋_GB2312" w:eastAsia="仿宋_GB2312" w:hAnsi="Times New Roman" w:hint="eastAsia"/>
          <w:bCs/>
          <w:color w:val="000000" w:themeColor="text1"/>
          <w:sz w:val="28"/>
          <w:szCs w:val="28"/>
        </w:rPr>
        <w:t>进行1</w:t>
      </w:r>
      <w:r w:rsidR="008A39F6">
        <w:rPr>
          <w:rFonts w:ascii="仿宋_GB2312" w:eastAsia="仿宋_GB2312" w:hAnsi="Times New Roman" w:hint="eastAsia"/>
          <w:bCs/>
          <w:color w:val="000000" w:themeColor="text1"/>
          <w:sz w:val="28"/>
          <w:szCs w:val="28"/>
        </w:rPr>
        <w:t>-</w:t>
      </w:r>
      <w:r w:rsidR="00455E56" w:rsidRPr="008A39F6">
        <w:rPr>
          <w:rFonts w:ascii="仿宋_GB2312" w:eastAsia="仿宋_GB2312" w:hAnsi="Times New Roman" w:hint="eastAsia"/>
          <w:bCs/>
          <w:color w:val="000000" w:themeColor="text1"/>
          <w:sz w:val="28"/>
          <w:szCs w:val="28"/>
        </w:rPr>
        <w:t>2次作业。如除草机械作业时能共享插秧机</w:t>
      </w:r>
      <w:r w:rsidR="00E96BD9" w:rsidRPr="008A39F6">
        <w:rPr>
          <w:rFonts w:ascii="仿宋_GB2312" w:eastAsia="仿宋_GB2312" w:hAnsi="Times New Roman" w:hint="eastAsia"/>
          <w:bCs/>
          <w:color w:val="000000" w:themeColor="text1"/>
          <w:sz w:val="28"/>
          <w:szCs w:val="28"/>
        </w:rPr>
        <w:t>插秧时</w:t>
      </w:r>
      <w:r w:rsidR="00455E56" w:rsidRPr="008A39F6">
        <w:rPr>
          <w:rFonts w:ascii="仿宋_GB2312" w:eastAsia="仿宋_GB2312" w:hAnsi="Times New Roman" w:hint="eastAsia"/>
          <w:bCs/>
          <w:color w:val="000000" w:themeColor="text1"/>
          <w:sz w:val="28"/>
          <w:szCs w:val="28"/>
        </w:rPr>
        <w:t>的轨迹，</w:t>
      </w:r>
      <w:r w:rsidR="00E96BD9" w:rsidRPr="008A39F6">
        <w:rPr>
          <w:rFonts w:ascii="仿宋_GB2312" w:eastAsia="仿宋_GB2312" w:hAnsi="Times New Roman" w:hint="eastAsia"/>
          <w:bCs/>
          <w:color w:val="000000" w:themeColor="text1"/>
          <w:sz w:val="28"/>
          <w:szCs w:val="28"/>
        </w:rPr>
        <w:t>则除草效果更佳</w:t>
      </w:r>
      <w:r w:rsidR="00455E56" w:rsidRPr="008A39F6">
        <w:rPr>
          <w:rFonts w:ascii="仿宋_GB2312" w:eastAsia="仿宋_GB2312" w:hAnsi="Times New Roman" w:hint="eastAsia"/>
          <w:bCs/>
          <w:color w:val="000000" w:themeColor="text1"/>
          <w:sz w:val="28"/>
          <w:szCs w:val="28"/>
        </w:rPr>
        <w:t>。</w:t>
      </w:r>
    </w:p>
    <w:p w14:paraId="3DBDED4D" w14:textId="77777777" w:rsidR="004D3EEC" w:rsidRDefault="004D3EEC" w:rsidP="00171D7F">
      <w:pPr>
        <w:jc w:val="center"/>
        <w:rPr>
          <w:rFonts w:ascii="仿宋_GB2312" w:eastAsia="仿宋_GB2312" w:hAnsi="Times New Roman"/>
          <w:b/>
          <w:color w:val="000000" w:themeColor="text1"/>
          <w:sz w:val="24"/>
          <w:szCs w:val="24"/>
        </w:rPr>
      </w:pPr>
      <w:r>
        <w:rPr>
          <w:rFonts w:ascii="Times New Roman" w:eastAsia="楷体_GB2312" w:hAnsi="Times New Roman"/>
          <w:bCs/>
          <w:noProof/>
          <w:color w:val="000000" w:themeColor="text1"/>
          <w:sz w:val="28"/>
          <w:szCs w:val="28"/>
        </w:rPr>
        <w:drawing>
          <wp:inline distT="0" distB="0" distL="0" distR="0" wp14:anchorId="2268EA1A" wp14:editId="3644F426">
            <wp:extent cx="5112574" cy="1475580"/>
            <wp:effectExtent l="0" t="0" r="0" b="0"/>
            <wp:docPr id="1857190760" name="图片 6" descr="一群人骑着摩托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190760" name="图片 6" descr="一群人骑着摩托车&#10;&#10;中度可信度描述已自动生成"/>
                    <pic:cNvPicPr/>
                  </pic:nvPicPr>
                  <pic:blipFill>
                    <a:blip r:embed="rId11">
                      <a:extLst>
                        <a:ext uri="{28A0092B-C50C-407E-A947-70E740481C1C}">
                          <a14:useLocalDpi xmlns:a14="http://schemas.microsoft.com/office/drawing/2010/main" val="0"/>
                        </a:ext>
                      </a:extLst>
                    </a:blip>
                    <a:stretch>
                      <a:fillRect/>
                    </a:stretch>
                  </pic:blipFill>
                  <pic:spPr>
                    <a:xfrm>
                      <a:off x="0" y="0"/>
                      <a:ext cx="5112574" cy="1475580"/>
                    </a:xfrm>
                    <a:prstGeom prst="rect">
                      <a:avLst/>
                    </a:prstGeom>
                  </pic:spPr>
                </pic:pic>
              </a:graphicData>
            </a:graphic>
          </wp:inline>
        </w:drawing>
      </w:r>
    </w:p>
    <w:p w14:paraId="65798C71" w14:textId="39A0A088" w:rsidR="00171D7F" w:rsidRPr="008A39F6" w:rsidRDefault="00243E71" w:rsidP="00171D7F">
      <w:pPr>
        <w:jc w:val="center"/>
        <w:rPr>
          <w:rFonts w:ascii="仿宋_GB2312" w:eastAsia="仿宋_GB2312" w:hAnsi="Times New Roman"/>
          <w:b/>
          <w:color w:val="000000" w:themeColor="text1"/>
          <w:sz w:val="24"/>
          <w:szCs w:val="24"/>
        </w:rPr>
      </w:pPr>
      <w:r w:rsidRPr="008A39F6">
        <w:rPr>
          <w:rFonts w:ascii="仿宋_GB2312" w:eastAsia="仿宋_GB2312" w:hAnsi="Times New Roman" w:hint="eastAsia"/>
          <w:b/>
          <w:color w:val="000000" w:themeColor="text1"/>
          <w:sz w:val="24"/>
          <w:szCs w:val="24"/>
        </w:rPr>
        <w:t>图</w:t>
      </w:r>
      <w:r w:rsidR="00C50F5E" w:rsidRPr="008A39F6">
        <w:rPr>
          <w:rFonts w:ascii="仿宋_GB2312" w:eastAsia="仿宋_GB2312" w:hAnsi="Times New Roman" w:hint="eastAsia"/>
          <w:b/>
          <w:color w:val="000000" w:themeColor="text1"/>
          <w:sz w:val="24"/>
          <w:szCs w:val="24"/>
        </w:rPr>
        <w:t xml:space="preserve">4 </w:t>
      </w:r>
      <w:r w:rsidR="004D3EEC" w:rsidRPr="004D3EEC">
        <w:rPr>
          <w:rFonts w:ascii="仿宋_GB2312" w:eastAsia="仿宋_GB2312" w:hAnsi="Times New Roman" w:hint="eastAsia"/>
          <w:b/>
          <w:color w:val="000000" w:themeColor="text1"/>
          <w:sz w:val="24"/>
          <w:szCs w:val="24"/>
        </w:rPr>
        <w:t>进口除草机和国产除草装置</w:t>
      </w:r>
    </w:p>
    <w:p w14:paraId="030DAA10" w14:textId="26ACC243" w:rsidR="006C5AAF" w:rsidRPr="008A39F6" w:rsidRDefault="002E6D71" w:rsidP="008A39F6">
      <w:pPr>
        <w:spacing w:line="360" w:lineRule="auto"/>
        <w:ind w:firstLineChars="200" w:firstLine="560"/>
        <w:jc w:val="left"/>
        <w:textAlignment w:val="baseline"/>
        <w:rPr>
          <w:rFonts w:ascii="Times New Roman" w:eastAsia="楷体_GB2312" w:hAnsi="Times New Roman"/>
          <w:bCs/>
          <w:color w:val="000000" w:themeColor="text1"/>
          <w:sz w:val="28"/>
          <w:szCs w:val="28"/>
        </w:rPr>
      </w:pPr>
      <w:r w:rsidRPr="008A39F6">
        <w:rPr>
          <w:rFonts w:ascii="Times New Roman" w:eastAsia="楷体_GB2312" w:hAnsi="Times New Roman" w:hint="eastAsia"/>
          <w:bCs/>
          <w:color w:val="000000" w:themeColor="text1"/>
          <w:sz w:val="28"/>
          <w:szCs w:val="28"/>
        </w:rPr>
        <w:t>（五）</w:t>
      </w:r>
      <w:r w:rsidR="00C2266D" w:rsidRPr="008A39F6">
        <w:rPr>
          <w:rFonts w:ascii="Times New Roman" w:eastAsia="楷体_GB2312" w:hAnsi="Times New Roman"/>
          <w:bCs/>
          <w:color w:val="000000" w:themeColor="text1"/>
          <w:sz w:val="28"/>
          <w:szCs w:val="28"/>
        </w:rPr>
        <w:t>“</w:t>
      </w:r>
      <w:r w:rsidR="00C2266D" w:rsidRPr="008A39F6">
        <w:rPr>
          <w:rFonts w:ascii="Times New Roman" w:eastAsia="楷体_GB2312" w:hAnsi="Times New Roman" w:hint="eastAsia"/>
          <w:bCs/>
          <w:color w:val="000000" w:themeColor="text1"/>
          <w:sz w:val="28"/>
          <w:szCs w:val="28"/>
        </w:rPr>
        <w:t>飞防除草</w:t>
      </w:r>
      <w:r w:rsidR="00C2266D" w:rsidRPr="008A39F6">
        <w:rPr>
          <w:rFonts w:ascii="Times New Roman" w:eastAsia="楷体_GB2312" w:hAnsi="Times New Roman"/>
          <w:bCs/>
          <w:color w:val="000000" w:themeColor="text1"/>
          <w:sz w:val="28"/>
          <w:szCs w:val="28"/>
        </w:rPr>
        <w:t>”</w:t>
      </w:r>
      <w:r w:rsidR="00AC4A3A" w:rsidRPr="008A39F6">
        <w:rPr>
          <w:rFonts w:ascii="Times New Roman" w:eastAsia="楷体_GB2312" w:hAnsi="Times New Roman"/>
          <w:bCs/>
          <w:color w:val="000000" w:themeColor="text1"/>
          <w:sz w:val="28"/>
          <w:szCs w:val="28"/>
        </w:rPr>
        <w:t>技术</w:t>
      </w:r>
    </w:p>
    <w:p w14:paraId="3E41E794" w14:textId="77777777" w:rsidR="00C2266D" w:rsidRPr="008A39F6" w:rsidRDefault="00C2266D"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“飞防除草”</w:t>
      </w:r>
      <w:r w:rsidR="00EE6E27" w:rsidRPr="008A39F6">
        <w:rPr>
          <w:rFonts w:ascii="仿宋_GB2312" w:eastAsia="仿宋_GB2312" w:hAnsi="Times New Roman" w:hint="eastAsia"/>
          <w:bCs/>
          <w:color w:val="000000" w:themeColor="text1"/>
          <w:sz w:val="28"/>
          <w:szCs w:val="28"/>
        </w:rPr>
        <w:t>技术就是利用植保无人机进行除草剂的喷洒，由于其作业效率极高，因而</w:t>
      </w:r>
      <w:r w:rsidRPr="008A39F6">
        <w:rPr>
          <w:rFonts w:ascii="仿宋_GB2312" w:eastAsia="仿宋_GB2312" w:hAnsi="Times New Roman" w:hint="eastAsia"/>
          <w:bCs/>
          <w:color w:val="000000" w:themeColor="text1"/>
          <w:sz w:val="28"/>
          <w:szCs w:val="28"/>
        </w:rPr>
        <w:t>非常适用于水稻大面积种植区使用。</w:t>
      </w:r>
      <w:r w:rsidR="00BC0B97" w:rsidRPr="008A39F6">
        <w:rPr>
          <w:rFonts w:ascii="仿宋_GB2312" w:eastAsia="仿宋_GB2312" w:hAnsi="Times New Roman" w:hint="eastAsia"/>
          <w:bCs/>
          <w:color w:val="000000" w:themeColor="text1"/>
          <w:sz w:val="28"/>
          <w:szCs w:val="28"/>
        </w:rPr>
        <w:t>植保无人机</w:t>
      </w:r>
      <w:proofErr w:type="gramStart"/>
      <w:r w:rsidR="00EE6E27" w:rsidRPr="008A39F6">
        <w:rPr>
          <w:rFonts w:ascii="仿宋_GB2312" w:eastAsia="仿宋_GB2312" w:hAnsi="Times New Roman" w:hint="eastAsia"/>
          <w:bCs/>
          <w:color w:val="000000" w:themeColor="text1"/>
          <w:sz w:val="28"/>
          <w:szCs w:val="28"/>
        </w:rPr>
        <w:t>飞防技术</w:t>
      </w:r>
      <w:proofErr w:type="gramEnd"/>
      <w:r w:rsidR="00EE6E27" w:rsidRPr="008A39F6">
        <w:rPr>
          <w:rFonts w:ascii="仿宋_GB2312" w:eastAsia="仿宋_GB2312" w:hAnsi="Times New Roman" w:hint="eastAsia"/>
          <w:bCs/>
          <w:color w:val="000000" w:themeColor="text1"/>
          <w:sz w:val="28"/>
          <w:szCs w:val="28"/>
        </w:rPr>
        <w:t>已经成为当前有害生物防控的最常用手段之一</w:t>
      </w:r>
      <w:r w:rsidRPr="008A39F6">
        <w:rPr>
          <w:rFonts w:ascii="仿宋_GB2312" w:eastAsia="仿宋_GB2312" w:hAnsi="Times New Roman" w:hint="eastAsia"/>
          <w:bCs/>
          <w:color w:val="000000" w:themeColor="text1"/>
          <w:sz w:val="28"/>
          <w:szCs w:val="28"/>
        </w:rPr>
        <w:t>，但由于</w:t>
      </w:r>
      <w:proofErr w:type="gramStart"/>
      <w:r w:rsidRPr="008A39F6">
        <w:rPr>
          <w:rFonts w:ascii="仿宋_GB2312" w:eastAsia="仿宋_GB2312" w:hAnsi="Times New Roman" w:hint="eastAsia"/>
          <w:bCs/>
          <w:color w:val="000000" w:themeColor="text1"/>
          <w:sz w:val="28"/>
          <w:szCs w:val="28"/>
        </w:rPr>
        <w:t>飞防过程</w:t>
      </w:r>
      <w:proofErr w:type="gramEnd"/>
      <w:r w:rsidRPr="008A39F6">
        <w:rPr>
          <w:rFonts w:ascii="仿宋_GB2312" w:eastAsia="仿宋_GB2312" w:hAnsi="Times New Roman" w:hint="eastAsia"/>
          <w:bCs/>
          <w:color w:val="000000" w:themeColor="text1"/>
          <w:sz w:val="28"/>
          <w:szCs w:val="28"/>
        </w:rPr>
        <w:t>中除草剂比杀虫剂杀菌剂更容易产生漂移药害，因而其使用推广还没有杀虫剂和杀菌剂普遍，非常有必要进一步提升应用技术。</w:t>
      </w:r>
    </w:p>
    <w:p w14:paraId="015DE25A" w14:textId="279FF76E" w:rsidR="004B4783" w:rsidRPr="008A39F6" w:rsidRDefault="004B4783"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农业市场需求带动了无人机产业升级换代，无人机市场也从最初的专人操作逐渐向“傻瓜机”的智能化方向发展，这必然会积极推动我国植保机械化水平的提升。“飞防除草”技术具有</w:t>
      </w:r>
      <w:r w:rsidR="002638E3" w:rsidRPr="008A39F6">
        <w:rPr>
          <w:rFonts w:ascii="仿宋_GB2312" w:eastAsia="仿宋_GB2312" w:hAnsi="Times New Roman" w:hint="eastAsia"/>
          <w:bCs/>
          <w:color w:val="000000" w:themeColor="text1"/>
          <w:sz w:val="28"/>
          <w:szCs w:val="28"/>
        </w:rPr>
        <w:t>杂草</w:t>
      </w:r>
      <w:r w:rsidRPr="008A39F6">
        <w:rPr>
          <w:rFonts w:ascii="仿宋_GB2312" w:eastAsia="仿宋_GB2312" w:hAnsi="Times New Roman" w:hint="eastAsia"/>
          <w:bCs/>
          <w:color w:val="000000" w:themeColor="text1"/>
          <w:sz w:val="28"/>
          <w:szCs w:val="28"/>
        </w:rPr>
        <w:t>防除效率高、</w:t>
      </w:r>
      <w:r w:rsidRPr="008A39F6">
        <w:rPr>
          <w:rFonts w:ascii="仿宋_GB2312" w:eastAsia="仿宋_GB2312" w:hAnsi="Times New Roman" w:hint="eastAsia"/>
          <w:bCs/>
          <w:color w:val="000000" w:themeColor="text1"/>
          <w:sz w:val="28"/>
          <w:szCs w:val="28"/>
        </w:rPr>
        <w:lastRenderedPageBreak/>
        <w:t>适用性好、节水、节药和省工等优点，随着应用技术的进一步完善，除草剂</w:t>
      </w:r>
      <w:proofErr w:type="gramStart"/>
      <w:r w:rsidRPr="008A39F6">
        <w:rPr>
          <w:rFonts w:ascii="仿宋_GB2312" w:eastAsia="仿宋_GB2312" w:hAnsi="Times New Roman" w:hint="eastAsia"/>
          <w:bCs/>
          <w:color w:val="000000" w:themeColor="text1"/>
          <w:sz w:val="28"/>
          <w:szCs w:val="28"/>
        </w:rPr>
        <w:t>飞防技术</w:t>
      </w:r>
      <w:proofErr w:type="gramEnd"/>
      <w:r w:rsidRPr="008A39F6">
        <w:rPr>
          <w:rFonts w:ascii="仿宋_GB2312" w:eastAsia="仿宋_GB2312" w:hAnsi="Times New Roman" w:hint="eastAsia"/>
          <w:bCs/>
          <w:color w:val="000000" w:themeColor="text1"/>
          <w:sz w:val="28"/>
          <w:szCs w:val="28"/>
        </w:rPr>
        <w:t>必将得到大面积推广应用。</w:t>
      </w:r>
    </w:p>
    <w:p w14:paraId="09C1490D" w14:textId="77777777" w:rsidR="00C2266D" w:rsidRPr="008A39F6" w:rsidRDefault="00C2266D" w:rsidP="008A39F6">
      <w:pPr>
        <w:spacing w:line="360" w:lineRule="auto"/>
        <w:ind w:firstLineChars="200" w:firstLine="560"/>
        <w:textAlignment w:val="baseline"/>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【操作要点】</w:t>
      </w:r>
      <w:r w:rsidR="0051319A" w:rsidRPr="008A39F6">
        <w:rPr>
          <w:rFonts w:ascii="仿宋_GB2312" w:eastAsia="仿宋_GB2312" w:hAnsi="Times New Roman" w:hint="eastAsia"/>
          <w:bCs/>
          <w:color w:val="000000" w:themeColor="text1"/>
          <w:sz w:val="28"/>
          <w:szCs w:val="28"/>
        </w:rPr>
        <w:t>土壤处理可选择</w:t>
      </w:r>
      <w:proofErr w:type="gramStart"/>
      <w:r w:rsidR="0051319A" w:rsidRPr="008A39F6">
        <w:rPr>
          <w:rFonts w:ascii="仿宋_GB2312" w:eastAsia="仿宋_GB2312" w:hAnsi="Times New Roman" w:hint="eastAsia"/>
          <w:bCs/>
          <w:color w:val="000000" w:themeColor="text1"/>
          <w:sz w:val="28"/>
          <w:szCs w:val="28"/>
        </w:rPr>
        <w:t>苄嘧</w:t>
      </w:r>
      <w:proofErr w:type="gramEnd"/>
      <w:r w:rsidR="0051319A" w:rsidRPr="008A39F6">
        <w:rPr>
          <w:rFonts w:ascii="仿宋_GB2312" w:eastAsia="仿宋_GB2312" w:hAnsi="Times New Roman" w:hint="eastAsia"/>
          <w:bCs/>
          <w:color w:val="000000" w:themeColor="text1"/>
          <w:sz w:val="28"/>
          <w:szCs w:val="28"/>
        </w:rPr>
        <w:t>·</w:t>
      </w:r>
      <w:proofErr w:type="gramStart"/>
      <w:r w:rsidR="0051319A" w:rsidRPr="008A39F6">
        <w:rPr>
          <w:rFonts w:ascii="仿宋_GB2312" w:eastAsia="仿宋_GB2312" w:hAnsi="Times New Roman" w:hint="eastAsia"/>
          <w:bCs/>
          <w:color w:val="000000" w:themeColor="text1"/>
          <w:sz w:val="28"/>
          <w:szCs w:val="28"/>
        </w:rPr>
        <w:t>丙草胺</w:t>
      </w:r>
      <w:proofErr w:type="gramEnd"/>
      <w:r w:rsidR="0051319A" w:rsidRPr="008A39F6">
        <w:rPr>
          <w:rFonts w:ascii="仿宋_GB2312" w:eastAsia="仿宋_GB2312" w:hAnsi="Times New Roman" w:hint="eastAsia"/>
          <w:bCs/>
          <w:color w:val="000000" w:themeColor="text1"/>
          <w:sz w:val="28"/>
          <w:szCs w:val="28"/>
        </w:rPr>
        <w:t>等</w:t>
      </w:r>
      <w:r w:rsidR="003261FD" w:rsidRPr="008A39F6">
        <w:rPr>
          <w:rFonts w:ascii="仿宋_GB2312" w:eastAsia="仿宋_GB2312" w:hAnsi="Times New Roman" w:hint="eastAsia"/>
          <w:bCs/>
          <w:color w:val="000000" w:themeColor="text1"/>
          <w:sz w:val="28"/>
          <w:szCs w:val="28"/>
        </w:rPr>
        <w:t>安全性高的</w:t>
      </w:r>
      <w:r w:rsidR="0051319A" w:rsidRPr="008A39F6">
        <w:rPr>
          <w:rFonts w:ascii="仿宋_GB2312" w:eastAsia="仿宋_GB2312" w:hAnsi="Times New Roman" w:hint="eastAsia"/>
          <w:bCs/>
          <w:color w:val="000000" w:themeColor="text1"/>
          <w:sz w:val="28"/>
          <w:szCs w:val="28"/>
        </w:rPr>
        <w:t>除草剂</w:t>
      </w:r>
      <w:r w:rsidR="003261FD" w:rsidRPr="008A39F6">
        <w:rPr>
          <w:rFonts w:ascii="仿宋_GB2312" w:eastAsia="仿宋_GB2312" w:hAnsi="Times New Roman" w:hint="eastAsia"/>
          <w:bCs/>
          <w:color w:val="000000" w:themeColor="text1"/>
          <w:sz w:val="28"/>
          <w:szCs w:val="28"/>
        </w:rPr>
        <w:t>品种与专用安全解毒剂</w:t>
      </w:r>
      <w:r w:rsidR="00110DD4" w:rsidRPr="008A39F6">
        <w:rPr>
          <w:rFonts w:ascii="仿宋_GB2312" w:eastAsia="仿宋_GB2312" w:hAnsi="Times New Roman" w:hint="eastAsia"/>
          <w:bCs/>
          <w:color w:val="000000" w:themeColor="text1"/>
          <w:sz w:val="28"/>
          <w:szCs w:val="28"/>
        </w:rPr>
        <w:t>配套使用</w:t>
      </w:r>
      <w:r w:rsidR="003261FD" w:rsidRPr="008A39F6">
        <w:rPr>
          <w:rFonts w:ascii="仿宋_GB2312" w:eastAsia="仿宋_GB2312" w:hAnsi="Times New Roman" w:hint="eastAsia"/>
          <w:bCs/>
          <w:color w:val="000000" w:themeColor="text1"/>
          <w:sz w:val="28"/>
          <w:szCs w:val="28"/>
        </w:rPr>
        <w:t>，按照使用剂量和兑水要求进行药液配制；</w:t>
      </w:r>
      <w:r w:rsidR="0051319A" w:rsidRPr="008A39F6">
        <w:rPr>
          <w:rFonts w:ascii="仿宋_GB2312" w:eastAsia="仿宋_GB2312" w:hAnsi="Times New Roman" w:hint="eastAsia"/>
          <w:bCs/>
          <w:color w:val="000000" w:themeColor="text1"/>
          <w:sz w:val="28"/>
          <w:szCs w:val="28"/>
        </w:rPr>
        <w:t>茎叶处理</w:t>
      </w:r>
      <w:r w:rsidR="00110DD4" w:rsidRPr="008A39F6">
        <w:rPr>
          <w:rFonts w:ascii="仿宋_GB2312" w:eastAsia="仿宋_GB2312" w:hAnsi="Times New Roman" w:hint="eastAsia"/>
          <w:bCs/>
          <w:color w:val="000000" w:themeColor="text1"/>
          <w:sz w:val="28"/>
          <w:szCs w:val="28"/>
        </w:rPr>
        <w:t>时优先考虑选用兼有封杀作用的颗粒剂产品进行撒施，避免</w:t>
      </w:r>
      <w:r w:rsidR="0051319A" w:rsidRPr="008A39F6">
        <w:rPr>
          <w:rFonts w:ascii="仿宋_GB2312" w:eastAsia="仿宋_GB2312" w:hAnsi="Times New Roman" w:hint="eastAsia"/>
          <w:bCs/>
          <w:color w:val="000000" w:themeColor="text1"/>
          <w:sz w:val="28"/>
          <w:szCs w:val="28"/>
        </w:rPr>
        <w:t>除草剂</w:t>
      </w:r>
      <w:r w:rsidR="003261FD" w:rsidRPr="008A39F6">
        <w:rPr>
          <w:rFonts w:ascii="仿宋_GB2312" w:eastAsia="仿宋_GB2312" w:hAnsi="Times New Roman" w:hint="eastAsia"/>
          <w:bCs/>
          <w:color w:val="000000" w:themeColor="text1"/>
          <w:sz w:val="28"/>
          <w:szCs w:val="28"/>
        </w:rPr>
        <w:t>产生漂移药害，田间要保持一定深度的水层，</w:t>
      </w:r>
      <w:r w:rsidR="0051319A" w:rsidRPr="008A39F6">
        <w:rPr>
          <w:rFonts w:ascii="仿宋_GB2312" w:eastAsia="仿宋_GB2312" w:hAnsi="Times New Roman" w:hint="eastAsia"/>
          <w:bCs/>
          <w:color w:val="000000" w:themeColor="text1"/>
          <w:sz w:val="28"/>
          <w:szCs w:val="28"/>
        </w:rPr>
        <w:t>确保取得</w:t>
      </w:r>
      <w:proofErr w:type="gramStart"/>
      <w:r w:rsidR="0051319A" w:rsidRPr="008A39F6">
        <w:rPr>
          <w:rFonts w:ascii="仿宋_GB2312" w:eastAsia="仿宋_GB2312" w:hAnsi="Times New Roman" w:hint="eastAsia"/>
          <w:bCs/>
          <w:color w:val="000000" w:themeColor="text1"/>
          <w:sz w:val="28"/>
          <w:szCs w:val="28"/>
        </w:rPr>
        <w:t>好的飞防效果</w:t>
      </w:r>
      <w:proofErr w:type="gramEnd"/>
      <w:r w:rsidR="003261FD" w:rsidRPr="008A39F6">
        <w:rPr>
          <w:rFonts w:ascii="仿宋_GB2312" w:eastAsia="仿宋_GB2312" w:hAnsi="Times New Roman" w:hint="eastAsia"/>
          <w:bCs/>
          <w:color w:val="000000" w:themeColor="text1"/>
          <w:sz w:val="28"/>
          <w:szCs w:val="28"/>
        </w:rPr>
        <w:t>。</w:t>
      </w:r>
    </w:p>
    <w:p w14:paraId="571C2D99" w14:textId="4AFFF1CE" w:rsidR="00EF27A7" w:rsidRDefault="00BD6689">
      <w:pPr>
        <w:adjustRightInd w:val="0"/>
        <w:snapToGrid w:val="0"/>
        <w:spacing w:line="600" w:lineRule="exact"/>
        <w:ind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三、适宜区域</w:t>
      </w:r>
    </w:p>
    <w:p w14:paraId="6F0E1C8F" w14:textId="77777777" w:rsidR="005D76DA" w:rsidRPr="008A39F6" w:rsidRDefault="006C5AAF" w:rsidP="008A39F6">
      <w:pPr>
        <w:spacing w:line="360" w:lineRule="auto"/>
        <w:ind w:firstLineChars="200" w:firstLine="560"/>
        <w:textAlignment w:val="baseline"/>
        <w:rPr>
          <w:rFonts w:ascii="仿宋_GB2312" w:eastAsia="仿宋_GB2312" w:hAnsi="Times New Roman"/>
          <w:bCs/>
          <w:color w:val="000000" w:themeColor="text1"/>
          <w:sz w:val="28"/>
          <w:szCs w:val="28"/>
        </w:rPr>
      </w:pPr>
      <w:proofErr w:type="gramStart"/>
      <w:r w:rsidRPr="008A39F6">
        <w:rPr>
          <w:rFonts w:ascii="仿宋_GB2312" w:eastAsia="仿宋_GB2312" w:hAnsi="Times New Roman" w:hint="eastAsia"/>
          <w:bCs/>
          <w:color w:val="000000" w:themeColor="text1"/>
          <w:sz w:val="28"/>
          <w:szCs w:val="28"/>
        </w:rPr>
        <w:t>本推广</w:t>
      </w:r>
      <w:proofErr w:type="gramEnd"/>
      <w:r w:rsidR="00481EC3" w:rsidRPr="008A39F6">
        <w:rPr>
          <w:rFonts w:ascii="仿宋_GB2312" w:eastAsia="仿宋_GB2312" w:hAnsi="Times New Roman" w:hint="eastAsia"/>
          <w:bCs/>
          <w:color w:val="000000" w:themeColor="text1"/>
          <w:sz w:val="28"/>
          <w:szCs w:val="28"/>
        </w:rPr>
        <w:t>技术</w:t>
      </w:r>
      <w:r w:rsidRPr="008A39F6">
        <w:rPr>
          <w:rFonts w:ascii="仿宋_GB2312" w:eastAsia="仿宋_GB2312" w:hAnsi="Times New Roman" w:hint="eastAsia"/>
          <w:bCs/>
          <w:color w:val="000000" w:themeColor="text1"/>
          <w:sz w:val="28"/>
          <w:szCs w:val="28"/>
        </w:rPr>
        <w:t>适用于长三角稻区的机（穴）播和机插秧稻田杂草防除</w:t>
      </w:r>
      <w:r w:rsidR="004B4783" w:rsidRPr="008A39F6">
        <w:rPr>
          <w:rFonts w:ascii="仿宋_GB2312" w:eastAsia="仿宋_GB2312" w:hAnsi="Times New Roman" w:hint="eastAsia"/>
          <w:bCs/>
          <w:color w:val="000000" w:themeColor="text1"/>
          <w:sz w:val="28"/>
          <w:szCs w:val="28"/>
        </w:rPr>
        <w:t>，对南方稻区杂草防控也有借鉴指导意义。</w:t>
      </w:r>
    </w:p>
    <w:p w14:paraId="0B6A9788" w14:textId="441C5BBA" w:rsidR="00EF27A7" w:rsidRDefault="00BD6689">
      <w:pPr>
        <w:adjustRightInd w:val="0"/>
        <w:snapToGrid w:val="0"/>
        <w:spacing w:line="600" w:lineRule="exact"/>
        <w:ind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四、注意事项</w:t>
      </w:r>
    </w:p>
    <w:p w14:paraId="1344005F" w14:textId="326EF106" w:rsidR="005D76DA" w:rsidRPr="008A39F6" w:rsidRDefault="00890A75" w:rsidP="00C969FB">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1.“养草灭草”技术需要特别注意的环节是养草的时间长短，时间太短，杂草没有齐苗，会影响防控效果；也不宜太长，否则杂草生物量太大，会影响机械翻耕作业，也会影响防除效果。</w:t>
      </w:r>
      <w:r w:rsidR="00F903B4" w:rsidRPr="008A39F6">
        <w:rPr>
          <w:rFonts w:ascii="仿宋_GB2312" w:eastAsia="仿宋_GB2312" w:hAnsi="Times New Roman" w:hint="eastAsia"/>
          <w:bCs/>
          <w:color w:val="000000" w:themeColor="text1"/>
          <w:sz w:val="28"/>
          <w:szCs w:val="28"/>
        </w:rPr>
        <w:t>一般情况下，养草时间以</w:t>
      </w:r>
      <w:r w:rsidR="002638E3" w:rsidRPr="008A39F6">
        <w:rPr>
          <w:rFonts w:ascii="仿宋_GB2312" w:eastAsia="仿宋_GB2312" w:hAnsi="Times New Roman" w:hint="eastAsia"/>
          <w:bCs/>
          <w:color w:val="000000" w:themeColor="text1"/>
          <w:sz w:val="28"/>
          <w:szCs w:val="28"/>
        </w:rPr>
        <w:t>30</w:t>
      </w:r>
      <w:r w:rsidR="00F903B4" w:rsidRPr="008A39F6">
        <w:rPr>
          <w:rFonts w:ascii="仿宋_GB2312" w:eastAsia="仿宋_GB2312" w:hAnsi="Times New Roman" w:hint="eastAsia"/>
          <w:bCs/>
          <w:color w:val="000000" w:themeColor="text1"/>
          <w:sz w:val="28"/>
          <w:szCs w:val="28"/>
        </w:rPr>
        <w:t>天</w:t>
      </w:r>
      <w:r w:rsidR="009A76FC" w:rsidRPr="008A39F6">
        <w:rPr>
          <w:rFonts w:ascii="仿宋_GB2312" w:eastAsia="仿宋_GB2312" w:hAnsi="Times New Roman" w:hint="eastAsia"/>
          <w:bCs/>
          <w:color w:val="000000" w:themeColor="text1"/>
          <w:sz w:val="28"/>
          <w:szCs w:val="28"/>
        </w:rPr>
        <w:t>左右</w:t>
      </w:r>
      <w:r w:rsidR="00F903B4" w:rsidRPr="008A39F6">
        <w:rPr>
          <w:rFonts w:ascii="仿宋_GB2312" w:eastAsia="仿宋_GB2312" w:hAnsi="Times New Roman" w:hint="eastAsia"/>
          <w:bCs/>
          <w:color w:val="000000" w:themeColor="text1"/>
          <w:sz w:val="28"/>
          <w:szCs w:val="28"/>
        </w:rPr>
        <w:t>为宜。</w:t>
      </w:r>
    </w:p>
    <w:p w14:paraId="32CEE653" w14:textId="77777777" w:rsidR="00890A75" w:rsidRPr="008A39F6" w:rsidRDefault="00890A75" w:rsidP="00C969FB">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2.“播（插）喷同步”技术和植保无人机喷施土壤处理除草剂需要特别注意的环节：一是使用时务必加入专用助剂，确保水稻出苗安全；二是机（穴）播稻田施药后土壤需要保持一定湿度，在遇极端高温干旱天气的情况下，要勤灌水排水，保持土壤良好墒情。</w:t>
      </w:r>
    </w:p>
    <w:p w14:paraId="4666BF44" w14:textId="77777777" w:rsidR="00890A75" w:rsidRPr="008A39F6" w:rsidRDefault="00890A75" w:rsidP="00C969FB">
      <w:pPr>
        <w:snapToGrid w:val="0"/>
        <w:spacing w:line="600" w:lineRule="exact"/>
        <w:ind w:firstLineChars="200" w:firstLine="560"/>
        <w:rPr>
          <w:rFonts w:ascii="仿宋_GB2312" w:eastAsia="仿宋_GB2312" w:hAnsi="Times New Roman"/>
          <w:bCs/>
          <w:color w:val="000000" w:themeColor="text1"/>
          <w:sz w:val="28"/>
          <w:szCs w:val="28"/>
        </w:rPr>
      </w:pPr>
      <w:r w:rsidRPr="008A39F6">
        <w:rPr>
          <w:rFonts w:ascii="仿宋_GB2312" w:eastAsia="仿宋_GB2312" w:hAnsi="Times New Roman" w:hint="eastAsia"/>
          <w:bCs/>
          <w:color w:val="000000" w:themeColor="text1"/>
          <w:sz w:val="28"/>
          <w:szCs w:val="28"/>
        </w:rPr>
        <w:t>3.“插撒同步”</w:t>
      </w:r>
      <w:r w:rsidR="00F903B4" w:rsidRPr="008A39F6">
        <w:rPr>
          <w:rFonts w:ascii="仿宋_GB2312" w:eastAsia="仿宋_GB2312" w:hAnsi="Times New Roman" w:hint="eastAsia"/>
          <w:bCs/>
          <w:color w:val="000000" w:themeColor="text1"/>
          <w:sz w:val="28"/>
          <w:szCs w:val="28"/>
        </w:rPr>
        <w:t>技术和植保无人机撒施颗粒剂需要特别注意的环节：施药时田间需要保持一定水层，施药后需保水5~7天。</w:t>
      </w:r>
    </w:p>
    <w:p w14:paraId="6EC4679F" w14:textId="77777777" w:rsidR="00F903B4" w:rsidRPr="008A39F6" w:rsidRDefault="00F903B4" w:rsidP="00C969FB">
      <w:pPr>
        <w:snapToGrid w:val="0"/>
        <w:spacing w:line="600" w:lineRule="exact"/>
        <w:ind w:firstLineChars="200" w:firstLine="560"/>
        <w:rPr>
          <w:rFonts w:ascii="仿宋_GB2312" w:eastAsia="仿宋_GB2312" w:hAnsiTheme="minorEastAsia" w:cs="宋体"/>
          <w:sz w:val="28"/>
          <w:szCs w:val="28"/>
        </w:rPr>
      </w:pPr>
      <w:r w:rsidRPr="008A39F6">
        <w:rPr>
          <w:rFonts w:ascii="仿宋_GB2312" w:eastAsia="仿宋_GB2312" w:hAnsi="Times New Roman" w:hint="eastAsia"/>
          <w:bCs/>
          <w:color w:val="000000" w:themeColor="text1"/>
          <w:sz w:val="28"/>
          <w:szCs w:val="28"/>
        </w:rPr>
        <w:t>4.“</w:t>
      </w:r>
      <w:r w:rsidR="00110DD4" w:rsidRPr="008A39F6">
        <w:rPr>
          <w:rFonts w:ascii="仿宋_GB2312" w:eastAsia="仿宋_GB2312" w:hAnsi="Times New Roman" w:hint="eastAsia"/>
          <w:bCs/>
          <w:color w:val="000000" w:themeColor="text1"/>
          <w:sz w:val="28"/>
          <w:szCs w:val="28"/>
        </w:rPr>
        <w:t>机械耘草</w:t>
      </w:r>
      <w:r w:rsidRPr="008A39F6">
        <w:rPr>
          <w:rFonts w:ascii="仿宋_GB2312" w:eastAsia="仿宋_GB2312" w:hAnsi="Times New Roman" w:hint="eastAsia"/>
          <w:bCs/>
          <w:color w:val="000000" w:themeColor="text1"/>
          <w:sz w:val="28"/>
          <w:szCs w:val="28"/>
        </w:rPr>
        <w:t>”技术需要特别注意的环节：除草机的中耕除草时</w:t>
      </w:r>
      <w:r w:rsidRPr="008A39F6">
        <w:rPr>
          <w:rFonts w:ascii="仿宋_GB2312" w:eastAsia="仿宋_GB2312" w:hAnsi="Times New Roman" w:hint="eastAsia"/>
          <w:bCs/>
          <w:color w:val="000000" w:themeColor="text1"/>
          <w:sz w:val="28"/>
          <w:szCs w:val="28"/>
        </w:rPr>
        <w:lastRenderedPageBreak/>
        <w:t>间是关键，一般在水稻机插后10~15天进行1次，间隔10天后进行第2次。</w:t>
      </w:r>
    </w:p>
    <w:p w14:paraId="7FC82962" w14:textId="6815472F" w:rsidR="00EF27A7" w:rsidRDefault="00BD6689" w:rsidP="00821A62">
      <w:pPr>
        <w:snapToGrid w:val="0"/>
        <w:spacing w:line="560" w:lineRule="exact"/>
        <w:ind w:firstLineChars="200" w:firstLine="640"/>
        <w:rPr>
          <w:rFonts w:ascii="Times New Roman" w:eastAsia="黑体" w:hAnsi="Times New Roman"/>
          <w:color w:val="000000" w:themeColor="text1"/>
          <w:sz w:val="28"/>
          <w:szCs w:val="28"/>
        </w:rPr>
      </w:pPr>
      <w:r>
        <w:rPr>
          <w:rFonts w:ascii="Times New Roman" w:eastAsia="黑体" w:hAnsi="Times New Roman"/>
          <w:color w:val="000000" w:themeColor="text1"/>
          <w:sz w:val="32"/>
          <w:szCs w:val="32"/>
        </w:rPr>
        <w:t>五、技术依托单位</w:t>
      </w:r>
    </w:p>
    <w:p w14:paraId="3CE880B9" w14:textId="2AFA6471" w:rsidR="00693216" w:rsidRPr="00821A62" w:rsidRDefault="00693216" w:rsidP="00821A62">
      <w:pPr>
        <w:ind w:firstLineChars="200" w:firstLine="56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1</w:t>
      </w:r>
      <w:r w:rsidR="008A39F6" w:rsidRPr="00821A62">
        <w:rPr>
          <w:rFonts w:ascii="仿宋_GB2312" w:eastAsia="仿宋_GB2312" w:hAnsi="Times New Roman" w:hint="eastAsia"/>
          <w:bCs/>
          <w:color w:val="000000" w:themeColor="text1"/>
          <w:sz w:val="28"/>
          <w:szCs w:val="28"/>
        </w:rPr>
        <w:t>.</w:t>
      </w:r>
      <w:r w:rsidRPr="00821A62">
        <w:rPr>
          <w:rFonts w:ascii="仿宋_GB2312" w:eastAsia="仿宋_GB2312" w:hAnsi="Times New Roman" w:hint="eastAsia"/>
          <w:bCs/>
          <w:color w:val="000000" w:themeColor="text1"/>
          <w:sz w:val="28"/>
          <w:szCs w:val="28"/>
        </w:rPr>
        <w:t>上海市农业科学院</w:t>
      </w:r>
    </w:p>
    <w:p w14:paraId="3E9F173E"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联系地址：上海市奉贤区金齐路1000号</w:t>
      </w:r>
    </w:p>
    <w:p w14:paraId="784B7DC9"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邮编：201403</w:t>
      </w:r>
    </w:p>
    <w:p w14:paraId="0325872D"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联系人：</w:t>
      </w:r>
      <w:r w:rsidR="00E45E68" w:rsidRPr="00821A62">
        <w:rPr>
          <w:rFonts w:ascii="仿宋_GB2312" w:eastAsia="仿宋_GB2312" w:hAnsi="Times New Roman" w:hint="eastAsia"/>
          <w:bCs/>
          <w:color w:val="000000" w:themeColor="text1"/>
          <w:sz w:val="28"/>
          <w:szCs w:val="28"/>
        </w:rPr>
        <w:t>田志慧</w:t>
      </w:r>
    </w:p>
    <w:p w14:paraId="51BF8643"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联系电话：021-</w:t>
      </w:r>
      <w:r w:rsidR="00E45E68" w:rsidRPr="00821A62">
        <w:rPr>
          <w:rFonts w:ascii="仿宋_GB2312" w:eastAsia="仿宋_GB2312" w:hAnsi="Times New Roman" w:hint="eastAsia"/>
          <w:bCs/>
          <w:color w:val="000000" w:themeColor="text1"/>
          <w:sz w:val="28"/>
          <w:szCs w:val="28"/>
        </w:rPr>
        <w:t>62205538</w:t>
      </w:r>
      <w:r w:rsidRPr="00821A62">
        <w:rPr>
          <w:rFonts w:ascii="仿宋_GB2312" w:eastAsia="仿宋_GB2312" w:hAnsi="Times New Roman" w:hint="eastAsia"/>
          <w:bCs/>
          <w:color w:val="000000" w:themeColor="text1"/>
          <w:sz w:val="28"/>
          <w:szCs w:val="28"/>
        </w:rPr>
        <w:t>；</w:t>
      </w:r>
      <w:r w:rsidR="00E45E68" w:rsidRPr="00821A62">
        <w:rPr>
          <w:rFonts w:ascii="仿宋_GB2312" w:eastAsia="仿宋_GB2312" w:hAnsi="Times New Roman" w:hint="eastAsia"/>
          <w:bCs/>
          <w:color w:val="000000" w:themeColor="text1"/>
          <w:sz w:val="28"/>
          <w:szCs w:val="28"/>
        </w:rPr>
        <w:t>18918162271</w:t>
      </w:r>
    </w:p>
    <w:p w14:paraId="3B8EAC08" w14:textId="77777777" w:rsidR="00693216" w:rsidRPr="00821A62" w:rsidRDefault="00693216" w:rsidP="00821A62">
      <w:pPr>
        <w:ind w:firstLineChars="400" w:firstLine="1120"/>
        <w:rPr>
          <w:rFonts w:ascii="仿宋_GB2312" w:eastAsia="仿宋_GB2312" w:hAnsi="Times New Roman"/>
          <w:color w:val="000000" w:themeColor="text1"/>
          <w:sz w:val="28"/>
          <w:szCs w:val="28"/>
        </w:rPr>
      </w:pPr>
      <w:r w:rsidRPr="00821A62">
        <w:rPr>
          <w:rFonts w:ascii="仿宋_GB2312" w:eastAsia="仿宋_GB2312" w:hAnsi="Times New Roman" w:hint="eastAsia"/>
          <w:bCs/>
          <w:color w:val="000000" w:themeColor="text1"/>
          <w:sz w:val="28"/>
          <w:szCs w:val="28"/>
        </w:rPr>
        <w:t>电子邮箱：</w:t>
      </w:r>
      <w:hyperlink r:id="rId12" w:history="1">
        <w:r w:rsidR="00E45E68" w:rsidRPr="008155CE">
          <w:rPr>
            <w:rStyle w:val="aa"/>
            <w:rFonts w:ascii="仿宋_GB2312" w:eastAsia="仿宋_GB2312" w:hAnsi="Times New Roman" w:hint="eastAsia"/>
            <w:color w:val="000000" w:themeColor="text1"/>
            <w:sz w:val="28"/>
            <w:szCs w:val="28"/>
            <w:u w:val="none"/>
          </w:rPr>
          <w:t>tianzhihui@saas.sh.cn</w:t>
        </w:r>
      </w:hyperlink>
    </w:p>
    <w:p w14:paraId="6B6A8AC4" w14:textId="1331F5A3" w:rsidR="00270F90" w:rsidRPr="00821A62" w:rsidRDefault="00270F90" w:rsidP="00821A62">
      <w:pPr>
        <w:ind w:firstLineChars="200" w:firstLine="56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2</w:t>
      </w:r>
      <w:r w:rsidR="008A39F6" w:rsidRPr="00821A62">
        <w:rPr>
          <w:rFonts w:ascii="仿宋_GB2312" w:eastAsia="仿宋_GB2312" w:hAnsi="Times New Roman" w:hint="eastAsia"/>
          <w:bCs/>
          <w:color w:val="000000" w:themeColor="text1"/>
          <w:sz w:val="28"/>
          <w:szCs w:val="28"/>
        </w:rPr>
        <w:t>.</w:t>
      </w:r>
      <w:r w:rsidRPr="00821A62">
        <w:rPr>
          <w:rFonts w:ascii="仿宋_GB2312" w:eastAsia="仿宋_GB2312" w:hAnsi="Times New Roman" w:hint="eastAsia"/>
          <w:bCs/>
          <w:color w:val="000000" w:themeColor="text1"/>
          <w:sz w:val="28"/>
          <w:szCs w:val="28"/>
        </w:rPr>
        <w:t>上海市农业技术推广服务中心</w:t>
      </w:r>
    </w:p>
    <w:p w14:paraId="715A7590" w14:textId="77777777" w:rsidR="00270F90" w:rsidRPr="00821A62" w:rsidRDefault="00270F90"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联系地址：</w:t>
      </w:r>
      <w:r w:rsidR="00E45E68" w:rsidRPr="00821A62">
        <w:rPr>
          <w:rFonts w:ascii="仿宋_GB2312" w:eastAsia="仿宋_GB2312" w:hAnsi="Times New Roman" w:hint="eastAsia"/>
          <w:bCs/>
          <w:color w:val="000000" w:themeColor="text1"/>
          <w:sz w:val="28"/>
          <w:szCs w:val="28"/>
        </w:rPr>
        <w:t>上海市闵行区吴中路628号</w:t>
      </w:r>
    </w:p>
    <w:p w14:paraId="365D18F6" w14:textId="77777777" w:rsidR="00270F90" w:rsidRPr="00821A62" w:rsidRDefault="00270F90"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邮编：201</w:t>
      </w:r>
      <w:r w:rsidR="00E45E68" w:rsidRPr="00821A62">
        <w:rPr>
          <w:rFonts w:ascii="仿宋_GB2312" w:eastAsia="仿宋_GB2312" w:hAnsi="Times New Roman" w:hint="eastAsia"/>
          <w:bCs/>
          <w:color w:val="000000" w:themeColor="text1"/>
          <w:sz w:val="28"/>
          <w:szCs w:val="28"/>
        </w:rPr>
        <w:t>103</w:t>
      </w:r>
    </w:p>
    <w:p w14:paraId="2C9374C1" w14:textId="77777777" w:rsidR="00270F90" w:rsidRPr="00821A62" w:rsidRDefault="00270F90"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联系人：</w:t>
      </w:r>
      <w:r w:rsidR="00E45E68" w:rsidRPr="00821A62">
        <w:rPr>
          <w:rFonts w:ascii="仿宋_GB2312" w:eastAsia="仿宋_GB2312" w:hAnsi="Times New Roman" w:hint="eastAsia"/>
          <w:bCs/>
          <w:color w:val="000000" w:themeColor="text1"/>
          <w:sz w:val="28"/>
          <w:szCs w:val="28"/>
        </w:rPr>
        <w:t>武向文</w:t>
      </w:r>
    </w:p>
    <w:p w14:paraId="2FF2CC5B" w14:textId="77777777" w:rsidR="00270F90" w:rsidRPr="00821A62" w:rsidRDefault="00270F90"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联系电话：</w:t>
      </w:r>
      <w:r w:rsidR="00E45E68" w:rsidRPr="00821A62">
        <w:rPr>
          <w:rFonts w:ascii="仿宋_GB2312" w:eastAsia="仿宋_GB2312" w:hAnsi="Times New Roman" w:hint="eastAsia"/>
          <w:bCs/>
          <w:color w:val="000000" w:themeColor="text1"/>
          <w:sz w:val="28"/>
          <w:szCs w:val="28"/>
        </w:rPr>
        <w:t>13501608234</w:t>
      </w:r>
    </w:p>
    <w:p w14:paraId="10969A66" w14:textId="77777777" w:rsidR="00270F90" w:rsidRPr="00821A62" w:rsidRDefault="00270F90"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电子邮箱：</w:t>
      </w:r>
      <w:r w:rsidR="00E45E68" w:rsidRPr="00821A62">
        <w:rPr>
          <w:rFonts w:ascii="仿宋_GB2312" w:eastAsia="仿宋_GB2312" w:hAnsi="Times New Roman" w:hint="eastAsia"/>
          <w:bCs/>
          <w:color w:val="000000" w:themeColor="text1"/>
          <w:sz w:val="28"/>
          <w:szCs w:val="28"/>
        </w:rPr>
        <w:t>shzbwxw@163.com</w:t>
      </w:r>
    </w:p>
    <w:p w14:paraId="7CADFEA3" w14:textId="3CFEEB17" w:rsidR="00693216" w:rsidRPr="00821A62" w:rsidRDefault="00E45E68" w:rsidP="00821A62">
      <w:pPr>
        <w:ind w:firstLineChars="200" w:firstLine="56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3</w:t>
      </w:r>
      <w:r w:rsidR="00821A62">
        <w:rPr>
          <w:rFonts w:ascii="仿宋_GB2312" w:eastAsia="仿宋_GB2312" w:hAnsi="Times New Roman" w:hint="eastAsia"/>
          <w:bCs/>
          <w:color w:val="000000" w:themeColor="text1"/>
          <w:sz w:val="28"/>
          <w:szCs w:val="28"/>
        </w:rPr>
        <w:t>.</w:t>
      </w:r>
      <w:r w:rsidR="003261FD" w:rsidRPr="00821A62">
        <w:rPr>
          <w:rFonts w:ascii="仿宋_GB2312" w:eastAsia="仿宋_GB2312" w:hAnsi="Times New Roman" w:hint="eastAsia"/>
          <w:bCs/>
          <w:color w:val="000000" w:themeColor="text1"/>
          <w:sz w:val="28"/>
          <w:szCs w:val="28"/>
        </w:rPr>
        <w:t>启东</w:t>
      </w:r>
      <w:proofErr w:type="gramStart"/>
      <w:r w:rsidR="003261FD" w:rsidRPr="00821A62">
        <w:rPr>
          <w:rFonts w:ascii="仿宋_GB2312" w:eastAsia="仿宋_GB2312" w:hAnsi="Times New Roman" w:hint="eastAsia"/>
          <w:bCs/>
          <w:color w:val="000000" w:themeColor="text1"/>
          <w:sz w:val="28"/>
          <w:szCs w:val="28"/>
        </w:rPr>
        <w:t>市富旺农业机械</w:t>
      </w:r>
      <w:proofErr w:type="gramEnd"/>
      <w:r w:rsidR="003261FD" w:rsidRPr="00821A62">
        <w:rPr>
          <w:rFonts w:ascii="仿宋_GB2312" w:eastAsia="仿宋_GB2312" w:hAnsi="Times New Roman" w:hint="eastAsia"/>
          <w:bCs/>
          <w:color w:val="000000" w:themeColor="text1"/>
          <w:sz w:val="28"/>
          <w:szCs w:val="28"/>
        </w:rPr>
        <w:t>有限公司</w:t>
      </w:r>
    </w:p>
    <w:p w14:paraId="3A0EAD46"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联系地址：</w:t>
      </w:r>
      <w:r w:rsidR="003261FD" w:rsidRPr="00821A62">
        <w:rPr>
          <w:rFonts w:ascii="仿宋_GB2312" w:eastAsia="仿宋_GB2312" w:hAnsi="Times New Roman" w:hint="eastAsia"/>
          <w:bCs/>
          <w:color w:val="000000" w:themeColor="text1"/>
          <w:sz w:val="28"/>
          <w:szCs w:val="28"/>
        </w:rPr>
        <w:t>江苏省南通市启东市城东工业园南二路666号</w:t>
      </w:r>
    </w:p>
    <w:p w14:paraId="601A2C39"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邮编：</w:t>
      </w:r>
      <w:r w:rsidR="003261FD" w:rsidRPr="00821A62">
        <w:rPr>
          <w:rFonts w:ascii="仿宋_GB2312" w:eastAsia="仿宋_GB2312" w:hAnsi="Times New Roman" w:hint="eastAsia"/>
          <w:bCs/>
          <w:color w:val="000000" w:themeColor="text1"/>
          <w:sz w:val="28"/>
          <w:szCs w:val="28"/>
        </w:rPr>
        <w:t>226200</w:t>
      </w:r>
    </w:p>
    <w:p w14:paraId="671F5FB8"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联系人：</w:t>
      </w:r>
      <w:r w:rsidR="003261FD" w:rsidRPr="00821A62">
        <w:rPr>
          <w:rFonts w:ascii="仿宋_GB2312" w:eastAsia="仿宋_GB2312" w:hAnsi="Times New Roman" w:hint="eastAsia"/>
          <w:bCs/>
          <w:color w:val="000000" w:themeColor="text1"/>
          <w:sz w:val="28"/>
          <w:szCs w:val="28"/>
        </w:rPr>
        <w:t>郁金辉</w:t>
      </w:r>
    </w:p>
    <w:p w14:paraId="39A80DF4"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联系电话：</w:t>
      </w:r>
      <w:r w:rsidR="003261FD" w:rsidRPr="00821A62">
        <w:rPr>
          <w:rFonts w:ascii="仿宋_GB2312" w:eastAsia="仿宋_GB2312" w:hAnsi="Times New Roman" w:hint="eastAsia"/>
          <w:bCs/>
          <w:color w:val="000000" w:themeColor="text1"/>
          <w:sz w:val="28"/>
          <w:szCs w:val="28"/>
        </w:rPr>
        <w:t>13063579178</w:t>
      </w:r>
    </w:p>
    <w:p w14:paraId="7F2C29FF"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 xml:space="preserve">电子邮箱： </w:t>
      </w:r>
      <w:r w:rsidR="003261FD" w:rsidRPr="00821A62">
        <w:rPr>
          <w:rFonts w:ascii="仿宋_GB2312" w:eastAsia="仿宋_GB2312" w:hAnsi="Times New Roman" w:hint="eastAsia"/>
          <w:bCs/>
          <w:color w:val="000000" w:themeColor="text1"/>
          <w:sz w:val="28"/>
          <w:szCs w:val="28"/>
        </w:rPr>
        <w:t>13063579178@163.com</w:t>
      </w:r>
    </w:p>
    <w:p w14:paraId="5C540C1A" w14:textId="45808AC5" w:rsidR="00693216" w:rsidRPr="00821A62" w:rsidRDefault="00E45E68" w:rsidP="00821A62">
      <w:pPr>
        <w:ind w:firstLineChars="200" w:firstLine="56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4</w:t>
      </w:r>
      <w:r w:rsidR="00821A62">
        <w:rPr>
          <w:rFonts w:ascii="仿宋_GB2312" w:eastAsia="仿宋_GB2312" w:hAnsi="Times New Roman" w:hint="eastAsia"/>
          <w:bCs/>
          <w:color w:val="000000" w:themeColor="text1"/>
          <w:sz w:val="28"/>
          <w:szCs w:val="28"/>
        </w:rPr>
        <w:t>.</w:t>
      </w:r>
      <w:r w:rsidR="00A3308A" w:rsidRPr="00821A62">
        <w:rPr>
          <w:rFonts w:ascii="仿宋_GB2312" w:eastAsia="仿宋_GB2312" w:hAnsi="Times New Roman" w:hint="eastAsia"/>
          <w:bCs/>
          <w:color w:val="000000" w:themeColor="text1"/>
          <w:sz w:val="28"/>
          <w:szCs w:val="28"/>
        </w:rPr>
        <w:t>南通省力机电科技有限责任公司</w:t>
      </w:r>
    </w:p>
    <w:p w14:paraId="1F613403"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lastRenderedPageBreak/>
        <w:t>联系地址：</w:t>
      </w:r>
      <w:r w:rsidR="00A3308A" w:rsidRPr="00821A62">
        <w:rPr>
          <w:rFonts w:ascii="仿宋_GB2312" w:eastAsia="仿宋_GB2312" w:hAnsi="Times New Roman" w:hint="eastAsia"/>
          <w:bCs/>
          <w:color w:val="000000" w:themeColor="text1"/>
          <w:sz w:val="28"/>
          <w:szCs w:val="28"/>
        </w:rPr>
        <w:t>江苏省南通经济技术开发区科兴路20号</w:t>
      </w:r>
      <w:r w:rsidRPr="00821A62">
        <w:rPr>
          <w:rFonts w:ascii="仿宋_GB2312" w:eastAsia="仿宋_GB2312" w:hAnsi="Times New Roman" w:hint="eastAsia"/>
          <w:bCs/>
          <w:color w:val="000000" w:themeColor="text1"/>
          <w:sz w:val="28"/>
          <w:szCs w:val="28"/>
        </w:rPr>
        <w:t xml:space="preserve"> </w:t>
      </w:r>
    </w:p>
    <w:p w14:paraId="6F152683"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邮编：</w:t>
      </w:r>
      <w:r w:rsidR="00A3308A" w:rsidRPr="00821A62">
        <w:rPr>
          <w:rFonts w:ascii="仿宋_GB2312" w:eastAsia="仿宋_GB2312" w:hAnsi="Times New Roman" w:hint="eastAsia"/>
          <w:bCs/>
          <w:color w:val="000000" w:themeColor="text1"/>
          <w:sz w:val="28"/>
          <w:szCs w:val="28"/>
        </w:rPr>
        <w:t>226000</w:t>
      </w:r>
    </w:p>
    <w:p w14:paraId="19735E1D"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联系人：</w:t>
      </w:r>
      <w:r w:rsidR="00A3308A" w:rsidRPr="00821A62">
        <w:rPr>
          <w:rFonts w:ascii="仿宋_GB2312" w:eastAsia="仿宋_GB2312" w:hAnsi="Times New Roman" w:hint="eastAsia"/>
          <w:bCs/>
          <w:color w:val="000000" w:themeColor="text1"/>
          <w:sz w:val="28"/>
          <w:szCs w:val="28"/>
        </w:rPr>
        <w:t>朱燕</w:t>
      </w:r>
    </w:p>
    <w:p w14:paraId="79EE2F03" w14:textId="77777777"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联系电话：</w:t>
      </w:r>
      <w:r w:rsidR="00A3308A" w:rsidRPr="00821A62">
        <w:rPr>
          <w:rFonts w:ascii="仿宋_GB2312" w:eastAsia="仿宋_GB2312" w:hAnsi="Times New Roman" w:hint="eastAsia"/>
          <w:bCs/>
          <w:color w:val="000000" w:themeColor="text1"/>
          <w:sz w:val="28"/>
          <w:szCs w:val="28"/>
        </w:rPr>
        <w:t>0513-85178608，13861943796</w:t>
      </w:r>
    </w:p>
    <w:p w14:paraId="11027CC1" w14:textId="2633D07D" w:rsidR="00693216" w:rsidRPr="00821A62" w:rsidRDefault="00693216" w:rsidP="00821A62">
      <w:pPr>
        <w:ind w:firstLineChars="400" w:firstLine="1120"/>
        <w:rPr>
          <w:rFonts w:ascii="仿宋_GB2312" w:eastAsia="仿宋_GB2312" w:hAnsi="Times New Roman"/>
          <w:bCs/>
          <w:color w:val="000000" w:themeColor="text1"/>
          <w:sz w:val="28"/>
          <w:szCs w:val="28"/>
        </w:rPr>
      </w:pPr>
      <w:r w:rsidRPr="00821A62">
        <w:rPr>
          <w:rFonts w:ascii="仿宋_GB2312" w:eastAsia="仿宋_GB2312" w:hAnsi="Times New Roman" w:hint="eastAsia"/>
          <w:bCs/>
          <w:color w:val="000000" w:themeColor="text1"/>
          <w:sz w:val="28"/>
          <w:szCs w:val="28"/>
        </w:rPr>
        <w:t>电子邮箱</w:t>
      </w:r>
      <w:r w:rsidR="00A3308A" w:rsidRPr="00821A62">
        <w:rPr>
          <w:rFonts w:ascii="仿宋_GB2312" w:eastAsia="仿宋_GB2312" w:hAnsi="Times New Roman" w:hint="eastAsia"/>
          <w:bCs/>
          <w:color w:val="000000" w:themeColor="text1"/>
          <w:sz w:val="28"/>
          <w:szCs w:val="28"/>
        </w:rPr>
        <w:t>：flwyan@163.com</w:t>
      </w:r>
    </w:p>
    <w:sectPr w:rsidR="00693216" w:rsidRPr="00821A62" w:rsidSect="00F55B66">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C4C75" w14:textId="77777777" w:rsidR="00921A86" w:rsidRDefault="00921A86">
      <w:r>
        <w:separator/>
      </w:r>
    </w:p>
  </w:endnote>
  <w:endnote w:type="continuationSeparator" w:id="0">
    <w:p w14:paraId="635EB691" w14:textId="77777777" w:rsidR="00921A86" w:rsidRDefault="00921A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altName w:val="方正楷体_GBK"/>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5C0B4" w14:textId="46F324DA" w:rsidR="00AB6910" w:rsidRDefault="00204899">
    <w:pPr>
      <w:pStyle w:val="a5"/>
      <w:jc w:val="center"/>
    </w:pPr>
    <w:r>
      <w:rPr>
        <w:noProof/>
      </w:rPr>
      <mc:AlternateContent>
        <mc:Choice Requires="wps">
          <w:drawing>
            <wp:anchor distT="0" distB="0" distL="114300" distR="114300" simplePos="0" relativeHeight="251660288" behindDoc="0" locked="0" layoutInCell="1" allowOverlap="1" wp14:anchorId="49112E18" wp14:editId="296C9DEC">
              <wp:simplePos x="0" y="0"/>
              <wp:positionH relativeFrom="margin">
                <wp:align>center</wp:align>
              </wp:positionH>
              <wp:positionV relativeFrom="paragraph">
                <wp:posOffset>0</wp:posOffset>
              </wp:positionV>
              <wp:extent cx="114935" cy="302260"/>
              <wp:effectExtent l="0" t="0" r="0" b="0"/>
              <wp:wrapNone/>
              <wp:docPr id="298921044"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 cy="3022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954318785"/>
                          </w:sdtPr>
                          <w:sdtContent>
                            <w:p w14:paraId="332226C3" w14:textId="77777777" w:rsidR="00AB6910" w:rsidRDefault="003D59C8">
                              <w:pPr>
                                <w:pStyle w:val="a5"/>
                                <w:jc w:val="center"/>
                              </w:pPr>
                              <w:r>
                                <w:fldChar w:fldCharType="begin"/>
                              </w:r>
                              <w:r w:rsidR="00AB6910">
                                <w:instrText>PAGE   \* MERGEFORMAT</w:instrText>
                              </w:r>
                              <w:r>
                                <w:fldChar w:fldCharType="separate"/>
                              </w:r>
                              <w:r w:rsidR="002638E3" w:rsidRPr="002638E3">
                                <w:rPr>
                                  <w:noProof/>
                                  <w:lang w:val="zh-CN"/>
                                </w:rPr>
                                <w:t>9</w:t>
                              </w:r>
                              <w:r>
                                <w:fldChar w:fldCharType="end"/>
                              </w:r>
                            </w:p>
                          </w:sdtContent>
                        </w:sdt>
                        <w:p w14:paraId="4035CABA" w14:textId="77777777" w:rsidR="00AB6910" w:rsidRDefault="00AB6910"/>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w14:anchorId="49112E18" id="_x0000_t202" coordsize="21600,21600" o:spt="202" path="m,l,21600r21600,l21600,xe">
              <v:stroke joinstyle="miter"/>
              <v:path gradientshapeok="t" o:connecttype="rect"/>
            </v:shapetype>
            <v:shape id="文本框 1" o:spid="_x0000_s1026" type="#_x0000_t202" style="position:absolute;left:0;text-align:left;margin-left:0;margin-top:0;width:9.05pt;height:23.8pt;z-index:25166028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" filled="f" stroked="f" strokeweight=".5pt">
              <v:textbox style="mso-fit-shape-to-text:t" inset="0,0,0,0">
                <w:txbxContent>
                  <w:sdt>
                    <w:sdtPr>
                      <w:id w:val="-1954318785"/>
                    </w:sdtPr>
                    <w:sdtContent>
                      <w:p w14:paraId="332226C3" w14:textId="77777777" w:rsidR="00AB6910" w:rsidRDefault="003D59C8">
                        <w:pPr>
                          <w:pStyle w:val="a5"/>
                          <w:jc w:val="center"/>
                        </w:pPr>
                        <w:r>
                          <w:fldChar w:fldCharType="begin"/>
                        </w:r>
                        <w:r w:rsidR="00AB6910">
                          <w:instrText>PAGE   \* MERGEFORMAT</w:instrText>
                        </w:r>
                        <w:r>
                          <w:fldChar w:fldCharType="separate"/>
                        </w:r>
                        <w:r w:rsidR="002638E3" w:rsidRPr="002638E3">
                          <w:rPr>
                            <w:noProof/>
                            <w:lang w:val="zh-CN"/>
                          </w:rPr>
                          <w:t>9</w:t>
                        </w:r>
                        <w:r>
                          <w:fldChar w:fldCharType="end"/>
                        </w:r>
                      </w:p>
                    </w:sdtContent>
                  </w:sdt>
                  <w:p w14:paraId="4035CABA" w14:textId="77777777" w:rsidR="00AB6910" w:rsidRDefault="00AB6910"/>
                </w:txbxContent>
              </v:textbox>
              <w10:wrap anchorx="margin"/>
            </v:shape>
          </w:pict>
        </mc:Fallback>
      </mc:AlternateContent>
    </w:r>
  </w:p>
  <w:p w14:paraId="0ECE970E" w14:textId="77777777" w:rsidR="00AB6910" w:rsidRDefault="00AB691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4F471" w14:textId="77777777" w:rsidR="00921A86" w:rsidRDefault="00921A86">
      <w:r>
        <w:separator/>
      </w:r>
    </w:p>
  </w:footnote>
  <w:footnote w:type="continuationSeparator" w:id="0">
    <w:p w14:paraId="162480FB" w14:textId="77777777" w:rsidR="00921A86" w:rsidRDefault="00921A8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DEwNDRiMDk3MmE1Yzc1MjFiNGZhZTEwZDIxYWYxZmQifQ=="/>
  </w:docVars>
  <w:rsids>
    <w:rsidRoot w:val="00F000FB"/>
    <w:rsid w:val="00005E41"/>
    <w:rsid w:val="000119CA"/>
    <w:rsid w:val="000152A2"/>
    <w:rsid w:val="00023808"/>
    <w:rsid w:val="00025AC4"/>
    <w:rsid w:val="000352AD"/>
    <w:rsid w:val="00064562"/>
    <w:rsid w:val="00066ECD"/>
    <w:rsid w:val="00070FF3"/>
    <w:rsid w:val="00076AAC"/>
    <w:rsid w:val="0008526E"/>
    <w:rsid w:val="000A4EA3"/>
    <w:rsid w:val="000C6AE2"/>
    <w:rsid w:val="000D340B"/>
    <w:rsid w:val="000E35B8"/>
    <w:rsid w:val="00110DD4"/>
    <w:rsid w:val="00112460"/>
    <w:rsid w:val="00136F23"/>
    <w:rsid w:val="00137DB0"/>
    <w:rsid w:val="0014037D"/>
    <w:rsid w:val="00147A74"/>
    <w:rsid w:val="001504F7"/>
    <w:rsid w:val="00156854"/>
    <w:rsid w:val="00171D7F"/>
    <w:rsid w:val="001737C4"/>
    <w:rsid w:val="00197694"/>
    <w:rsid w:val="001B011C"/>
    <w:rsid w:val="001C6D19"/>
    <w:rsid w:val="001C7947"/>
    <w:rsid w:val="001E72A0"/>
    <w:rsid w:val="001F0A32"/>
    <w:rsid w:val="001F2B7B"/>
    <w:rsid w:val="001F48E8"/>
    <w:rsid w:val="00200116"/>
    <w:rsid w:val="00204899"/>
    <w:rsid w:val="00207989"/>
    <w:rsid w:val="002141C7"/>
    <w:rsid w:val="002153F4"/>
    <w:rsid w:val="00220C44"/>
    <w:rsid w:val="00243E71"/>
    <w:rsid w:val="002638E3"/>
    <w:rsid w:val="00270F90"/>
    <w:rsid w:val="00283387"/>
    <w:rsid w:val="00295CA9"/>
    <w:rsid w:val="00297DC7"/>
    <w:rsid w:val="002A70F2"/>
    <w:rsid w:val="002B1A55"/>
    <w:rsid w:val="002B27B9"/>
    <w:rsid w:val="002D1EAE"/>
    <w:rsid w:val="002D4056"/>
    <w:rsid w:val="002D7CB5"/>
    <w:rsid w:val="002E6D71"/>
    <w:rsid w:val="0031198E"/>
    <w:rsid w:val="00314B8A"/>
    <w:rsid w:val="003202A5"/>
    <w:rsid w:val="003261FD"/>
    <w:rsid w:val="0033570F"/>
    <w:rsid w:val="00340F2A"/>
    <w:rsid w:val="003541B5"/>
    <w:rsid w:val="00356935"/>
    <w:rsid w:val="00362327"/>
    <w:rsid w:val="003760E0"/>
    <w:rsid w:val="00380529"/>
    <w:rsid w:val="003C5A9C"/>
    <w:rsid w:val="003C6D1A"/>
    <w:rsid w:val="003D2667"/>
    <w:rsid w:val="003D59C8"/>
    <w:rsid w:val="004203E5"/>
    <w:rsid w:val="00426974"/>
    <w:rsid w:val="0042761F"/>
    <w:rsid w:val="00441EE0"/>
    <w:rsid w:val="00442E98"/>
    <w:rsid w:val="0045250C"/>
    <w:rsid w:val="00455E56"/>
    <w:rsid w:val="00461D55"/>
    <w:rsid w:val="00464A13"/>
    <w:rsid w:val="00481EC3"/>
    <w:rsid w:val="00485011"/>
    <w:rsid w:val="00496216"/>
    <w:rsid w:val="004B4783"/>
    <w:rsid w:val="004B4A96"/>
    <w:rsid w:val="004B7676"/>
    <w:rsid w:val="004C2343"/>
    <w:rsid w:val="004C3888"/>
    <w:rsid w:val="004D0D68"/>
    <w:rsid w:val="004D3579"/>
    <w:rsid w:val="004D3EEC"/>
    <w:rsid w:val="004F31AB"/>
    <w:rsid w:val="004F6EF2"/>
    <w:rsid w:val="005124CF"/>
    <w:rsid w:val="0051319A"/>
    <w:rsid w:val="0053087B"/>
    <w:rsid w:val="005509C6"/>
    <w:rsid w:val="005571D3"/>
    <w:rsid w:val="00563A8D"/>
    <w:rsid w:val="00567724"/>
    <w:rsid w:val="00571688"/>
    <w:rsid w:val="00571858"/>
    <w:rsid w:val="00573D17"/>
    <w:rsid w:val="00580100"/>
    <w:rsid w:val="005813F2"/>
    <w:rsid w:val="00582FC1"/>
    <w:rsid w:val="005863C7"/>
    <w:rsid w:val="005928D6"/>
    <w:rsid w:val="005954B9"/>
    <w:rsid w:val="005A01FD"/>
    <w:rsid w:val="005A07F2"/>
    <w:rsid w:val="005B3055"/>
    <w:rsid w:val="005C1150"/>
    <w:rsid w:val="005D76DA"/>
    <w:rsid w:val="005E0DB9"/>
    <w:rsid w:val="005F722C"/>
    <w:rsid w:val="006033DA"/>
    <w:rsid w:val="006079FE"/>
    <w:rsid w:val="006367A7"/>
    <w:rsid w:val="0066406C"/>
    <w:rsid w:val="00693216"/>
    <w:rsid w:val="006A01FA"/>
    <w:rsid w:val="006B7AC3"/>
    <w:rsid w:val="006C139E"/>
    <w:rsid w:val="006C5AAF"/>
    <w:rsid w:val="006E3846"/>
    <w:rsid w:val="0071270B"/>
    <w:rsid w:val="00723614"/>
    <w:rsid w:val="0073317C"/>
    <w:rsid w:val="00752239"/>
    <w:rsid w:val="00792FC6"/>
    <w:rsid w:val="00794E44"/>
    <w:rsid w:val="007B5876"/>
    <w:rsid w:val="007E6FB2"/>
    <w:rsid w:val="007F1F6D"/>
    <w:rsid w:val="007F41E2"/>
    <w:rsid w:val="00803189"/>
    <w:rsid w:val="0081113A"/>
    <w:rsid w:val="008155CE"/>
    <w:rsid w:val="008219A7"/>
    <w:rsid w:val="00821A62"/>
    <w:rsid w:val="008232E8"/>
    <w:rsid w:val="00837993"/>
    <w:rsid w:val="0084416D"/>
    <w:rsid w:val="00860F35"/>
    <w:rsid w:val="00865C70"/>
    <w:rsid w:val="008743D5"/>
    <w:rsid w:val="008906E1"/>
    <w:rsid w:val="00890A75"/>
    <w:rsid w:val="00897709"/>
    <w:rsid w:val="008A39F6"/>
    <w:rsid w:val="008C2F54"/>
    <w:rsid w:val="008D4149"/>
    <w:rsid w:val="008E42EE"/>
    <w:rsid w:val="008F15F5"/>
    <w:rsid w:val="0090287C"/>
    <w:rsid w:val="00910EC2"/>
    <w:rsid w:val="00911D5F"/>
    <w:rsid w:val="00921A86"/>
    <w:rsid w:val="00922D45"/>
    <w:rsid w:val="00924078"/>
    <w:rsid w:val="00924724"/>
    <w:rsid w:val="00925596"/>
    <w:rsid w:val="00934D4B"/>
    <w:rsid w:val="009449C4"/>
    <w:rsid w:val="0097719F"/>
    <w:rsid w:val="009841F0"/>
    <w:rsid w:val="00996592"/>
    <w:rsid w:val="009A622A"/>
    <w:rsid w:val="009A76FC"/>
    <w:rsid w:val="009C3372"/>
    <w:rsid w:val="009D3A8C"/>
    <w:rsid w:val="00A12A53"/>
    <w:rsid w:val="00A306DD"/>
    <w:rsid w:val="00A3308A"/>
    <w:rsid w:val="00A33CFA"/>
    <w:rsid w:val="00A36C16"/>
    <w:rsid w:val="00A90491"/>
    <w:rsid w:val="00AA5EC1"/>
    <w:rsid w:val="00AA66BC"/>
    <w:rsid w:val="00AA6C49"/>
    <w:rsid w:val="00AB6910"/>
    <w:rsid w:val="00AC4A3A"/>
    <w:rsid w:val="00AC672E"/>
    <w:rsid w:val="00AC73E1"/>
    <w:rsid w:val="00AD42DF"/>
    <w:rsid w:val="00AE1525"/>
    <w:rsid w:val="00B1576D"/>
    <w:rsid w:val="00B43006"/>
    <w:rsid w:val="00B50B29"/>
    <w:rsid w:val="00B50E1A"/>
    <w:rsid w:val="00B73727"/>
    <w:rsid w:val="00B74984"/>
    <w:rsid w:val="00B975BE"/>
    <w:rsid w:val="00BB048A"/>
    <w:rsid w:val="00BB08AF"/>
    <w:rsid w:val="00BC0B97"/>
    <w:rsid w:val="00BD486B"/>
    <w:rsid w:val="00BD6689"/>
    <w:rsid w:val="00BE0D94"/>
    <w:rsid w:val="00C10667"/>
    <w:rsid w:val="00C10932"/>
    <w:rsid w:val="00C1631A"/>
    <w:rsid w:val="00C2266D"/>
    <w:rsid w:val="00C31EF1"/>
    <w:rsid w:val="00C42FEB"/>
    <w:rsid w:val="00C43988"/>
    <w:rsid w:val="00C50F5E"/>
    <w:rsid w:val="00C776D9"/>
    <w:rsid w:val="00C81018"/>
    <w:rsid w:val="00C969FB"/>
    <w:rsid w:val="00CA6874"/>
    <w:rsid w:val="00CB57CC"/>
    <w:rsid w:val="00CB7E8D"/>
    <w:rsid w:val="00CD2475"/>
    <w:rsid w:val="00CD7483"/>
    <w:rsid w:val="00CD7F32"/>
    <w:rsid w:val="00CE3F90"/>
    <w:rsid w:val="00D1623F"/>
    <w:rsid w:val="00D23E74"/>
    <w:rsid w:val="00D241F3"/>
    <w:rsid w:val="00D44D3E"/>
    <w:rsid w:val="00D63DE3"/>
    <w:rsid w:val="00DA357E"/>
    <w:rsid w:val="00DC03D3"/>
    <w:rsid w:val="00DC7A2E"/>
    <w:rsid w:val="00DD0163"/>
    <w:rsid w:val="00DD20BD"/>
    <w:rsid w:val="00DD563C"/>
    <w:rsid w:val="00DE10D7"/>
    <w:rsid w:val="00E15876"/>
    <w:rsid w:val="00E30CA7"/>
    <w:rsid w:val="00E45E68"/>
    <w:rsid w:val="00E54DCF"/>
    <w:rsid w:val="00E6009D"/>
    <w:rsid w:val="00E77AFD"/>
    <w:rsid w:val="00E96BD9"/>
    <w:rsid w:val="00EA2C5B"/>
    <w:rsid w:val="00EE3CF8"/>
    <w:rsid w:val="00EE4A9B"/>
    <w:rsid w:val="00EE6E27"/>
    <w:rsid w:val="00EF27A7"/>
    <w:rsid w:val="00F000FB"/>
    <w:rsid w:val="00F042F3"/>
    <w:rsid w:val="00F1508D"/>
    <w:rsid w:val="00F15289"/>
    <w:rsid w:val="00F21329"/>
    <w:rsid w:val="00F21D07"/>
    <w:rsid w:val="00F51C2D"/>
    <w:rsid w:val="00F55B66"/>
    <w:rsid w:val="00F81C48"/>
    <w:rsid w:val="00F903B4"/>
    <w:rsid w:val="00FA6DEC"/>
    <w:rsid w:val="00FD6892"/>
    <w:rsid w:val="00FF50E2"/>
    <w:rsid w:val="0A426D43"/>
    <w:rsid w:val="15F35395"/>
    <w:rsid w:val="1B1F09DB"/>
    <w:rsid w:val="1F933745"/>
    <w:rsid w:val="2AFE23BA"/>
    <w:rsid w:val="308C2216"/>
    <w:rsid w:val="3D2856E0"/>
    <w:rsid w:val="3F126725"/>
    <w:rsid w:val="4BCD3238"/>
    <w:rsid w:val="4D6C7200"/>
    <w:rsid w:val="570D3802"/>
    <w:rsid w:val="5AF20343"/>
    <w:rsid w:val="622A170C"/>
    <w:rsid w:val="7B905FDA"/>
    <w:rsid w:val="7DF12C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762A80"/>
  <w15:docId w15:val="{DDB04246-3F91-40BB-B3EC-D4AF8A164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3216"/>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sid w:val="00860F35"/>
    <w:rPr>
      <w:sz w:val="18"/>
      <w:szCs w:val="18"/>
    </w:rPr>
  </w:style>
  <w:style w:type="paragraph" w:styleId="a5">
    <w:name w:val="footer"/>
    <w:basedOn w:val="a"/>
    <w:link w:val="a6"/>
    <w:uiPriority w:val="99"/>
    <w:unhideWhenUsed/>
    <w:qFormat/>
    <w:rsid w:val="00860F35"/>
    <w:pPr>
      <w:tabs>
        <w:tab w:val="center" w:pos="4153"/>
        <w:tab w:val="right" w:pos="8306"/>
      </w:tabs>
      <w:snapToGrid w:val="0"/>
      <w:jc w:val="left"/>
    </w:pPr>
    <w:rPr>
      <w:sz w:val="18"/>
      <w:szCs w:val="18"/>
    </w:rPr>
  </w:style>
  <w:style w:type="paragraph" w:styleId="a7">
    <w:name w:val="header"/>
    <w:basedOn w:val="a"/>
    <w:link w:val="a8"/>
    <w:uiPriority w:val="99"/>
    <w:unhideWhenUsed/>
    <w:qFormat/>
    <w:rsid w:val="00860F35"/>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sid w:val="00860F35"/>
    <w:rPr>
      <w:sz w:val="18"/>
      <w:szCs w:val="18"/>
    </w:rPr>
  </w:style>
  <w:style w:type="character" w:customStyle="1" w:styleId="a6">
    <w:name w:val="页脚 字符"/>
    <w:basedOn w:val="a0"/>
    <w:link w:val="a5"/>
    <w:uiPriority w:val="99"/>
    <w:qFormat/>
    <w:rsid w:val="00860F35"/>
    <w:rPr>
      <w:sz w:val="18"/>
      <w:szCs w:val="18"/>
    </w:rPr>
  </w:style>
  <w:style w:type="paragraph" w:customStyle="1" w:styleId="1">
    <w:name w:val="列表段落1"/>
    <w:basedOn w:val="a"/>
    <w:qFormat/>
    <w:rsid w:val="00860F35"/>
    <w:pPr>
      <w:ind w:firstLineChars="200" w:firstLine="420"/>
    </w:pPr>
    <w:rPr>
      <w:rFonts w:ascii="Times New Roman" w:eastAsia="宋体" w:hAnsi="Times New Roman" w:cs="Times New Roman"/>
      <w:szCs w:val="24"/>
    </w:rPr>
  </w:style>
  <w:style w:type="character" w:customStyle="1" w:styleId="a4">
    <w:name w:val="批注框文本 字符"/>
    <w:basedOn w:val="a0"/>
    <w:link w:val="a3"/>
    <w:uiPriority w:val="99"/>
    <w:semiHidden/>
    <w:qFormat/>
    <w:rsid w:val="00860F35"/>
    <w:rPr>
      <w:kern w:val="2"/>
      <w:sz w:val="18"/>
      <w:szCs w:val="18"/>
    </w:rPr>
  </w:style>
  <w:style w:type="paragraph" w:styleId="a9">
    <w:name w:val="Revision"/>
    <w:hidden/>
    <w:uiPriority w:val="99"/>
    <w:semiHidden/>
    <w:rsid w:val="00137DB0"/>
    <w:rPr>
      <w:rFonts w:asciiTheme="minorHAnsi" w:eastAsiaTheme="minorEastAsia" w:hAnsiTheme="minorHAnsi" w:cstheme="minorBidi"/>
      <w:kern w:val="2"/>
      <w:sz w:val="21"/>
      <w:szCs w:val="22"/>
    </w:rPr>
  </w:style>
  <w:style w:type="character" w:styleId="aa">
    <w:name w:val="Hyperlink"/>
    <w:basedOn w:val="a0"/>
    <w:uiPriority w:val="99"/>
    <w:unhideWhenUsed/>
    <w:rsid w:val="00693216"/>
    <w:rPr>
      <w:color w:val="0000FF" w:themeColor="hyperlink"/>
      <w:u w:val="single"/>
    </w:rPr>
  </w:style>
  <w:style w:type="character" w:customStyle="1" w:styleId="10">
    <w:name w:val="未处理的提及1"/>
    <w:basedOn w:val="a0"/>
    <w:uiPriority w:val="99"/>
    <w:semiHidden/>
    <w:unhideWhenUsed/>
    <w:rsid w:val="00693216"/>
    <w:rPr>
      <w:color w:val="605E5C"/>
      <w:shd w:val="clear" w:color="auto" w:fill="E1DFDD"/>
    </w:rPr>
  </w:style>
  <w:style w:type="paragraph" w:styleId="ab">
    <w:name w:val="List Paragraph"/>
    <w:basedOn w:val="a"/>
    <w:uiPriority w:val="99"/>
    <w:rsid w:val="00D23E7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tianzhihui@saas.sh.cn"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155EF4-77A0-4973-A091-B03B0F6EA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11</Pages>
  <Words>2615</Words>
  <Characters>2800</Characters>
  <Application>Microsoft Office Word</Application>
  <DocSecurity>0</DocSecurity>
  <Lines>116</Lines>
  <Paragraphs>74</Paragraphs>
  <ScaleCrop>false</ScaleCrop>
  <Company/>
  <LinksUpToDate>false</LinksUpToDate>
  <CharactersWithSpaces>5341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Rpc-hyn</dc:creator>
  <cp:lastModifiedBy>海粟 鄭</cp:lastModifiedBy>
  <cp:revision>13</cp:revision>
  <cp:lastPrinted>2023-01-30T01:44:00Z</cp:lastPrinted>
  <dcterms:created xsi:type="dcterms:W3CDTF">2025-01-14T02:52:00Z</dcterms:created>
  <dcterms:modified xsi:type="dcterms:W3CDTF">2025-04-18T04:21:00Z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F7FC0623A3C24A6F94E5A4E422DEA9C6</vt:lpwstr>
  </property>
</Properties>
</file>