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565DD2" w14:textId="77777777" w:rsidR="008E78ED" w:rsidRDefault="00000000">
      <w:pPr>
        <w:adjustRightInd w:val="0"/>
        <w:snapToGrid w:val="0"/>
        <w:spacing w:line="600" w:lineRule="exact"/>
        <w:jc w:val="center"/>
        <w:rPr>
          <w:rFonts w:ascii="方正小标宋简体" w:eastAsia="方正小标宋简体" w:hAnsi="方正小标宋简体" w:cs="方正小标宋简体"/>
          <w:b/>
          <w:sz w:val="36"/>
          <w:szCs w:val="36"/>
        </w:rPr>
      </w:pPr>
      <w:r>
        <w:rPr>
          <w:rFonts w:ascii="方正小标宋简体" w:eastAsia="方正小标宋简体" w:hAnsi="方正小标宋简体" w:cs="方正小标宋简体" w:hint="eastAsia"/>
          <w:b/>
          <w:sz w:val="36"/>
          <w:szCs w:val="36"/>
        </w:rPr>
        <w:t>设施栽培菠菜生产全程机械化技术</w:t>
      </w:r>
    </w:p>
    <w:p w14:paraId="2B59F896" w14:textId="77777777" w:rsidR="008E78ED" w:rsidRDefault="008E78ED">
      <w:pPr>
        <w:adjustRightInd w:val="0"/>
        <w:snapToGrid w:val="0"/>
        <w:spacing w:line="600" w:lineRule="exact"/>
        <w:jc w:val="center"/>
        <w:rPr>
          <w:rFonts w:ascii="方正小标宋简体" w:eastAsia="方正小标宋简体" w:hAnsi="方正小标宋简体" w:cs="方正小标宋简体"/>
          <w:b/>
          <w:sz w:val="44"/>
          <w:szCs w:val="44"/>
        </w:rPr>
      </w:pPr>
    </w:p>
    <w:p w14:paraId="35A26E48" w14:textId="77777777" w:rsidR="008E78ED" w:rsidRDefault="00000000" w:rsidP="00D94744">
      <w:pPr>
        <w:adjustRightInd w:val="0"/>
        <w:snapToGrid w:val="0"/>
        <w:spacing w:after="0" w:line="360" w:lineRule="auto"/>
        <w:ind w:firstLineChars="200" w:firstLine="643"/>
        <w:rPr>
          <w:rFonts w:ascii="Times New Roman" w:eastAsia="黑体" w:hAnsi="Times New Roman"/>
          <w:bCs/>
          <w:sz w:val="32"/>
          <w:szCs w:val="32"/>
        </w:rPr>
      </w:pPr>
      <w:r>
        <w:rPr>
          <w:rFonts w:ascii="Times New Roman" w:eastAsia="黑体" w:hAnsi="Times New Roman"/>
          <w:b/>
          <w:sz w:val="32"/>
          <w:szCs w:val="32"/>
        </w:rPr>
        <w:t>一、技术概述</w:t>
      </w:r>
    </w:p>
    <w:p w14:paraId="336D8730" w14:textId="77777777" w:rsidR="008E78ED" w:rsidRPr="00BF16C5" w:rsidRDefault="00000000" w:rsidP="00D94744">
      <w:pPr>
        <w:adjustRightInd w:val="0"/>
        <w:snapToGrid w:val="0"/>
        <w:spacing w:after="0" w:line="360" w:lineRule="auto"/>
        <w:ind w:firstLineChars="200" w:firstLine="640"/>
        <w:rPr>
          <w:rFonts w:ascii="楷体_GB2312" w:eastAsia="楷体_GB2312" w:hAnsi="楷体_GB2312" w:cs="楷体_GB2312"/>
          <w:bCs/>
          <w:sz w:val="28"/>
          <w:szCs w:val="28"/>
        </w:rPr>
      </w:pPr>
      <w:r w:rsidRPr="00BF16C5">
        <w:rPr>
          <w:rFonts w:ascii="楷体_GB2312" w:eastAsia="楷体_GB2312" w:hAnsi="楷体_GB2312" w:cs="楷体_GB2312" w:hint="eastAsia"/>
          <w:bCs/>
          <w:sz w:val="32"/>
          <w:szCs w:val="32"/>
        </w:rPr>
        <w:t>（一）技术基本情况</w:t>
      </w:r>
    </w:p>
    <w:p w14:paraId="0BE81DC6" w14:textId="77777777" w:rsidR="008E78ED" w:rsidRPr="00D94744" w:rsidRDefault="00000000" w:rsidP="00D94744">
      <w:pPr>
        <w:adjustRightInd w:val="0"/>
        <w:snapToGrid w:val="0"/>
        <w:spacing w:after="0" w:line="360" w:lineRule="auto"/>
        <w:ind w:firstLineChars="200" w:firstLine="560"/>
        <w:rPr>
          <w:rFonts w:ascii="仿宋_GB2312" w:eastAsia="仿宋_GB2312" w:hAnsi="CESI仿宋-GB2312" w:cs="CESI仿宋-GB2312"/>
          <w:sz w:val="28"/>
          <w:szCs w:val="28"/>
          <w:lang w:val="en"/>
        </w:rPr>
      </w:pPr>
      <w:r w:rsidRPr="00D94744">
        <w:rPr>
          <w:rFonts w:ascii="仿宋_GB2312" w:eastAsia="仿宋_GB2312" w:hAnsi="CESI仿宋-GB2312" w:cs="CESI仿宋-GB2312" w:hint="eastAsia"/>
          <w:sz w:val="28"/>
          <w:szCs w:val="28"/>
        </w:rPr>
        <w:t>近年来，我国蔬菜种植产业发展迅速，已成为仅次于粮食的第二大农作物。2023年全国蔬菜播种面积约为2287万亩次，占农作物总面积的13.3%。绿叶菜作为重要组成部分，其产量对保障全市蔬菜供应起着关键作用。2024年上海绿叶菜总播种面积超过62万亩次，</w:t>
      </w:r>
      <w:r w:rsidRPr="00D94744">
        <w:rPr>
          <w:rFonts w:ascii="仿宋_GB2312" w:eastAsia="仿宋_GB2312" w:hAnsi="CESI仿宋-GB2312" w:cs="CESI仿宋-GB2312" w:hint="eastAsia"/>
          <w:sz w:val="28"/>
          <w:szCs w:val="28"/>
          <w:lang w:val="en"/>
        </w:rPr>
        <w:t>菠菜作为上海市民日常饮食中常见的蔬菜之一，市场需求稳定，</w:t>
      </w:r>
      <w:r w:rsidRPr="00D94744">
        <w:rPr>
          <w:rFonts w:ascii="仿宋_GB2312" w:eastAsia="仿宋_GB2312" w:hAnsi="CESI仿宋-GB2312" w:cs="CESI仿宋-GB2312" w:hint="eastAsia"/>
          <w:sz w:val="28"/>
          <w:szCs w:val="28"/>
        </w:rPr>
        <w:t>2024年上海菠菜播种面积超过1</w:t>
      </w:r>
      <w:r w:rsidRPr="00D94744">
        <w:rPr>
          <w:rFonts w:ascii="仿宋_GB2312" w:eastAsia="仿宋_GB2312" w:hAnsi="CESI仿宋-GB2312" w:cs="CESI仿宋-GB2312" w:hint="eastAsia"/>
          <w:sz w:val="28"/>
          <w:szCs w:val="28"/>
          <w:lang w:val="en"/>
        </w:rPr>
        <w:t>.3万亩次。</w:t>
      </w:r>
    </w:p>
    <w:p w14:paraId="62CAE688" w14:textId="77777777" w:rsidR="008E78ED" w:rsidRPr="00D94744" w:rsidRDefault="00000000" w:rsidP="00D94744">
      <w:pPr>
        <w:adjustRightInd w:val="0"/>
        <w:snapToGrid w:val="0"/>
        <w:spacing w:after="0" w:line="360" w:lineRule="auto"/>
        <w:ind w:firstLineChars="200" w:firstLine="560"/>
        <w:rPr>
          <w:rFonts w:ascii="仿宋_GB2312" w:eastAsia="仿宋_GB2312" w:hAnsi="CESI仿宋-GB2312" w:cs="CESI仿宋-GB2312"/>
          <w:sz w:val="28"/>
          <w:szCs w:val="28"/>
        </w:rPr>
      </w:pPr>
      <w:r w:rsidRPr="00D94744">
        <w:rPr>
          <w:rFonts w:ascii="仿宋_GB2312" w:eastAsia="仿宋_GB2312" w:hAnsi="CESI仿宋-GB2312" w:cs="CESI仿宋-GB2312" w:hint="eastAsia"/>
          <w:sz w:val="28"/>
          <w:szCs w:val="28"/>
        </w:rPr>
        <w:t>菠菜在上海一年四季均可种植，春菠菜一般在3月播种，夏菠菜在5-7月播种，秋菠菜在8-9月播种，冬菠菜在10 月中旬至11月中旬播种。种植方式为直播种植。</w:t>
      </w:r>
    </w:p>
    <w:p w14:paraId="1CFAD2B0" w14:textId="77777777" w:rsidR="008E78ED" w:rsidRPr="00BF16C5" w:rsidRDefault="00000000" w:rsidP="00D94744">
      <w:pPr>
        <w:adjustRightInd w:val="0"/>
        <w:snapToGrid w:val="0"/>
        <w:spacing w:after="0" w:line="360" w:lineRule="auto"/>
        <w:ind w:firstLineChars="200" w:firstLine="560"/>
        <w:rPr>
          <w:rFonts w:ascii="仿宋_GB2312" w:eastAsia="仿宋_GB2312" w:hAnsi="CESI仿宋-GB2312" w:cs="CESI仿宋-GB2312"/>
          <w:sz w:val="28"/>
          <w:szCs w:val="28"/>
        </w:rPr>
      </w:pPr>
      <w:r w:rsidRPr="00D94744">
        <w:rPr>
          <w:rFonts w:ascii="仿宋_GB2312" w:eastAsia="仿宋_GB2312" w:hAnsi="CESI仿宋-GB2312" w:cs="CESI仿宋-GB2312" w:hint="eastAsia"/>
          <w:sz w:val="28"/>
          <w:szCs w:val="28"/>
        </w:rPr>
        <w:t>2016年之前上海地区绿叶蔬菜生产各环节中除了菜田耕翻（仅是</w:t>
      </w:r>
      <w:proofErr w:type="gramStart"/>
      <w:r w:rsidRPr="00D94744">
        <w:rPr>
          <w:rFonts w:ascii="仿宋_GB2312" w:eastAsia="仿宋_GB2312" w:hAnsi="CESI仿宋-GB2312" w:cs="CESI仿宋-GB2312" w:hint="eastAsia"/>
          <w:sz w:val="28"/>
          <w:szCs w:val="28"/>
        </w:rPr>
        <w:t>微耕机传统</w:t>
      </w:r>
      <w:proofErr w:type="gramEnd"/>
      <w:r w:rsidRPr="00D94744">
        <w:rPr>
          <w:rFonts w:ascii="仿宋_GB2312" w:eastAsia="仿宋_GB2312" w:hAnsi="CESI仿宋-GB2312" w:cs="CESI仿宋-GB2312" w:hint="eastAsia"/>
          <w:sz w:val="28"/>
          <w:szCs w:val="28"/>
        </w:rPr>
        <w:t>旋耕，不含深耕和灭茬旋耕）之外，基本上全部采用人工生产，人工生产劳动强度大、生产效率低。随着城市化进程，农村劳动力平均年龄增大，数量逐年减少，农村劳动力存在结构性失衡，菠菜机械化生产迫切性和重要性日益明显。在塑料大棚内生产菠菜对劳动力依赖较强，尤其是收获季节，人工作业量十分可观。通过该技术的实际运用，一方面劳动力紧缺问题得到缓解，工人在棚内作业的劳动强度也有所降低，另一方面，也能保证菠菜不受外部恶劣天气所影响而</w:t>
      </w:r>
      <w:r w:rsidRPr="00BF16C5">
        <w:rPr>
          <w:rFonts w:ascii="仿宋_GB2312" w:eastAsia="仿宋_GB2312" w:hAnsi="CESI仿宋-GB2312" w:cs="CESI仿宋-GB2312" w:hint="eastAsia"/>
          <w:sz w:val="28"/>
          <w:szCs w:val="28"/>
        </w:rPr>
        <w:t>减产，同时提高菜品品质，提高经济效益。</w:t>
      </w:r>
    </w:p>
    <w:p w14:paraId="5D717743" w14:textId="77777777" w:rsidR="008E78ED" w:rsidRPr="00BF16C5" w:rsidRDefault="00000000" w:rsidP="00D94744">
      <w:pPr>
        <w:adjustRightInd w:val="0"/>
        <w:snapToGrid w:val="0"/>
        <w:spacing w:after="0" w:line="360" w:lineRule="auto"/>
        <w:ind w:firstLineChars="200" w:firstLine="640"/>
        <w:rPr>
          <w:rFonts w:ascii="楷体_GB2312" w:eastAsia="楷体_GB2312" w:hAnsi="楷体_GB2312" w:cs="楷体_GB2312"/>
          <w:sz w:val="28"/>
          <w:szCs w:val="28"/>
        </w:rPr>
      </w:pPr>
      <w:r w:rsidRPr="00BF16C5">
        <w:rPr>
          <w:rFonts w:ascii="楷体_GB2312" w:eastAsia="楷体_GB2312" w:hAnsi="楷体_GB2312" w:cs="楷体_GB2312" w:hint="eastAsia"/>
          <w:sz w:val="32"/>
          <w:szCs w:val="32"/>
        </w:rPr>
        <w:t>（二）技术示范推广情况</w:t>
      </w:r>
    </w:p>
    <w:p w14:paraId="64F9308F" w14:textId="77777777" w:rsidR="008E78ED" w:rsidRPr="00D94744" w:rsidRDefault="00000000" w:rsidP="00D94744">
      <w:pPr>
        <w:adjustRightInd w:val="0"/>
        <w:snapToGrid w:val="0"/>
        <w:spacing w:after="0" w:line="360" w:lineRule="auto"/>
        <w:ind w:firstLineChars="200" w:firstLine="560"/>
        <w:rPr>
          <w:rFonts w:ascii="仿宋_GB2312" w:eastAsia="仿宋_GB2312" w:hAnsi="仿宋"/>
          <w:sz w:val="28"/>
          <w:szCs w:val="28"/>
        </w:rPr>
      </w:pPr>
      <w:r w:rsidRPr="00D94744">
        <w:rPr>
          <w:rFonts w:ascii="仿宋_GB2312" w:eastAsia="仿宋_GB2312" w:hAnsi="仿宋" w:hint="eastAsia"/>
          <w:sz w:val="28"/>
          <w:szCs w:val="28"/>
        </w:rPr>
        <w:t>目前该技术在上海已经得到广泛推广。以上海绿</w:t>
      </w:r>
      <w:proofErr w:type="gramStart"/>
      <w:r w:rsidRPr="00D94744">
        <w:rPr>
          <w:rFonts w:ascii="仿宋_GB2312" w:eastAsia="仿宋_GB2312" w:hAnsi="仿宋" w:hint="eastAsia"/>
          <w:sz w:val="28"/>
          <w:szCs w:val="28"/>
        </w:rPr>
        <w:t>煜</w:t>
      </w:r>
      <w:proofErr w:type="gramEnd"/>
      <w:r w:rsidRPr="00D94744">
        <w:rPr>
          <w:rFonts w:ascii="仿宋_GB2312" w:eastAsia="仿宋_GB2312" w:hAnsi="仿宋" w:hint="eastAsia"/>
          <w:sz w:val="28"/>
          <w:szCs w:val="28"/>
        </w:rPr>
        <w:t>蔬菜种植专业</w:t>
      </w:r>
      <w:r w:rsidRPr="00D94744">
        <w:rPr>
          <w:rFonts w:ascii="仿宋_GB2312" w:eastAsia="仿宋_GB2312" w:hAnsi="仿宋" w:hint="eastAsia"/>
          <w:sz w:val="28"/>
          <w:szCs w:val="28"/>
        </w:rPr>
        <w:lastRenderedPageBreak/>
        <w:t>合作社为代表的一批示范基地，在设施栽培菠菜方面取得了显著成效，成为了其他地区和种植</w:t>
      </w:r>
      <w:proofErr w:type="gramStart"/>
      <w:r w:rsidRPr="00D94744">
        <w:rPr>
          <w:rFonts w:ascii="仿宋_GB2312" w:eastAsia="仿宋_GB2312" w:hAnsi="仿宋" w:hint="eastAsia"/>
          <w:sz w:val="28"/>
          <w:szCs w:val="28"/>
        </w:rPr>
        <w:t>户学习</w:t>
      </w:r>
      <w:proofErr w:type="gramEnd"/>
      <w:r w:rsidRPr="00D94744">
        <w:rPr>
          <w:rFonts w:ascii="仿宋_GB2312" w:eastAsia="仿宋_GB2312" w:hAnsi="仿宋" w:hint="eastAsia"/>
          <w:sz w:val="28"/>
          <w:szCs w:val="28"/>
        </w:rPr>
        <w:t>的榜样。通过现场展示、技术培训和经验交流等方式，向周边地区和更多种植户推广设施栽培菠菜的技术和经验，带动了设施栽培菠菜的发展。</w:t>
      </w:r>
    </w:p>
    <w:p w14:paraId="46C8DB61" w14:textId="77777777" w:rsidR="008E78ED" w:rsidRPr="00D94744" w:rsidRDefault="00000000" w:rsidP="00D94744">
      <w:pPr>
        <w:adjustRightInd w:val="0"/>
        <w:snapToGrid w:val="0"/>
        <w:spacing w:after="0" w:line="360" w:lineRule="auto"/>
        <w:ind w:firstLineChars="200" w:firstLine="560"/>
        <w:rPr>
          <w:rFonts w:ascii="仿宋_GB2312" w:eastAsia="仿宋_GB2312" w:hAnsi="仿宋"/>
          <w:sz w:val="28"/>
          <w:szCs w:val="28"/>
        </w:rPr>
      </w:pPr>
      <w:r w:rsidRPr="00D94744">
        <w:rPr>
          <w:rFonts w:ascii="仿宋_GB2312" w:eastAsia="仿宋_GB2312" w:hAnsi="仿宋" w:hint="eastAsia"/>
          <w:sz w:val="28"/>
          <w:szCs w:val="28"/>
        </w:rPr>
        <w:t>上海绿</w:t>
      </w:r>
      <w:proofErr w:type="gramStart"/>
      <w:r w:rsidRPr="00D94744">
        <w:rPr>
          <w:rFonts w:ascii="仿宋_GB2312" w:eastAsia="仿宋_GB2312" w:hAnsi="仿宋" w:hint="eastAsia"/>
          <w:sz w:val="28"/>
          <w:szCs w:val="28"/>
        </w:rPr>
        <w:t>煜</w:t>
      </w:r>
      <w:proofErr w:type="gramEnd"/>
      <w:r w:rsidRPr="00D94744">
        <w:rPr>
          <w:rFonts w:ascii="仿宋_GB2312" w:eastAsia="仿宋_GB2312" w:hAnsi="仿宋" w:hint="eastAsia"/>
          <w:sz w:val="28"/>
          <w:szCs w:val="28"/>
        </w:rPr>
        <w:t>蔬菜种植专业合作社作为典型案例已经实现了菠菜播种到采收环节的全程机械化，综合机械化率达到 70%以上。从整地到播种，再到后期的植保作业、自动灌溉和水肥一体化作业等，都有相应的机械和技术支持，为其他种植户提供了可借鉴的模式。</w:t>
      </w:r>
    </w:p>
    <w:p w14:paraId="2294F4A1" w14:textId="17BF812E" w:rsidR="008E78ED" w:rsidRPr="00D94744" w:rsidRDefault="00000000" w:rsidP="00D94744">
      <w:pPr>
        <w:adjustRightInd w:val="0"/>
        <w:snapToGrid w:val="0"/>
        <w:spacing w:after="0" w:line="360" w:lineRule="auto"/>
        <w:ind w:firstLineChars="200" w:firstLine="560"/>
        <w:rPr>
          <w:rFonts w:ascii="仿宋_GB2312" w:eastAsia="仿宋_GB2312" w:hAnsi="仿宋"/>
          <w:sz w:val="28"/>
          <w:szCs w:val="28"/>
        </w:rPr>
      </w:pPr>
      <w:r w:rsidRPr="00D94744">
        <w:rPr>
          <w:rFonts w:ascii="仿宋_GB2312" w:eastAsia="仿宋_GB2312" w:hAnsi="仿宋" w:hint="eastAsia"/>
          <w:sz w:val="28"/>
          <w:szCs w:val="28"/>
        </w:rPr>
        <w:t>在品种选育方面，上海师范大学农科专家选育出的“沪</w:t>
      </w:r>
      <w:proofErr w:type="gramStart"/>
      <w:r w:rsidRPr="00D94744">
        <w:rPr>
          <w:rFonts w:ascii="仿宋_GB2312" w:eastAsia="仿宋_GB2312" w:hAnsi="仿宋" w:hint="eastAsia"/>
          <w:sz w:val="28"/>
          <w:szCs w:val="28"/>
        </w:rPr>
        <w:t>菠</w:t>
      </w:r>
      <w:proofErr w:type="gramEnd"/>
      <w:r w:rsidRPr="00D94744">
        <w:rPr>
          <w:rFonts w:ascii="仿宋_GB2312" w:eastAsia="仿宋_GB2312" w:hAnsi="仿宋" w:hint="eastAsia"/>
          <w:sz w:val="28"/>
          <w:szCs w:val="28"/>
        </w:rPr>
        <w:t>5号”和“沪</w:t>
      </w:r>
      <w:proofErr w:type="gramStart"/>
      <w:r w:rsidRPr="00D94744">
        <w:rPr>
          <w:rFonts w:ascii="仿宋_GB2312" w:eastAsia="仿宋_GB2312" w:hAnsi="仿宋" w:hint="eastAsia"/>
          <w:sz w:val="28"/>
          <w:szCs w:val="28"/>
        </w:rPr>
        <w:t>菠</w:t>
      </w:r>
      <w:proofErr w:type="gramEnd"/>
      <w:r w:rsidRPr="00D94744">
        <w:rPr>
          <w:rFonts w:ascii="仿宋_GB2312" w:eastAsia="仿宋_GB2312" w:hAnsi="仿宋" w:hint="eastAsia"/>
          <w:sz w:val="28"/>
          <w:szCs w:val="28"/>
        </w:rPr>
        <w:t>10号”两个品种，适宜机械化栽培和管理技术的应用，除了具有草酸少、适口性好，长势旺盛、生长速度快、有光泽，叶肉厚等特点外，还方便机械采收，从播种到采收的时间仅需40天左右。绿</w:t>
      </w:r>
      <w:proofErr w:type="gramStart"/>
      <w:r w:rsidRPr="00D94744">
        <w:rPr>
          <w:rFonts w:ascii="仿宋_GB2312" w:eastAsia="仿宋_GB2312" w:hAnsi="仿宋" w:hint="eastAsia"/>
          <w:sz w:val="28"/>
          <w:szCs w:val="28"/>
        </w:rPr>
        <w:t>煜</w:t>
      </w:r>
      <w:proofErr w:type="gramEnd"/>
      <w:r w:rsidRPr="00D94744">
        <w:rPr>
          <w:rFonts w:ascii="仿宋_GB2312" w:eastAsia="仿宋_GB2312" w:hAnsi="仿宋" w:hint="eastAsia"/>
          <w:sz w:val="28"/>
          <w:szCs w:val="28"/>
        </w:rPr>
        <w:t>合作社这两个品种的亩产量分布在1100公斤以上和1400公斤以上，有效提高了菠菜生产效率和产量，降低了生产成本，保证了市场供应。</w:t>
      </w:r>
    </w:p>
    <w:p w14:paraId="4779768A" w14:textId="77777777" w:rsidR="008E78ED" w:rsidRPr="00BF16C5" w:rsidRDefault="00000000" w:rsidP="00D94744">
      <w:pPr>
        <w:adjustRightInd w:val="0"/>
        <w:snapToGrid w:val="0"/>
        <w:spacing w:after="0" w:line="360" w:lineRule="auto"/>
        <w:ind w:firstLineChars="200" w:firstLine="640"/>
        <w:rPr>
          <w:rFonts w:ascii="楷体_GB2312" w:eastAsia="楷体_GB2312" w:hAnsi="楷体_GB2312" w:cs="楷体_GB2312"/>
          <w:bCs/>
          <w:sz w:val="28"/>
          <w:szCs w:val="28"/>
        </w:rPr>
      </w:pPr>
      <w:r w:rsidRPr="00BF16C5">
        <w:rPr>
          <w:rFonts w:ascii="楷体_GB2312" w:eastAsia="楷体_GB2312" w:hAnsi="楷体_GB2312" w:cs="楷体_GB2312" w:hint="eastAsia"/>
          <w:bCs/>
          <w:sz w:val="32"/>
          <w:szCs w:val="32"/>
        </w:rPr>
        <w:t>（三）提质增效情况</w:t>
      </w:r>
    </w:p>
    <w:p w14:paraId="19C572DD" w14:textId="77777777" w:rsidR="008E78ED" w:rsidRPr="008B0BC9" w:rsidRDefault="00000000" w:rsidP="00D94744">
      <w:pPr>
        <w:adjustRightInd w:val="0"/>
        <w:snapToGrid w:val="0"/>
        <w:spacing w:after="0" w:line="360" w:lineRule="auto"/>
        <w:ind w:firstLineChars="200" w:firstLine="560"/>
        <w:rPr>
          <w:rFonts w:ascii="仿宋_GB2312" w:eastAsia="仿宋_GB2312" w:hAnsi="CESI仿宋-GB2312" w:cs="CESI仿宋-GB2312"/>
          <w:sz w:val="28"/>
          <w:szCs w:val="28"/>
        </w:rPr>
      </w:pPr>
      <w:r w:rsidRPr="008B0BC9">
        <w:rPr>
          <w:rFonts w:ascii="仿宋_GB2312" w:eastAsia="仿宋_GB2312" w:hAnsi="CESI仿宋-GB2312" w:cs="CESI仿宋-GB2312" w:hint="eastAsia"/>
          <w:sz w:val="28"/>
          <w:szCs w:val="28"/>
        </w:rPr>
        <w:t>设施栽培菠菜比起露天种植一方面可以有效缓解现在劳动力紧缺的问题，降低用工成本，降低工人劳动强度。另一方面也可以提升工作效率，提高经济收益。同时该技术也针对设施大棚内（以8型单棚和连栋大棚为主）菠菜生产的“耕种管收”环节，根据不同种植习惯等方面遴选出了一大批实用农机具，节省劳动力成本、物料成本投入的同时，也进一步促进了菠菜的规模化、标准化及可持续生产。</w:t>
      </w:r>
    </w:p>
    <w:p w14:paraId="46D43CE2" w14:textId="77777777" w:rsidR="008E78ED" w:rsidRPr="008B0BC9" w:rsidRDefault="00000000" w:rsidP="00D94744">
      <w:pPr>
        <w:adjustRightInd w:val="0"/>
        <w:snapToGrid w:val="0"/>
        <w:spacing w:after="0" w:line="360" w:lineRule="auto"/>
        <w:ind w:firstLineChars="200" w:firstLine="560"/>
        <w:rPr>
          <w:rFonts w:ascii="仿宋_GB2312" w:eastAsia="仿宋_GB2312" w:hAnsi="CESI仿宋-GB2312" w:cs="CESI仿宋-GB2312"/>
          <w:sz w:val="28"/>
          <w:szCs w:val="28"/>
        </w:rPr>
      </w:pPr>
      <w:r w:rsidRPr="008B0BC9">
        <w:rPr>
          <w:rFonts w:ascii="仿宋_GB2312" w:eastAsia="仿宋_GB2312" w:hAnsi="CESI仿宋-GB2312" w:cs="CESI仿宋-GB2312" w:hint="eastAsia"/>
          <w:sz w:val="28"/>
          <w:szCs w:val="28"/>
        </w:rPr>
        <w:t>通过采用机械撒施有机肥、机械旋耕起垄、机械直播、机械植保、机械收获等全程机械化生产模式，可以大量节省劳动力、提升菠菜产品品质、明显提升经济效益。在上海绿</w:t>
      </w:r>
      <w:proofErr w:type="gramStart"/>
      <w:r w:rsidRPr="008B0BC9">
        <w:rPr>
          <w:rFonts w:ascii="仿宋_GB2312" w:eastAsia="仿宋_GB2312" w:hAnsi="CESI仿宋-GB2312" w:cs="CESI仿宋-GB2312" w:hint="eastAsia"/>
          <w:sz w:val="28"/>
          <w:szCs w:val="28"/>
        </w:rPr>
        <w:t>煜</w:t>
      </w:r>
      <w:proofErr w:type="gramEnd"/>
      <w:r w:rsidRPr="008B0BC9">
        <w:rPr>
          <w:rFonts w:ascii="仿宋_GB2312" w:eastAsia="仿宋_GB2312" w:hAnsi="CESI仿宋-GB2312" w:cs="CESI仿宋-GB2312" w:hint="eastAsia"/>
          <w:sz w:val="28"/>
          <w:szCs w:val="28"/>
        </w:rPr>
        <w:t>的菠菜大棚内，成熟的菠菜</w:t>
      </w:r>
      <w:r w:rsidRPr="008B0BC9">
        <w:rPr>
          <w:rFonts w:ascii="仿宋_GB2312" w:eastAsia="仿宋_GB2312" w:hAnsi="CESI仿宋-GB2312" w:cs="CESI仿宋-GB2312" w:hint="eastAsia"/>
          <w:sz w:val="28"/>
          <w:szCs w:val="28"/>
        </w:rPr>
        <w:lastRenderedPageBreak/>
        <w:t>通过菠菜</w:t>
      </w:r>
      <w:proofErr w:type="gramStart"/>
      <w:r w:rsidRPr="008B0BC9">
        <w:rPr>
          <w:rFonts w:ascii="仿宋_GB2312" w:eastAsia="仿宋_GB2312" w:hAnsi="CESI仿宋-GB2312" w:cs="CESI仿宋-GB2312" w:hint="eastAsia"/>
          <w:sz w:val="28"/>
          <w:szCs w:val="28"/>
        </w:rPr>
        <w:t>采收机</w:t>
      </w:r>
      <w:proofErr w:type="gramEnd"/>
      <w:r w:rsidRPr="008B0BC9">
        <w:rPr>
          <w:rFonts w:ascii="仿宋_GB2312" w:eastAsia="仿宋_GB2312" w:hAnsi="CESI仿宋-GB2312" w:cs="CESI仿宋-GB2312" w:hint="eastAsia"/>
          <w:sz w:val="28"/>
          <w:szCs w:val="28"/>
        </w:rPr>
        <w:t>进行采收，由过去人工采收需要8人～12人、2小时每棚的工作，到现在机械化操作仅需1人、1小时每棚，大幅提高了效率。与之前比较，每亩塑料大棚菠菜节省成本6000多元。</w:t>
      </w:r>
    </w:p>
    <w:p w14:paraId="57309792" w14:textId="77777777" w:rsidR="008E78ED" w:rsidRPr="008B0BC9" w:rsidRDefault="00000000" w:rsidP="00D94744">
      <w:pPr>
        <w:adjustRightInd w:val="0"/>
        <w:snapToGrid w:val="0"/>
        <w:spacing w:after="0" w:line="360" w:lineRule="auto"/>
        <w:ind w:firstLineChars="200" w:firstLine="560"/>
        <w:rPr>
          <w:rFonts w:ascii="仿宋_GB2312" w:eastAsia="仿宋_GB2312" w:hAnsi="CESI仿宋-GB2312" w:cs="CESI仿宋-GB2312"/>
          <w:sz w:val="28"/>
          <w:szCs w:val="28"/>
        </w:rPr>
      </w:pPr>
      <w:r w:rsidRPr="008B0BC9">
        <w:rPr>
          <w:rFonts w:ascii="仿宋_GB2312" w:eastAsia="仿宋_GB2312" w:hAnsi="CESI仿宋-GB2312" w:cs="CESI仿宋-GB2312" w:hint="eastAsia"/>
          <w:sz w:val="28"/>
          <w:szCs w:val="28"/>
        </w:rPr>
        <w:t>同时通过水肥一体化等技术的广泛运用，可以更精准地控制化肥用量，避免过度施用化肥的情况发生，保护耕地，绿色生产。</w:t>
      </w:r>
    </w:p>
    <w:p w14:paraId="7E33A456" w14:textId="77777777" w:rsidR="008E78ED" w:rsidRPr="00BF16C5" w:rsidRDefault="00000000" w:rsidP="00D94744">
      <w:pPr>
        <w:adjustRightInd w:val="0"/>
        <w:snapToGrid w:val="0"/>
        <w:spacing w:after="0" w:line="360" w:lineRule="auto"/>
        <w:ind w:firstLineChars="200" w:firstLine="640"/>
        <w:rPr>
          <w:rFonts w:ascii="楷体_GB2312" w:eastAsia="楷体_GB2312" w:hAnsi="楷体_GB2312" w:cs="楷体_GB2312"/>
          <w:bCs/>
          <w:sz w:val="28"/>
          <w:szCs w:val="28"/>
        </w:rPr>
      </w:pPr>
      <w:r w:rsidRPr="00BF16C5">
        <w:rPr>
          <w:rFonts w:ascii="楷体_GB2312" w:eastAsia="楷体_GB2312" w:hAnsi="楷体_GB2312" w:cs="楷体_GB2312" w:hint="eastAsia"/>
          <w:bCs/>
          <w:sz w:val="32"/>
          <w:szCs w:val="32"/>
        </w:rPr>
        <w:t>（四）技术获奖情况</w:t>
      </w:r>
    </w:p>
    <w:p w14:paraId="1E347174" w14:textId="77777777" w:rsidR="008E78ED" w:rsidRPr="008B0BC9" w:rsidRDefault="00000000" w:rsidP="00D94744">
      <w:pPr>
        <w:adjustRightInd w:val="0"/>
        <w:snapToGrid w:val="0"/>
        <w:spacing w:after="0" w:line="360" w:lineRule="auto"/>
        <w:ind w:firstLineChars="200" w:firstLine="560"/>
        <w:rPr>
          <w:rFonts w:ascii="仿宋_GB2312" w:eastAsia="仿宋_GB2312" w:hAnsi="CESI仿宋-GB2312" w:cs="CESI仿宋-GB2312"/>
          <w:sz w:val="28"/>
          <w:szCs w:val="28"/>
        </w:rPr>
      </w:pPr>
      <w:r w:rsidRPr="008B0BC9">
        <w:rPr>
          <w:rFonts w:ascii="仿宋_GB2312" w:eastAsia="仿宋_GB2312" w:hAnsi="CESI仿宋-GB2312" w:cs="CESI仿宋-GB2312" w:hint="eastAsia"/>
          <w:sz w:val="28"/>
          <w:szCs w:val="28"/>
        </w:rPr>
        <w:t>未申报科技奖励。</w:t>
      </w:r>
    </w:p>
    <w:p w14:paraId="5CF12C81" w14:textId="77777777" w:rsidR="008E78ED" w:rsidRDefault="00000000" w:rsidP="00D94744">
      <w:pPr>
        <w:adjustRightInd w:val="0"/>
        <w:snapToGrid w:val="0"/>
        <w:spacing w:after="0" w:line="360" w:lineRule="auto"/>
        <w:ind w:firstLineChars="200" w:firstLine="643"/>
        <w:rPr>
          <w:rFonts w:ascii="Times New Roman" w:eastAsia="黑体" w:hAnsi="Times New Roman"/>
          <w:b/>
          <w:sz w:val="32"/>
          <w:szCs w:val="32"/>
        </w:rPr>
      </w:pPr>
      <w:r>
        <w:rPr>
          <w:rFonts w:ascii="Times New Roman" w:eastAsia="黑体" w:hAnsi="Times New Roman"/>
          <w:b/>
          <w:sz w:val="32"/>
          <w:szCs w:val="32"/>
        </w:rPr>
        <w:t>二、技术要点</w:t>
      </w:r>
    </w:p>
    <w:p w14:paraId="2B454800" w14:textId="77777777" w:rsidR="008E78ED" w:rsidRPr="00BF16C5" w:rsidRDefault="00000000" w:rsidP="00D94744">
      <w:pPr>
        <w:adjustRightInd w:val="0"/>
        <w:snapToGrid w:val="0"/>
        <w:spacing w:after="0" w:line="360" w:lineRule="auto"/>
        <w:ind w:firstLineChars="200" w:firstLine="640"/>
        <w:rPr>
          <w:rFonts w:ascii="楷体_GB2312" w:eastAsia="楷体_GB2312" w:hAnsi="楷体_GB2312" w:cs="楷体_GB2312"/>
          <w:bCs/>
          <w:sz w:val="32"/>
          <w:szCs w:val="32"/>
        </w:rPr>
      </w:pPr>
      <w:r w:rsidRPr="00BF16C5">
        <w:rPr>
          <w:rFonts w:ascii="楷体_GB2312" w:eastAsia="楷体_GB2312" w:hAnsi="楷体_GB2312" w:cs="楷体_GB2312" w:hint="eastAsia"/>
          <w:bCs/>
          <w:sz w:val="32"/>
          <w:szCs w:val="32"/>
        </w:rPr>
        <w:t>（一）机械净园</w:t>
      </w:r>
    </w:p>
    <w:p w14:paraId="1BE7FA80" w14:textId="77777777" w:rsidR="008E78ED" w:rsidRPr="00BF16C5" w:rsidRDefault="00000000" w:rsidP="00D94744">
      <w:pPr>
        <w:adjustRightInd w:val="0"/>
        <w:snapToGrid w:val="0"/>
        <w:spacing w:after="0" w:line="360" w:lineRule="auto"/>
        <w:ind w:firstLineChars="200" w:firstLine="560"/>
        <w:rPr>
          <w:rFonts w:ascii="仿宋_GB2312" w:eastAsia="仿宋_GB2312" w:hAnsi="CESI仿宋-GB2312" w:cs="CESI仿宋-GB2312"/>
          <w:bCs/>
          <w:sz w:val="28"/>
          <w:szCs w:val="28"/>
        </w:rPr>
      </w:pPr>
      <w:r w:rsidRPr="00BF16C5">
        <w:rPr>
          <w:rFonts w:ascii="仿宋_GB2312" w:eastAsia="仿宋_GB2312" w:hAnsi="CESI仿宋-GB2312" w:cs="CESI仿宋-GB2312" w:hint="eastAsia"/>
          <w:bCs/>
          <w:sz w:val="28"/>
          <w:szCs w:val="28"/>
        </w:rPr>
        <w:t>根据农艺要求，前茬作物清理完毕后，棚内地块平整无大型石块等障碍物。</w:t>
      </w:r>
    </w:p>
    <w:p w14:paraId="2D81B374" w14:textId="77777777" w:rsidR="008E78ED" w:rsidRPr="00BF16C5" w:rsidRDefault="00000000" w:rsidP="008B0BC9">
      <w:pPr>
        <w:adjustRightInd w:val="0"/>
        <w:snapToGrid w:val="0"/>
        <w:spacing w:after="0" w:line="360" w:lineRule="auto"/>
        <w:ind w:firstLineChars="200" w:firstLine="640"/>
        <w:rPr>
          <w:rFonts w:ascii="楷体_GB2312" w:eastAsia="楷体_GB2312" w:hAnsi="楷体_GB2312" w:cs="楷体_GB2312"/>
          <w:bCs/>
          <w:sz w:val="32"/>
          <w:szCs w:val="32"/>
        </w:rPr>
      </w:pPr>
      <w:r w:rsidRPr="00BF16C5">
        <w:rPr>
          <w:rFonts w:ascii="楷体_GB2312" w:eastAsia="楷体_GB2312" w:hAnsi="楷体_GB2312" w:cs="楷体_GB2312" w:hint="eastAsia"/>
          <w:bCs/>
          <w:sz w:val="32"/>
          <w:szCs w:val="32"/>
        </w:rPr>
        <w:t>（二）耕整地技术</w:t>
      </w:r>
    </w:p>
    <w:p w14:paraId="63CE3065" w14:textId="26D4186C" w:rsidR="008E78ED" w:rsidRPr="008B0BC9" w:rsidRDefault="008B0BC9" w:rsidP="00D94744">
      <w:pPr>
        <w:adjustRightInd w:val="0"/>
        <w:snapToGrid w:val="0"/>
        <w:spacing w:after="0" w:line="360" w:lineRule="auto"/>
        <w:ind w:firstLineChars="200" w:firstLine="562"/>
        <w:rPr>
          <w:rFonts w:ascii="仿宋_GB2312" w:eastAsia="仿宋_GB2312" w:hAnsi="CESI仿宋-GB2312" w:cs="CESI仿宋-GB2312"/>
          <w:b/>
          <w:sz w:val="28"/>
          <w:szCs w:val="28"/>
        </w:rPr>
      </w:pPr>
      <w:r w:rsidRPr="008B0BC9">
        <w:rPr>
          <w:rFonts w:ascii="仿宋_GB2312" w:eastAsia="仿宋_GB2312" w:hAnsi="CESI仿宋-GB2312" w:cs="CESI仿宋-GB2312" w:hint="eastAsia"/>
          <w:b/>
          <w:sz w:val="28"/>
          <w:szCs w:val="28"/>
        </w:rPr>
        <w:t>1.撒施基肥</w:t>
      </w:r>
    </w:p>
    <w:p w14:paraId="782388ED" w14:textId="403E0F7F" w:rsidR="00BD2F12" w:rsidRDefault="00000000" w:rsidP="00D94744">
      <w:pPr>
        <w:adjustRightInd w:val="0"/>
        <w:snapToGrid w:val="0"/>
        <w:spacing w:after="0" w:line="360" w:lineRule="auto"/>
        <w:ind w:firstLineChars="200" w:firstLine="560"/>
        <w:rPr>
          <w:rFonts w:ascii="仿宋_GB2312" w:eastAsia="仿宋_GB2312" w:hAnsi="CESI仿宋-GB2312" w:cs="CESI仿宋-GB2312"/>
          <w:sz w:val="28"/>
          <w:szCs w:val="28"/>
        </w:rPr>
      </w:pPr>
      <w:r w:rsidRPr="008B0BC9">
        <w:rPr>
          <w:rFonts w:ascii="仿宋_GB2312" w:eastAsia="仿宋_GB2312" w:hAnsi="CESI仿宋-GB2312" w:cs="CESI仿宋-GB2312" w:hint="eastAsia"/>
          <w:sz w:val="28"/>
          <w:szCs w:val="28"/>
        </w:rPr>
        <w:t>使用</w:t>
      </w:r>
      <w:proofErr w:type="gramStart"/>
      <w:r w:rsidRPr="008B0BC9">
        <w:rPr>
          <w:rFonts w:ascii="仿宋_GB2312" w:eastAsia="仿宋_GB2312" w:hAnsi="CESI仿宋-GB2312" w:cs="CESI仿宋-GB2312" w:hint="eastAsia"/>
          <w:sz w:val="28"/>
          <w:szCs w:val="28"/>
        </w:rPr>
        <w:t>撒肥机撒施</w:t>
      </w:r>
      <w:proofErr w:type="gramEnd"/>
      <w:r w:rsidRPr="008B0BC9">
        <w:rPr>
          <w:rFonts w:ascii="仿宋_GB2312" w:eastAsia="仿宋_GB2312" w:hAnsi="CESI仿宋-GB2312" w:cs="CESI仿宋-GB2312" w:hint="eastAsia"/>
          <w:sz w:val="28"/>
          <w:szCs w:val="28"/>
        </w:rPr>
        <w:t>。</w:t>
      </w:r>
      <w:proofErr w:type="gramStart"/>
      <w:r w:rsidRPr="008B0BC9">
        <w:rPr>
          <w:rFonts w:ascii="仿宋_GB2312" w:eastAsia="仿宋_GB2312" w:hAnsi="CESI仿宋-GB2312" w:cs="CESI仿宋-GB2312" w:hint="eastAsia"/>
          <w:sz w:val="28"/>
          <w:szCs w:val="28"/>
        </w:rPr>
        <w:t>撒肥机</w:t>
      </w:r>
      <w:proofErr w:type="gramEnd"/>
      <w:r w:rsidRPr="008B0BC9">
        <w:rPr>
          <w:rFonts w:ascii="仿宋_GB2312" w:eastAsia="仿宋_GB2312" w:hAnsi="CESI仿宋-GB2312" w:cs="CESI仿宋-GB2312" w:hint="eastAsia"/>
          <w:sz w:val="28"/>
          <w:szCs w:val="28"/>
        </w:rPr>
        <w:t>有拖拉机悬挂式</w:t>
      </w:r>
      <w:proofErr w:type="gramStart"/>
      <w:r w:rsidRPr="008B0BC9">
        <w:rPr>
          <w:rFonts w:ascii="仿宋_GB2312" w:eastAsia="仿宋_GB2312" w:hAnsi="CESI仿宋-GB2312" w:cs="CESI仿宋-GB2312" w:hint="eastAsia"/>
          <w:sz w:val="28"/>
          <w:szCs w:val="28"/>
        </w:rPr>
        <w:t>撒肥机</w:t>
      </w:r>
      <w:proofErr w:type="gramEnd"/>
      <w:r w:rsidRPr="008B0BC9">
        <w:rPr>
          <w:rFonts w:ascii="仿宋_GB2312" w:eastAsia="仿宋_GB2312" w:hAnsi="CESI仿宋-GB2312" w:cs="CESI仿宋-GB2312" w:hint="eastAsia"/>
          <w:sz w:val="28"/>
          <w:szCs w:val="28"/>
        </w:rPr>
        <w:t>、自走</w:t>
      </w:r>
      <w:proofErr w:type="gramStart"/>
      <w:r w:rsidRPr="008B0BC9">
        <w:rPr>
          <w:rFonts w:ascii="仿宋_GB2312" w:eastAsia="仿宋_GB2312" w:hAnsi="CESI仿宋-GB2312" w:cs="CESI仿宋-GB2312" w:hint="eastAsia"/>
          <w:sz w:val="28"/>
          <w:szCs w:val="28"/>
        </w:rPr>
        <w:t>式撒肥机</w:t>
      </w:r>
      <w:proofErr w:type="gramEnd"/>
      <w:r w:rsidRPr="008B0BC9">
        <w:rPr>
          <w:rFonts w:ascii="仿宋_GB2312" w:eastAsia="仿宋_GB2312" w:hAnsi="CESI仿宋-GB2312" w:cs="CESI仿宋-GB2312" w:hint="eastAsia"/>
          <w:sz w:val="28"/>
          <w:szCs w:val="28"/>
        </w:rPr>
        <w:t>。在播种前10天左右，每667</w:t>
      </w:r>
      <w:r w:rsidR="0073080F">
        <w:rPr>
          <w:rFonts w:ascii="仿宋_GB2312" w:eastAsia="仿宋_GB2312" w:hAnsi="CESI仿宋-GB2312" w:cs="CESI仿宋-GB2312" w:hint="eastAsia"/>
          <w:sz w:val="28"/>
          <w:szCs w:val="28"/>
        </w:rPr>
        <w:t xml:space="preserve"> </w:t>
      </w:r>
      <w:r w:rsidRPr="008B0BC9">
        <w:rPr>
          <w:rFonts w:ascii="仿宋_GB2312" w:eastAsia="仿宋_GB2312" w:hAnsi="CESI仿宋-GB2312" w:cs="CESI仿宋-GB2312" w:hint="eastAsia"/>
          <w:sz w:val="28"/>
          <w:szCs w:val="28"/>
        </w:rPr>
        <w:t>m</w:t>
      </w:r>
      <w:r w:rsidRPr="008B0BC9">
        <w:rPr>
          <w:rFonts w:ascii="仿宋_GB2312" w:eastAsia="仿宋_GB2312" w:hAnsi="CESI仿宋-GB2312" w:cs="CESI仿宋-GB2312" w:hint="eastAsia"/>
          <w:sz w:val="28"/>
          <w:szCs w:val="28"/>
          <w:vertAlign w:val="superscript"/>
        </w:rPr>
        <w:t xml:space="preserve">2 </w:t>
      </w:r>
      <w:r w:rsidRPr="008B0BC9">
        <w:rPr>
          <w:rFonts w:ascii="仿宋_GB2312" w:eastAsia="仿宋_GB2312" w:hAnsi="CESI仿宋-GB2312" w:cs="CESI仿宋-GB2312" w:hint="eastAsia"/>
          <w:sz w:val="28"/>
          <w:szCs w:val="28"/>
        </w:rPr>
        <w:t>塑料大棚施入商品有机肥 1000 kg～2000</w:t>
      </w:r>
      <w:r w:rsidR="0073080F">
        <w:rPr>
          <w:rFonts w:ascii="仿宋_GB2312" w:eastAsia="仿宋_GB2312" w:hAnsi="CESI仿宋-GB2312" w:cs="CESI仿宋-GB2312" w:hint="eastAsia"/>
          <w:sz w:val="28"/>
          <w:szCs w:val="28"/>
        </w:rPr>
        <w:t xml:space="preserve"> </w:t>
      </w:r>
      <w:r w:rsidRPr="008B0BC9">
        <w:rPr>
          <w:rFonts w:ascii="仿宋_GB2312" w:eastAsia="仿宋_GB2312" w:hAnsi="CESI仿宋-GB2312" w:cs="CESI仿宋-GB2312" w:hint="eastAsia"/>
          <w:sz w:val="28"/>
          <w:szCs w:val="28"/>
        </w:rPr>
        <w:t>kg。颗粒状的有机肥，注意作业幅宽不可大于8</w:t>
      </w:r>
      <w:r w:rsidR="0073080F">
        <w:rPr>
          <w:rFonts w:ascii="仿宋_GB2312" w:eastAsia="仿宋_GB2312" w:hAnsi="CESI仿宋-GB2312" w:cs="CESI仿宋-GB2312" w:hint="eastAsia"/>
          <w:sz w:val="28"/>
          <w:szCs w:val="28"/>
        </w:rPr>
        <w:t xml:space="preserve"> </w:t>
      </w:r>
      <w:r w:rsidRPr="008B0BC9">
        <w:rPr>
          <w:rFonts w:ascii="仿宋_GB2312" w:eastAsia="仿宋_GB2312" w:hAnsi="CESI仿宋-GB2312" w:cs="CESI仿宋-GB2312" w:hint="eastAsia"/>
          <w:sz w:val="28"/>
          <w:szCs w:val="28"/>
        </w:rPr>
        <w:t>m，以免损坏棚膜，</w:t>
      </w:r>
      <w:proofErr w:type="gramStart"/>
      <w:r w:rsidRPr="008B0BC9">
        <w:rPr>
          <w:rFonts w:ascii="仿宋_GB2312" w:eastAsia="仿宋_GB2312" w:hAnsi="CESI仿宋-GB2312" w:cs="CESI仿宋-GB2312" w:hint="eastAsia"/>
          <w:sz w:val="28"/>
          <w:szCs w:val="28"/>
        </w:rPr>
        <w:t>撒肥时撒肥机从棚</w:t>
      </w:r>
      <w:proofErr w:type="gramEnd"/>
      <w:r w:rsidRPr="008B0BC9">
        <w:rPr>
          <w:rFonts w:ascii="仿宋_GB2312" w:eastAsia="仿宋_GB2312" w:hAnsi="CESI仿宋-GB2312" w:cs="CESI仿宋-GB2312" w:hint="eastAsia"/>
          <w:sz w:val="28"/>
          <w:szCs w:val="28"/>
        </w:rPr>
        <w:t>的左侧或右侧开始撒施，以保证施肥均匀。</w:t>
      </w:r>
    </w:p>
    <w:p w14:paraId="4D14EDA9" w14:textId="77777777" w:rsidR="00BD2F12" w:rsidRDefault="00BD2F12">
      <w:pPr>
        <w:widowControl/>
        <w:jc w:val="left"/>
        <w:rPr>
          <w:rFonts w:ascii="仿宋_GB2312" w:eastAsia="仿宋_GB2312" w:hAnsi="CESI仿宋-GB2312" w:cs="CESI仿宋-GB2312"/>
          <w:sz w:val="28"/>
          <w:szCs w:val="28"/>
        </w:rPr>
      </w:pPr>
      <w:r>
        <w:rPr>
          <w:rFonts w:ascii="仿宋_GB2312" w:eastAsia="仿宋_GB2312" w:hAnsi="CESI仿宋-GB2312" w:cs="CESI仿宋-GB2312" w:hint="eastAsia"/>
          <w:sz w:val="28"/>
          <w:szCs w:val="28"/>
        </w:rPr>
        <w:br w:type="page"/>
      </w:r>
    </w:p>
    <w:p w14:paraId="462CA966" w14:textId="77777777" w:rsidR="008E78ED" w:rsidRPr="008B0BC9" w:rsidRDefault="008E78ED" w:rsidP="00D94744">
      <w:pPr>
        <w:adjustRightInd w:val="0"/>
        <w:snapToGrid w:val="0"/>
        <w:spacing w:after="0" w:line="360" w:lineRule="auto"/>
        <w:ind w:firstLineChars="200" w:firstLine="560"/>
        <w:rPr>
          <w:rFonts w:ascii="仿宋_GB2312" w:eastAsia="仿宋_GB2312" w:hAnsi="CESI仿宋-GB2312" w:cs="CESI仿宋-GB2312"/>
          <w:sz w:val="28"/>
          <w:szCs w:val="28"/>
        </w:rPr>
      </w:pPr>
    </w:p>
    <w:p w14:paraId="0648DE11" w14:textId="77777777" w:rsidR="008E78ED" w:rsidRDefault="00000000" w:rsidP="00D94744">
      <w:pPr>
        <w:spacing w:after="0"/>
        <w:ind w:firstLine="641"/>
        <w:jc w:val="center"/>
        <w:rPr>
          <w:rFonts w:ascii="STFangsong" w:eastAsia="STFangsong" w:hAnsi="STFangsong"/>
          <w:sz w:val="32"/>
          <w:szCs w:val="32"/>
        </w:rPr>
      </w:pPr>
      <w:r>
        <w:rPr>
          <w:rFonts w:ascii="STFangsong" w:eastAsia="STFangsong" w:hAnsi="STFangsong"/>
          <w:noProof/>
          <w:sz w:val="32"/>
          <w:szCs w:val="32"/>
        </w:rPr>
        <w:drawing>
          <wp:inline distT="0" distB="0" distL="0" distR="0" wp14:anchorId="1C328C33" wp14:editId="5A393234">
            <wp:extent cx="3757930" cy="2549525"/>
            <wp:effectExtent l="0" t="0" r="13970" b="317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7" cstate="print">
                      <a:extLst>
                        <a:ext uri="{28A0092B-C50C-407E-A947-70E740481C1C}">
                          <a14:useLocalDpi xmlns:a14="http://schemas.microsoft.com/office/drawing/2010/main" val="0"/>
                        </a:ext>
                      </a:extLst>
                    </a:blip>
                    <a:srcRect l="13421" r="930" b="12865"/>
                    <a:stretch>
                      <a:fillRect/>
                    </a:stretch>
                  </pic:blipFill>
                  <pic:spPr>
                    <a:xfrm>
                      <a:off x="0" y="0"/>
                      <a:ext cx="3757930" cy="2549525"/>
                    </a:xfrm>
                    <a:prstGeom prst="rect">
                      <a:avLst/>
                    </a:prstGeom>
                    <a:noFill/>
                    <a:ln>
                      <a:noFill/>
                    </a:ln>
                  </pic:spPr>
                </pic:pic>
              </a:graphicData>
            </a:graphic>
          </wp:inline>
        </w:drawing>
      </w:r>
    </w:p>
    <w:p w14:paraId="347BF04B" w14:textId="77777777" w:rsidR="008E78ED" w:rsidRPr="008B0BC9" w:rsidRDefault="00000000" w:rsidP="00D94744">
      <w:pPr>
        <w:snapToGrid w:val="0"/>
        <w:spacing w:after="0"/>
        <w:jc w:val="center"/>
        <w:rPr>
          <w:rFonts w:ascii="仿宋_GB2312" w:eastAsia="仿宋_GB2312" w:hAnsi="STFangsong"/>
          <w:sz w:val="24"/>
          <w:szCs w:val="24"/>
        </w:rPr>
      </w:pPr>
      <w:r w:rsidRPr="008B0BC9">
        <w:rPr>
          <w:rFonts w:ascii="仿宋_GB2312" w:eastAsia="仿宋_GB2312" w:hAnsi="仿宋" w:hint="eastAsia"/>
          <w:b/>
          <w:bCs/>
          <w:sz w:val="24"/>
          <w:szCs w:val="24"/>
        </w:rPr>
        <w:t>图1 机械化施肥作业</w:t>
      </w:r>
    </w:p>
    <w:p w14:paraId="11BE36FB" w14:textId="7BAD01F5" w:rsidR="008E78ED" w:rsidRPr="008B0BC9" w:rsidRDefault="008B0BC9" w:rsidP="00D94744">
      <w:pPr>
        <w:adjustRightInd w:val="0"/>
        <w:snapToGrid w:val="0"/>
        <w:spacing w:after="0" w:line="360" w:lineRule="auto"/>
        <w:ind w:firstLineChars="200" w:firstLine="562"/>
        <w:rPr>
          <w:rFonts w:ascii="仿宋_GB2312" w:eastAsia="仿宋_GB2312" w:hAnsi="CESI仿宋-GB2312" w:cs="CESI仿宋-GB2312"/>
          <w:b/>
          <w:sz w:val="28"/>
          <w:szCs w:val="28"/>
        </w:rPr>
      </w:pPr>
      <w:r w:rsidRPr="008B0BC9">
        <w:rPr>
          <w:rFonts w:ascii="仿宋_GB2312" w:eastAsia="仿宋_GB2312" w:hAnsi="CESI仿宋-GB2312" w:cs="CESI仿宋-GB2312" w:hint="eastAsia"/>
          <w:b/>
          <w:sz w:val="28"/>
          <w:szCs w:val="28"/>
        </w:rPr>
        <w:t>2.机械深耕</w:t>
      </w:r>
    </w:p>
    <w:p w14:paraId="494FE478" w14:textId="27E55A86" w:rsidR="008E78ED" w:rsidRPr="008B0BC9" w:rsidRDefault="00000000" w:rsidP="00D94744">
      <w:pPr>
        <w:adjustRightInd w:val="0"/>
        <w:snapToGrid w:val="0"/>
        <w:spacing w:after="0" w:line="360" w:lineRule="auto"/>
        <w:ind w:firstLineChars="200" w:firstLine="560"/>
        <w:rPr>
          <w:rFonts w:ascii="仿宋_GB2312" w:eastAsia="仿宋_GB2312" w:hAnsi="CESI仿宋-GB2312" w:cs="CESI仿宋-GB2312"/>
          <w:sz w:val="28"/>
          <w:szCs w:val="28"/>
        </w:rPr>
      </w:pPr>
      <w:r w:rsidRPr="008B0BC9">
        <w:rPr>
          <w:rFonts w:ascii="仿宋_GB2312" w:eastAsia="仿宋_GB2312" w:hAnsi="CESI仿宋-GB2312" w:cs="CESI仿宋-GB2312" w:hint="eastAsia"/>
          <w:sz w:val="28"/>
          <w:szCs w:val="28"/>
        </w:rPr>
        <w:t>配套40.4kW及以上动力设施用拖拉机，深耕作业采用铧犁、</w:t>
      </w:r>
      <w:proofErr w:type="gramStart"/>
      <w:r w:rsidRPr="008B0BC9">
        <w:rPr>
          <w:rFonts w:ascii="仿宋_GB2312" w:eastAsia="仿宋_GB2312" w:hAnsi="CESI仿宋-GB2312" w:cs="CESI仿宋-GB2312" w:hint="eastAsia"/>
          <w:sz w:val="28"/>
          <w:szCs w:val="28"/>
        </w:rPr>
        <w:t>深耕机</w:t>
      </w:r>
      <w:proofErr w:type="gramEnd"/>
      <w:r w:rsidRPr="008B0BC9">
        <w:rPr>
          <w:rFonts w:ascii="仿宋_GB2312" w:eastAsia="仿宋_GB2312" w:hAnsi="CESI仿宋-GB2312" w:cs="CESI仿宋-GB2312" w:hint="eastAsia"/>
          <w:sz w:val="28"/>
          <w:szCs w:val="28"/>
        </w:rPr>
        <w:t>等。田间条件适合作业，土壤含水率在30%~40%。</w:t>
      </w:r>
      <w:proofErr w:type="gramStart"/>
      <w:r w:rsidRPr="008B0BC9">
        <w:rPr>
          <w:rFonts w:ascii="仿宋_GB2312" w:eastAsia="仿宋_GB2312" w:hAnsi="CESI仿宋-GB2312" w:cs="CESI仿宋-GB2312" w:hint="eastAsia"/>
          <w:sz w:val="28"/>
          <w:szCs w:val="28"/>
        </w:rPr>
        <w:t>深耕机</w:t>
      </w:r>
      <w:proofErr w:type="gramEnd"/>
      <w:r w:rsidRPr="008B0BC9">
        <w:rPr>
          <w:rFonts w:ascii="仿宋_GB2312" w:eastAsia="仿宋_GB2312" w:hAnsi="CESI仿宋-GB2312" w:cs="CESI仿宋-GB2312" w:hint="eastAsia"/>
          <w:sz w:val="28"/>
          <w:szCs w:val="28"/>
        </w:rPr>
        <w:t>深耕均匀、翻土深度达30</w:t>
      </w:r>
      <w:r w:rsidR="0073080F">
        <w:rPr>
          <w:rFonts w:ascii="仿宋_GB2312" w:eastAsia="仿宋_GB2312" w:hAnsi="CESI仿宋-GB2312" w:cs="CESI仿宋-GB2312" w:hint="eastAsia"/>
          <w:sz w:val="28"/>
          <w:szCs w:val="28"/>
        </w:rPr>
        <w:t xml:space="preserve"> </w:t>
      </w:r>
      <w:r w:rsidRPr="008B0BC9">
        <w:rPr>
          <w:rFonts w:ascii="仿宋_GB2312" w:eastAsia="仿宋_GB2312" w:hAnsi="CESI仿宋-GB2312" w:cs="CESI仿宋-GB2312" w:hint="eastAsia"/>
          <w:sz w:val="28"/>
          <w:szCs w:val="28"/>
        </w:rPr>
        <w:t>cm。</w:t>
      </w:r>
    </w:p>
    <w:p w14:paraId="18FCACA8" w14:textId="77777777" w:rsidR="008E78ED" w:rsidRDefault="00000000" w:rsidP="00D94744">
      <w:pPr>
        <w:spacing w:after="0"/>
        <w:ind w:firstLine="641"/>
        <w:jc w:val="center"/>
        <w:rPr>
          <w:rFonts w:ascii="仿宋" w:eastAsia="仿宋" w:hAnsi="仿宋"/>
          <w:sz w:val="32"/>
          <w:szCs w:val="32"/>
        </w:rPr>
      </w:pPr>
      <w:r>
        <w:rPr>
          <w:rFonts w:ascii="仿宋" w:eastAsia="仿宋" w:hAnsi="仿宋" w:hint="eastAsia"/>
          <w:noProof/>
          <w:sz w:val="32"/>
          <w:szCs w:val="32"/>
        </w:rPr>
        <w:drawing>
          <wp:inline distT="0" distB="0" distL="114300" distR="114300" wp14:anchorId="5F47DF23" wp14:editId="63483148">
            <wp:extent cx="3771900" cy="2364740"/>
            <wp:effectExtent l="0" t="0" r="0" b="16510"/>
            <wp:docPr id="1" name="图片 1"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2"/>
                    <pic:cNvPicPr>
                      <a:picLocks noChangeAspect="1"/>
                    </pic:cNvPicPr>
                  </pic:nvPicPr>
                  <pic:blipFill>
                    <a:blip r:embed="rId8"/>
                    <a:stretch>
                      <a:fillRect/>
                    </a:stretch>
                  </pic:blipFill>
                  <pic:spPr>
                    <a:xfrm>
                      <a:off x="0" y="0"/>
                      <a:ext cx="3771900" cy="2364740"/>
                    </a:xfrm>
                    <a:prstGeom prst="rect">
                      <a:avLst/>
                    </a:prstGeom>
                  </pic:spPr>
                </pic:pic>
              </a:graphicData>
            </a:graphic>
          </wp:inline>
        </w:drawing>
      </w:r>
    </w:p>
    <w:p w14:paraId="30787370" w14:textId="77777777" w:rsidR="008E78ED" w:rsidRPr="008B0BC9" w:rsidRDefault="00000000" w:rsidP="00D94744">
      <w:pPr>
        <w:snapToGrid w:val="0"/>
        <w:spacing w:after="0"/>
        <w:jc w:val="center"/>
        <w:rPr>
          <w:rFonts w:ascii="仿宋_GB2312" w:eastAsia="仿宋_GB2312" w:hAnsi="仿宋"/>
          <w:sz w:val="24"/>
          <w:szCs w:val="24"/>
        </w:rPr>
      </w:pPr>
      <w:r w:rsidRPr="008B0BC9">
        <w:rPr>
          <w:rFonts w:ascii="仿宋_GB2312" w:eastAsia="仿宋_GB2312" w:hAnsi="仿宋" w:hint="eastAsia"/>
          <w:b/>
          <w:bCs/>
          <w:sz w:val="24"/>
          <w:szCs w:val="24"/>
        </w:rPr>
        <w:t>图2 机械化耕地作业</w:t>
      </w:r>
    </w:p>
    <w:p w14:paraId="17F15154" w14:textId="5BED8227" w:rsidR="008E78ED" w:rsidRPr="00BF16C5" w:rsidRDefault="008B0BC9" w:rsidP="00D94744">
      <w:pPr>
        <w:adjustRightInd w:val="0"/>
        <w:snapToGrid w:val="0"/>
        <w:spacing w:after="0" w:line="360" w:lineRule="auto"/>
        <w:ind w:firstLineChars="200" w:firstLine="562"/>
        <w:rPr>
          <w:rFonts w:ascii="仿宋_GB2312" w:eastAsia="仿宋_GB2312" w:hAnsi="CESI仿宋-GB2312" w:cs="CESI仿宋-GB2312"/>
          <w:b/>
          <w:sz w:val="28"/>
          <w:szCs w:val="28"/>
        </w:rPr>
      </w:pPr>
      <w:r w:rsidRPr="00BF16C5">
        <w:rPr>
          <w:rFonts w:ascii="仿宋_GB2312" w:eastAsia="仿宋_GB2312" w:hAnsi="CESI仿宋-GB2312" w:cs="CESI仿宋-GB2312" w:hint="eastAsia"/>
          <w:b/>
          <w:sz w:val="28"/>
          <w:szCs w:val="28"/>
        </w:rPr>
        <w:t>3.机械耕翻</w:t>
      </w:r>
    </w:p>
    <w:p w14:paraId="1FC9BB7D" w14:textId="7E28637C" w:rsidR="008E78ED" w:rsidRPr="008B0BC9" w:rsidRDefault="00000000" w:rsidP="00D94744">
      <w:pPr>
        <w:adjustRightInd w:val="0"/>
        <w:snapToGrid w:val="0"/>
        <w:spacing w:after="0" w:line="360" w:lineRule="auto"/>
        <w:ind w:firstLineChars="200" w:firstLine="560"/>
        <w:rPr>
          <w:rFonts w:ascii="仿宋_GB2312" w:eastAsia="仿宋_GB2312" w:hAnsi="CESI仿宋-GB2312" w:cs="CESI仿宋-GB2312"/>
          <w:sz w:val="28"/>
          <w:szCs w:val="28"/>
        </w:rPr>
      </w:pPr>
      <w:r w:rsidRPr="008B0BC9">
        <w:rPr>
          <w:rFonts w:ascii="仿宋_GB2312" w:eastAsia="仿宋_GB2312" w:hAnsi="CESI仿宋-GB2312" w:cs="CESI仿宋-GB2312" w:hint="eastAsia"/>
          <w:sz w:val="28"/>
          <w:szCs w:val="28"/>
        </w:rPr>
        <w:t>在播种前5天左右，塑料大棚内使用旋耕机进行第1次机械旋耕，旋耕后立即进行机械平整，平整后每667</w:t>
      </w:r>
      <w:r w:rsidR="0073080F">
        <w:rPr>
          <w:rFonts w:ascii="仿宋_GB2312" w:eastAsia="仿宋_GB2312" w:hAnsi="CESI仿宋-GB2312" w:cs="CESI仿宋-GB2312" w:hint="eastAsia"/>
          <w:sz w:val="28"/>
          <w:szCs w:val="28"/>
        </w:rPr>
        <w:t xml:space="preserve"> </w:t>
      </w:r>
      <w:r w:rsidRPr="008B0BC9">
        <w:rPr>
          <w:rFonts w:ascii="仿宋_GB2312" w:eastAsia="仿宋_GB2312" w:hAnsi="CESI仿宋-GB2312" w:cs="CESI仿宋-GB2312" w:hint="eastAsia"/>
          <w:sz w:val="28"/>
          <w:szCs w:val="28"/>
        </w:rPr>
        <w:t>m</w:t>
      </w:r>
      <w:r w:rsidRPr="008B0BC9">
        <w:rPr>
          <w:rFonts w:ascii="仿宋_GB2312" w:eastAsia="仿宋_GB2312" w:hAnsi="CESI仿宋-GB2312" w:cs="CESI仿宋-GB2312" w:hint="eastAsia"/>
          <w:sz w:val="28"/>
          <w:szCs w:val="28"/>
          <w:vertAlign w:val="superscript"/>
        </w:rPr>
        <w:t xml:space="preserve">2 </w:t>
      </w:r>
      <w:r w:rsidRPr="008B0BC9">
        <w:rPr>
          <w:rFonts w:ascii="仿宋_GB2312" w:eastAsia="仿宋_GB2312" w:hAnsi="CESI仿宋-GB2312" w:cs="CESI仿宋-GB2312" w:hint="eastAsia"/>
          <w:sz w:val="28"/>
          <w:szCs w:val="28"/>
        </w:rPr>
        <w:t>施入复合肥10</w:t>
      </w:r>
      <w:r w:rsidR="0073080F">
        <w:rPr>
          <w:rFonts w:ascii="仿宋_GB2312" w:eastAsia="仿宋_GB2312" w:hAnsi="CESI仿宋-GB2312" w:cs="CESI仿宋-GB2312" w:hint="eastAsia"/>
          <w:sz w:val="28"/>
          <w:szCs w:val="28"/>
        </w:rPr>
        <w:t xml:space="preserve"> </w:t>
      </w:r>
      <w:r w:rsidRPr="008B0BC9">
        <w:rPr>
          <w:rFonts w:ascii="仿宋_GB2312" w:eastAsia="仿宋_GB2312" w:hAnsi="CESI仿宋-GB2312" w:cs="CESI仿宋-GB2312" w:hint="eastAsia"/>
          <w:sz w:val="28"/>
          <w:szCs w:val="28"/>
        </w:rPr>
        <w:t>kg，然后再进行第2次机械旋耕，使肥料与土壤充分混匀。动力一般选用适合</w:t>
      </w:r>
      <w:r w:rsidRPr="008B0BC9">
        <w:rPr>
          <w:rFonts w:ascii="仿宋_GB2312" w:eastAsia="仿宋_GB2312" w:hAnsi="CESI仿宋-GB2312" w:cs="CESI仿宋-GB2312" w:hint="eastAsia"/>
          <w:sz w:val="28"/>
          <w:szCs w:val="28"/>
        </w:rPr>
        <w:lastRenderedPageBreak/>
        <w:t>棚内作业25.7kW～44.4kW拖拉机，旋耕深度≥10</w:t>
      </w:r>
      <w:r w:rsidR="0073080F">
        <w:rPr>
          <w:rFonts w:ascii="仿宋_GB2312" w:eastAsia="仿宋_GB2312" w:hAnsi="CESI仿宋-GB2312" w:cs="CESI仿宋-GB2312" w:hint="eastAsia"/>
          <w:sz w:val="28"/>
          <w:szCs w:val="28"/>
        </w:rPr>
        <w:t xml:space="preserve"> </w:t>
      </w:r>
      <w:r w:rsidRPr="008B0BC9">
        <w:rPr>
          <w:rFonts w:ascii="仿宋_GB2312" w:eastAsia="仿宋_GB2312" w:hAnsi="CESI仿宋-GB2312" w:cs="CESI仿宋-GB2312" w:hint="eastAsia"/>
          <w:sz w:val="28"/>
          <w:szCs w:val="28"/>
        </w:rPr>
        <w:t>cm，碎土率≥90%。旋耕作业提前规划，不留死角，旋耕后土壤松软细碎，满足后续作业要求。</w:t>
      </w:r>
    </w:p>
    <w:p w14:paraId="192A7830" w14:textId="77777777" w:rsidR="008E78ED" w:rsidRDefault="00000000" w:rsidP="00D94744">
      <w:pPr>
        <w:spacing w:after="0"/>
        <w:ind w:firstLine="641"/>
        <w:rPr>
          <w:rFonts w:ascii="仿宋" w:eastAsia="仿宋" w:hAnsi="仿宋"/>
          <w:sz w:val="32"/>
          <w:szCs w:val="32"/>
        </w:rPr>
      </w:pPr>
      <w:r>
        <w:rPr>
          <w:rFonts w:ascii="仿宋" w:eastAsia="仿宋" w:hAnsi="仿宋" w:hint="eastAsia"/>
          <w:noProof/>
          <w:sz w:val="32"/>
          <w:szCs w:val="32"/>
        </w:rPr>
        <w:drawing>
          <wp:inline distT="0" distB="0" distL="114300" distR="114300" wp14:anchorId="639782C0" wp14:editId="467FF9A9">
            <wp:extent cx="4874260" cy="2668270"/>
            <wp:effectExtent l="0" t="0" r="2540" b="17780"/>
            <wp:docPr id="3" name="图片 3"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片3"/>
                    <pic:cNvPicPr>
                      <a:picLocks noChangeAspect="1"/>
                    </pic:cNvPicPr>
                  </pic:nvPicPr>
                  <pic:blipFill>
                    <a:blip r:embed="rId9"/>
                    <a:stretch>
                      <a:fillRect/>
                    </a:stretch>
                  </pic:blipFill>
                  <pic:spPr>
                    <a:xfrm>
                      <a:off x="0" y="0"/>
                      <a:ext cx="4874260" cy="2668270"/>
                    </a:xfrm>
                    <a:prstGeom prst="rect">
                      <a:avLst/>
                    </a:prstGeom>
                  </pic:spPr>
                </pic:pic>
              </a:graphicData>
            </a:graphic>
          </wp:inline>
        </w:drawing>
      </w:r>
    </w:p>
    <w:p w14:paraId="0D5191BF" w14:textId="77777777" w:rsidR="008E78ED" w:rsidRPr="008B0BC9" w:rsidRDefault="00000000" w:rsidP="00D94744">
      <w:pPr>
        <w:snapToGrid w:val="0"/>
        <w:spacing w:after="0"/>
        <w:jc w:val="center"/>
        <w:rPr>
          <w:rFonts w:ascii="仿宋_GB2312" w:eastAsia="仿宋_GB2312" w:hAnsi="仿宋"/>
          <w:b/>
          <w:bCs/>
          <w:sz w:val="24"/>
          <w:szCs w:val="24"/>
        </w:rPr>
      </w:pPr>
      <w:r w:rsidRPr="008B0BC9">
        <w:rPr>
          <w:rFonts w:ascii="仿宋_GB2312" w:eastAsia="仿宋_GB2312" w:hAnsi="仿宋" w:hint="eastAsia"/>
          <w:b/>
          <w:bCs/>
          <w:sz w:val="24"/>
          <w:szCs w:val="24"/>
        </w:rPr>
        <w:t>图3 机械化耕翻作业</w:t>
      </w:r>
    </w:p>
    <w:p w14:paraId="0D510ABB" w14:textId="6F7912B7" w:rsidR="008E78ED" w:rsidRPr="00BF16C5" w:rsidRDefault="008B0BC9" w:rsidP="00D94744">
      <w:pPr>
        <w:adjustRightInd w:val="0"/>
        <w:snapToGrid w:val="0"/>
        <w:spacing w:after="0" w:line="360" w:lineRule="auto"/>
        <w:ind w:firstLineChars="200" w:firstLine="562"/>
        <w:rPr>
          <w:rFonts w:ascii="仿宋_GB2312" w:eastAsia="仿宋_GB2312" w:hAnsi="CESI仿宋-GB2312" w:cs="CESI仿宋-GB2312"/>
          <w:b/>
          <w:sz w:val="28"/>
          <w:szCs w:val="28"/>
        </w:rPr>
      </w:pPr>
      <w:r w:rsidRPr="00BF16C5">
        <w:rPr>
          <w:rFonts w:ascii="仿宋_GB2312" w:eastAsia="仿宋_GB2312" w:hAnsi="CESI仿宋-GB2312" w:cs="CESI仿宋-GB2312" w:hint="eastAsia"/>
          <w:b/>
          <w:sz w:val="28"/>
          <w:szCs w:val="28"/>
        </w:rPr>
        <w:t>4.机械作畦/起垄</w:t>
      </w:r>
    </w:p>
    <w:p w14:paraId="79156034" w14:textId="5827E009" w:rsidR="008E78ED" w:rsidRPr="008B0BC9" w:rsidRDefault="00000000" w:rsidP="00D94744">
      <w:pPr>
        <w:adjustRightInd w:val="0"/>
        <w:snapToGrid w:val="0"/>
        <w:spacing w:after="0" w:line="360" w:lineRule="auto"/>
        <w:ind w:firstLineChars="200" w:firstLine="560"/>
        <w:rPr>
          <w:rFonts w:ascii="仿宋_GB2312" w:eastAsia="仿宋_GB2312" w:hAnsi="CESI仿宋-GB2312" w:cs="CESI仿宋-GB2312"/>
          <w:sz w:val="28"/>
          <w:szCs w:val="28"/>
        </w:rPr>
      </w:pPr>
      <w:r w:rsidRPr="008B0BC9">
        <w:rPr>
          <w:rFonts w:ascii="仿宋_GB2312" w:eastAsia="仿宋_GB2312" w:hAnsi="CESI仿宋-GB2312" w:cs="CESI仿宋-GB2312" w:hint="eastAsia"/>
          <w:sz w:val="28"/>
          <w:szCs w:val="28"/>
        </w:rPr>
        <w:t>作畦形状应完整，上层土壤细碎紧实，下层土壤粗大松散。作畦</w:t>
      </w:r>
      <w:proofErr w:type="gramStart"/>
      <w:r w:rsidRPr="008B0BC9">
        <w:rPr>
          <w:rFonts w:ascii="仿宋_GB2312" w:eastAsia="仿宋_GB2312" w:hAnsi="CESI仿宋-GB2312" w:cs="CESI仿宋-GB2312" w:hint="eastAsia"/>
          <w:sz w:val="28"/>
          <w:szCs w:val="28"/>
        </w:rPr>
        <w:t>规格畦面幅宽</w:t>
      </w:r>
      <w:proofErr w:type="gramEnd"/>
      <w:r w:rsidRPr="008B0BC9">
        <w:rPr>
          <w:rFonts w:ascii="仿宋_GB2312" w:eastAsia="仿宋_GB2312" w:hAnsi="CESI仿宋-GB2312" w:cs="CESI仿宋-GB2312" w:hint="eastAsia"/>
          <w:sz w:val="28"/>
          <w:szCs w:val="28"/>
        </w:rPr>
        <w:t>为110</w:t>
      </w:r>
      <w:r w:rsidR="0073080F">
        <w:rPr>
          <w:rFonts w:ascii="仿宋_GB2312" w:eastAsia="仿宋_GB2312" w:hAnsi="CESI仿宋-GB2312" w:cs="CESI仿宋-GB2312" w:hint="eastAsia"/>
          <w:sz w:val="28"/>
          <w:szCs w:val="28"/>
        </w:rPr>
        <w:t xml:space="preserve"> </w:t>
      </w:r>
      <w:r w:rsidRPr="008B0BC9">
        <w:rPr>
          <w:rFonts w:ascii="仿宋_GB2312" w:eastAsia="仿宋_GB2312" w:hAnsi="CESI仿宋-GB2312" w:cs="CESI仿宋-GB2312" w:hint="eastAsia"/>
          <w:sz w:val="28"/>
          <w:szCs w:val="28"/>
        </w:rPr>
        <w:t>cm，单体8</w:t>
      </w:r>
      <w:proofErr w:type="gramStart"/>
      <w:r w:rsidRPr="008B0BC9">
        <w:rPr>
          <w:rFonts w:ascii="仿宋_GB2312" w:eastAsia="仿宋_GB2312" w:hAnsi="CESI仿宋-GB2312" w:cs="CESI仿宋-GB2312" w:hint="eastAsia"/>
          <w:sz w:val="28"/>
          <w:szCs w:val="28"/>
        </w:rPr>
        <w:t>型棚或</w:t>
      </w:r>
      <w:proofErr w:type="gramEnd"/>
      <w:r w:rsidRPr="008B0BC9">
        <w:rPr>
          <w:rFonts w:ascii="仿宋_GB2312" w:eastAsia="仿宋_GB2312" w:hAnsi="CESI仿宋-GB2312" w:cs="CESI仿宋-GB2312" w:hint="eastAsia"/>
          <w:sz w:val="28"/>
          <w:szCs w:val="28"/>
        </w:rPr>
        <w:t>跨度8m的</w:t>
      </w:r>
      <w:proofErr w:type="gramStart"/>
      <w:r w:rsidRPr="008B0BC9">
        <w:rPr>
          <w:rFonts w:ascii="仿宋_GB2312" w:eastAsia="仿宋_GB2312" w:hAnsi="CESI仿宋-GB2312" w:cs="CESI仿宋-GB2312" w:hint="eastAsia"/>
          <w:sz w:val="28"/>
          <w:szCs w:val="28"/>
        </w:rPr>
        <w:t>连栋大棚做5个</w:t>
      </w:r>
      <w:proofErr w:type="gramEnd"/>
      <w:r w:rsidRPr="008B0BC9">
        <w:rPr>
          <w:rFonts w:ascii="仿宋_GB2312" w:eastAsia="仿宋_GB2312" w:hAnsi="CESI仿宋-GB2312" w:cs="CESI仿宋-GB2312" w:hint="eastAsia"/>
          <w:sz w:val="28"/>
          <w:szCs w:val="28"/>
        </w:rPr>
        <w:t>畦面，</w:t>
      </w:r>
      <w:proofErr w:type="gramStart"/>
      <w:r w:rsidRPr="008B0BC9">
        <w:rPr>
          <w:rFonts w:ascii="仿宋_GB2312" w:eastAsia="仿宋_GB2312" w:hAnsi="CESI仿宋-GB2312" w:cs="CESI仿宋-GB2312" w:hint="eastAsia"/>
          <w:sz w:val="28"/>
          <w:szCs w:val="28"/>
        </w:rPr>
        <w:t>畦高</w:t>
      </w:r>
      <w:proofErr w:type="gramEnd"/>
      <w:r w:rsidRPr="008B0BC9">
        <w:rPr>
          <w:rFonts w:ascii="仿宋_GB2312" w:eastAsia="仿宋_GB2312" w:hAnsi="CESI仿宋-GB2312" w:cs="CESI仿宋-GB2312" w:hint="eastAsia"/>
          <w:sz w:val="28"/>
          <w:szCs w:val="28"/>
        </w:rPr>
        <w:t>15</w:t>
      </w:r>
      <w:r w:rsidR="0073080F">
        <w:rPr>
          <w:rFonts w:ascii="仿宋_GB2312" w:eastAsia="仿宋_GB2312" w:hAnsi="CESI仿宋-GB2312" w:cs="CESI仿宋-GB2312" w:hint="eastAsia"/>
          <w:sz w:val="28"/>
          <w:szCs w:val="28"/>
        </w:rPr>
        <w:t xml:space="preserve"> </w:t>
      </w:r>
      <w:r w:rsidRPr="008B0BC9">
        <w:rPr>
          <w:rFonts w:ascii="仿宋_GB2312" w:eastAsia="仿宋_GB2312" w:hAnsi="CESI仿宋-GB2312" w:cs="CESI仿宋-GB2312" w:hint="eastAsia"/>
          <w:sz w:val="28"/>
          <w:szCs w:val="28"/>
        </w:rPr>
        <w:t>cm～20</w:t>
      </w:r>
      <w:bookmarkStart w:id="0" w:name="_Hlk169860199"/>
      <w:r w:rsidR="0073080F">
        <w:rPr>
          <w:rFonts w:ascii="仿宋_GB2312" w:eastAsia="仿宋_GB2312" w:hAnsi="CESI仿宋-GB2312" w:cs="CESI仿宋-GB2312" w:hint="eastAsia"/>
          <w:sz w:val="28"/>
          <w:szCs w:val="28"/>
        </w:rPr>
        <w:t xml:space="preserve"> </w:t>
      </w:r>
      <w:r w:rsidRPr="008B0BC9">
        <w:rPr>
          <w:rFonts w:ascii="仿宋_GB2312" w:eastAsia="仿宋_GB2312" w:hAnsi="CESI仿宋-GB2312" w:cs="CESI仿宋-GB2312" w:hint="eastAsia"/>
          <w:sz w:val="28"/>
          <w:szCs w:val="28"/>
        </w:rPr>
        <w:t>cm</w:t>
      </w:r>
      <w:bookmarkEnd w:id="0"/>
      <w:r w:rsidRPr="008B0BC9">
        <w:rPr>
          <w:rFonts w:ascii="仿宋_GB2312" w:eastAsia="仿宋_GB2312" w:hAnsi="CESI仿宋-GB2312" w:cs="CESI仿宋-GB2312" w:hint="eastAsia"/>
          <w:sz w:val="28"/>
          <w:szCs w:val="28"/>
        </w:rPr>
        <w:t>。作业时，机具保持直线行走，</w:t>
      </w:r>
      <w:proofErr w:type="gramStart"/>
      <w:r w:rsidRPr="008B0BC9">
        <w:rPr>
          <w:rFonts w:ascii="仿宋_GB2312" w:eastAsia="仿宋_GB2312" w:hAnsi="CESI仿宋-GB2312" w:cs="CESI仿宋-GB2312" w:hint="eastAsia"/>
          <w:sz w:val="28"/>
          <w:szCs w:val="28"/>
        </w:rPr>
        <w:t>从棚的</w:t>
      </w:r>
      <w:proofErr w:type="gramEnd"/>
      <w:r w:rsidRPr="008B0BC9">
        <w:rPr>
          <w:rFonts w:ascii="仿宋_GB2312" w:eastAsia="仿宋_GB2312" w:hAnsi="CESI仿宋-GB2312" w:cs="CESI仿宋-GB2312" w:hint="eastAsia"/>
          <w:sz w:val="28"/>
          <w:szCs w:val="28"/>
        </w:rPr>
        <w:t>一侧开始，依次作业。</w:t>
      </w:r>
      <w:proofErr w:type="gramStart"/>
      <w:r w:rsidRPr="008B0BC9">
        <w:rPr>
          <w:rFonts w:ascii="仿宋_GB2312" w:eastAsia="仿宋_GB2312" w:hAnsi="CESI仿宋-GB2312" w:cs="CESI仿宋-GB2312" w:hint="eastAsia"/>
          <w:sz w:val="28"/>
          <w:szCs w:val="28"/>
        </w:rPr>
        <w:t>畦面应</w:t>
      </w:r>
      <w:proofErr w:type="gramEnd"/>
      <w:r w:rsidRPr="008B0BC9">
        <w:rPr>
          <w:rFonts w:ascii="仿宋_GB2312" w:eastAsia="仿宋_GB2312" w:hAnsi="CESI仿宋-GB2312" w:cs="CESI仿宋-GB2312" w:hint="eastAsia"/>
          <w:sz w:val="28"/>
          <w:szCs w:val="28"/>
        </w:rPr>
        <w:t>平整笔直，</w:t>
      </w:r>
      <w:proofErr w:type="gramStart"/>
      <w:r w:rsidRPr="008B0BC9">
        <w:rPr>
          <w:rFonts w:ascii="仿宋_GB2312" w:eastAsia="仿宋_GB2312" w:hAnsi="CESI仿宋-GB2312" w:cs="CESI仿宋-GB2312" w:hint="eastAsia"/>
          <w:sz w:val="28"/>
          <w:szCs w:val="28"/>
        </w:rPr>
        <w:t>畦与畦之间</w:t>
      </w:r>
      <w:proofErr w:type="gramEnd"/>
      <w:r w:rsidRPr="008B0BC9">
        <w:rPr>
          <w:rFonts w:ascii="仿宋_GB2312" w:eastAsia="仿宋_GB2312" w:hAnsi="CESI仿宋-GB2312" w:cs="CESI仿宋-GB2312" w:hint="eastAsia"/>
          <w:sz w:val="28"/>
          <w:szCs w:val="28"/>
        </w:rPr>
        <w:t>垄沟宽度一致，无相互干涉而</w:t>
      </w:r>
      <w:proofErr w:type="gramStart"/>
      <w:r w:rsidRPr="008B0BC9">
        <w:rPr>
          <w:rFonts w:ascii="仿宋_GB2312" w:eastAsia="仿宋_GB2312" w:hAnsi="CESI仿宋-GB2312" w:cs="CESI仿宋-GB2312" w:hint="eastAsia"/>
          <w:sz w:val="28"/>
          <w:szCs w:val="28"/>
        </w:rPr>
        <w:t>导致畦面坍塌</w:t>
      </w:r>
      <w:proofErr w:type="gramEnd"/>
      <w:r w:rsidRPr="008B0BC9">
        <w:rPr>
          <w:rFonts w:ascii="仿宋_GB2312" w:eastAsia="仿宋_GB2312" w:hAnsi="CESI仿宋-GB2312" w:cs="CESI仿宋-GB2312" w:hint="eastAsia"/>
          <w:sz w:val="28"/>
          <w:szCs w:val="28"/>
        </w:rPr>
        <w:t>。</w:t>
      </w:r>
    </w:p>
    <w:p w14:paraId="4418948A" w14:textId="77777777" w:rsidR="008E78ED" w:rsidRDefault="00000000" w:rsidP="00D94744">
      <w:pPr>
        <w:spacing w:after="0"/>
        <w:ind w:firstLine="641"/>
        <w:rPr>
          <w:rFonts w:ascii="仿宋" w:eastAsia="仿宋" w:hAnsi="仿宋"/>
          <w:sz w:val="32"/>
          <w:szCs w:val="32"/>
        </w:rPr>
      </w:pPr>
      <w:r>
        <w:rPr>
          <w:rFonts w:ascii="仿宋" w:eastAsia="仿宋" w:hAnsi="仿宋" w:hint="eastAsia"/>
          <w:noProof/>
          <w:sz w:val="32"/>
          <w:szCs w:val="32"/>
        </w:rPr>
        <w:lastRenderedPageBreak/>
        <w:drawing>
          <wp:inline distT="0" distB="0" distL="114300" distR="114300" wp14:anchorId="3699902D" wp14:editId="3C3CE8A3">
            <wp:extent cx="4733925" cy="2978150"/>
            <wp:effectExtent l="0" t="0" r="9525" b="12700"/>
            <wp:docPr id="4" name="图片 4" descr="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片4"/>
                    <pic:cNvPicPr>
                      <a:picLocks noChangeAspect="1"/>
                    </pic:cNvPicPr>
                  </pic:nvPicPr>
                  <pic:blipFill>
                    <a:blip r:embed="rId10"/>
                    <a:stretch>
                      <a:fillRect/>
                    </a:stretch>
                  </pic:blipFill>
                  <pic:spPr>
                    <a:xfrm>
                      <a:off x="0" y="0"/>
                      <a:ext cx="4733925" cy="2978150"/>
                    </a:xfrm>
                    <a:prstGeom prst="rect">
                      <a:avLst/>
                    </a:prstGeom>
                  </pic:spPr>
                </pic:pic>
              </a:graphicData>
            </a:graphic>
          </wp:inline>
        </w:drawing>
      </w:r>
    </w:p>
    <w:p w14:paraId="7E075077" w14:textId="77777777" w:rsidR="008E78ED" w:rsidRPr="008B0BC9" w:rsidRDefault="00000000" w:rsidP="00D94744">
      <w:pPr>
        <w:snapToGrid w:val="0"/>
        <w:spacing w:after="0"/>
        <w:jc w:val="center"/>
        <w:rPr>
          <w:rFonts w:ascii="Times New Roman" w:eastAsia="楷体" w:hAnsi="Times New Roman"/>
          <w:b/>
          <w:sz w:val="24"/>
          <w:szCs w:val="24"/>
        </w:rPr>
      </w:pPr>
      <w:r w:rsidRPr="008B0BC9">
        <w:rPr>
          <w:rFonts w:ascii="仿宋" w:eastAsia="仿宋" w:hAnsi="仿宋" w:hint="eastAsia"/>
          <w:b/>
          <w:bCs/>
          <w:sz w:val="24"/>
          <w:szCs w:val="24"/>
        </w:rPr>
        <w:t>图4 机械化作畦作业</w:t>
      </w:r>
    </w:p>
    <w:p w14:paraId="79A6D95E" w14:textId="77777777" w:rsidR="008E78ED" w:rsidRPr="00BF16C5" w:rsidRDefault="00000000" w:rsidP="00D94744">
      <w:pPr>
        <w:adjustRightInd w:val="0"/>
        <w:snapToGrid w:val="0"/>
        <w:spacing w:after="0" w:line="360" w:lineRule="auto"/>
        <w:ind w:firstLineChars="200" w:firstLine="640"/>
        <w:rPr>
          <w:rFonts w:ascii="楷体_GB2312" w:eastAsia="楷体_GB2312" w:hAnsi="楷体_GB2312" w:cs="楷体_GB2312"/>
          <w:bCs/>
          <w:sz w:val="32"/>
          <w:szCs w:val="32"/>
        </w:rPr>
      </w:pPr>
      <w:r w:rsidRPr="00BF16C5">
        <w:rPr>
          <w:rFonts w:ascii="楷体_GB2312" w:eastAsia="楷体_GB2312" w:hAnsi="楷体_GB2312" w:cs="楷体_GB2312" w:hint="eastAsia"/>
          <w:bCs/>
          <w:sz w:val="32"/>
          <w:szCs w:val="32"/>
        </w:rPr>
        <w:t>（三）机械播种</w:t>
      </w:r>
    </w:p>
    <w:p w14:paraId="10EDD9F8" w14:textId="37AB481B" w:rsidR="008E78ED" w:rsidRPr="008B0BC9" w:rsidRDefault="00000000" w:rsidP="00D94744">
      <w:pPr>
        <w:adjustRightInd w:val="0"/>
        <w:snapToGrid w:val="0"/>
        <w:spacing w:after="0" w:line="360" w:lineRule="auto"/>
        <w:ind w:firstLineChars="200" w:firstLine="560"/>
        <w:rPr>
          <w:rFonts w:ascii="仿宋_GB2312" w:eastAsia="仿宋_GB2312" w:hAnsi="CESI仿宋-GB2312" w:cs="CESI仿宋-GB2312"/>
          <w:sz w:val="28"/>
          <w:szCs w:val="28"/>
        </w:rPr>
      </w:pPr>
      <w:r w:rsidRPr="008B0BC9">
        <w:rPr>
          <w:rFonts w:ascii="仿宋_GB2312" w:eastAsia="仿宋_GB2312" w:hAnsi="CESI仿宋-GB2312" w:cs="CESI仿宋-GB2312" w:hint="eastAsia"/>
          <w:sz w:val="28"/>
          <w:szCs w:val="28"/>
        </w:rPr>
        <w:t>选用精选过的菠菜种子，剔除霉籽、瘪籽、虫籽等。也可选用包衣种子，保证发芽率一致。选用行距、穴距可调的悬挂式或手扶式精密播种机。播种幅宽105</w:t>
      </w:r>
      <w:r w:rsidR="0073080F">
        <w:rPr>
          <w:rFonts w:ascii="仿宋_GB2312" w:eastAsia="仿宋_GB2312" w:hAnsi="CESI仿宋-GB2312" w:cs="CESI仿宋-GB2312" w:hint="eastAsia"/>
          <w:sz w:val="28"/>
          <w:szCs w:val="28"/>
        </w:rPr>
        <w:t xml:space="preserve"> </w:t>
      </w:r>
      <w:r w:rsidRPr="008B0BC9">
        <w:rPr>
          <w:rFonts w:ascii="仿宋_GB2312" w:eastAsia="仿宋_GB2312" w:hAnsi="CESI仿宋-GB2312" w:cs="CESI仿宋-GB2312" w:hint="eastAsia"/>
          <w:sz w:val="28"/>
          <w:szCs w:val="28"/>
        </w:rPr>
        <w:t>cm，单粒播种，每667</w:t>
      </w:r>
      <w:r w:rsidR="0073080F">
        <w:rPr>
          <w:rFonts w:ascii="仿宋_GB2312" w:eastAsia="仿宋_GB2312" w:hAnsi="CESI仿宋-GB2312" w:cs="CESI仿宋-GB2312" w:hint="eastAsia"/>
          <w:sz w:val="28"/>
          <w:szCs w:val="28"/>
        </w:rPr>
        <w:t xml:space="preserve"> </w:t>
      </w:r>
      <w:r w:rsidRPr="008B0BC9">
        <w:rPr>
          <w:rFonts w:ascii="仿宋_GB2312" w:eastAsia="仿宋_GB2312" w:hAnsi="CESI仿宋-GB2312" w:cs="CESI仿宋-GB2312" w:hint="eastAsia"/>
          <w:sz w:val="28"/>
          <w:szCs w:val="28"/>
        </w:rPr>
        <w:t>m</w:t>
      </w:r>
      <w:r w:rsidRPr="008B0BC9">
        <w:rPr>
          <w:rFonts w:ascii="仿宋_GB2312" w:eastAsia="仿宋_GB2312" w:hAnsi="CESI仿宋-GB2312" w:cs="CESI仿宋-GB2312" w:hint="eastAsia"/>
          <w:sz w:val="28"/>
          <w:szCs w:val="28"/>
          <w:vertAlign w:val="superscript"/>
        </w:rPr>
        <w:t>2</w:t>
      </w:r>
      <w:r w:rsidRPr="008B0BC9">
        <w:rPr>
          <w:rFonts w:ascii="仿宋_GB2312" w:eastAsia="仿宋_GB2312" w:hAnsi="CESI仿宋-GB2312" w:cs="CESI仿宋-GB2312" w:hint="eastAsia"/>
          <w:sz w:val="28"/>
          <w:szCs w:val="28"/>
        </w:rPr>
        <w:t>播种量一般为2</w:t>
      </w:r>
      <w:r w:rsidR="0073080F">
        <w:rPr>
          <w:rFonts w:ascii="仿宋_GB2312" w:eastAsia="仿宋_GB2312" w:hAnsi="CESI仿宋-GB2312" w:cs="CESI仿宋-GB2312" w:hint="eastAsia"/>
          <w:sz w:val="28"/>
          <w:szCs w:val="28"/>
        </w:rPr>
        <w:t xml:space="preserve"> </w:t>
      </w:r>
      <w:r w:rsidRPr="008B0BC9">
        <w:rPr>
          <w:rFonts w:ascii="仿宋_GB2312" w:eastAsia="仿宋_GB2312" w:hAnsi="CESI仿宋-GB2312" w:cs="CESI仿宋-GB2312" w:hint="eastAsia"/>
          <w:sz w:val="28"/>
          <w:szCs w:val="28"/>
        </w:rPr>
        <w:t>kg～3</w:t>
      </w:r>
      <w:r w:rsidR="0073080F">
        <w:rPr>
          <w:rFonts w:ascii="仿宋_GB2312" w:eastAsia="仿宋_GB2312" w:hAnsi="CESI仿宋-GB2312" w:cs="CESI仿宋-GB2312" w:hint="eastAsia"/>
          <w:sz w:val="28"/>
          <w:szCs w:val="28"/>
        </w:rPr>
        <w:t xml:space="preserve"> </w:t>
      </w:r>
      <w:r w:rsidRPr="008B0BC9">
        <w:rPr>
          <w:rFonts w:ascii="仿宋_GB2312" w:eastAsia="仿宋_GB2312" w:hAnsi="CESI仿宋-GB2312" w:cs="CESI仿宋-GB2312" w:hint="eastAsia"/>
          <w:sz w:val="28"/>
          <w:szCs w:val="28"/>
        </w:rPr>
        <w:t>kg，非商品种子可适当增加播量。种子直接播在表面，无需覆土，播后适当镇压。播种时应尽可能地减少中途停车频率，确保每畦作业不间断。</w:t>
      </w:r>
    </w:p>
    <w:p w14:paraId="0FCFCB73" w14:textId="77777777" w:rsidR="008E78ED" w:rsidRDefault="00000000" w:rsidP="00D94744">
      <w:pPr>
        <w:spacing w:after="0"/>
        <w:ind w:firstLine="641"/>
        <w:jc w:val="center"/>
        <w:rPr>
          <w:rFonts w:ascii="仿宋" w:eastAsia="仿宋" w:hAnsi="仿宋"/>
          <w:sz w:val="32"/>
          <w:szCs w:val="32"/>
        </w:rPr>
      </w:pPr>
      <w:r>
        <w:rPr>
          <w:rFonts w:ascii="仿宋" w:eastAsia="仿宋" w:hAnsi="仿宋" w:hint="eastAsia"/>
          <w:noProof/>
          <w:sz w:val="32"/>
          <w:szCs w:val="32"/>
        </w:rPr>
        <w:lastRenderedPageBreak/>
        <w:drawing>
          <wp:inline distT="0" distB="0" distL="114300" distR="114300" wp14:anchorId="07B58A56" wp14:editId="5A88C5E7">
            <wp:extent cx="4130675" cy="2764790"/>
            <wp:effectExtent l="0" t="0" r="3175" b="16510"/>
            <wp:docPr id="5" name="图片 5" descr="图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图片5"/>
                    <pic:cNvPicPr>
                      <a:picLocks noChangeAspect="1"/>
                    </pic:cNvPicPr>
                  </pic:nvPicPr>
                  <pic:blipFill>
                    <a:blip r:embed="rId11"/>
                    <a:stretch>
                      <a:fillRect/>
                    </a:stretch>
                  </pic:blipFill>
                  <pic:spPr>
                    <a:xfrm>
                      <a:off x="0" y="0"/>
                      <a:ext cx="4130675" cy="2764790"/>
                    </a:xfrm>
                    <a:prstGeom prst="rect">
                      <a:avLst/>
                    </a:prstGeom>
                  </pic:spPr>
                </pic:pic>
              </a:graphicData>
            </a:graphic>
          </wp:inline>
        </w:drawing>
      </w:r>
    </w:p>
    <w:p w14:paraId="31BCB1C7" w14:textId="77777777" w:rsidR="008E78ED" w:rsidRPr="008B0BC9" w:rsidRDefault="00000000" w:rsidP="00D94744">
      <w:pPr>
        <w:snapToGrid w:val="0"/>
        <w:spacing w:after="0"/>
        <w:jc w:val="center"/>
        <w:rPr>
          <w:rFonts w:ascii="仿宋_GB2312" w:eastAsia="仿宋_GB2312" w:hAnsi="仿宋"/>
          <w:sz w:val="24"/>
          <w:szCs w:val="24"/>
        </w:rPr>
      </w:pPr>
      <w:r w:rsidRPr="008B0BC9">
        <w:rPr>
          <w:rFonts w:ascii="仿宋_GB2312" w:eastAsia="仿宋_GB2312" w:hAnsi="仿宋" w:hint="eastAsia"/>
          <w:b/>
          <w:bCs/>
          <w:sz w:val="24"/>
          <w:szCs w:val="24"/>
        </w:rPr>
        <w:t>图5 机械化播种作业</w:t>
      </w:r>
    </w:p>
    <w:p w14:paraId="2EFCDF35" w14:textId="77777777" w:rsidR="008E78ED" w:rsidRPr="00BF16C5" w:rsidRDefault="00000000" w:rsidP="00D94744">
      <w:pPr>
        <w:adjustRightInd w:val="0"/>
        <w:snapToGrid w:val="0"/>
        <w:spacing w:after="0" w:line="360" w:lineRule="auto"/>
        <w:ind w:firstLineChars="200" w:firstLine="640"/>
        <w:rPr>
          <w:rFonts w:ascii="CESI楷体-GB2312" w:eastAsia="CESI楷体-GB2312" w:hAnsi="CESI楷体-GB2312" w:cs="CESI楷体-GB2312"/>
          <w:bCs/>
          <w:sz w:val="32"/>
          <w:szCs w:val="32"/>
        </w:rPr>
      </w:pPr>
      <w:r w:rsidRPr="00BF16C5">
        <w:rPr>
          <w:rFonts w:ascii="楷体_GB2312" w:eastAsia="楷体_GB2312" w:hAnsi="楷体_GB2312" w:cs="楷体_GB2312" w:hint="eastAsia"/>
          <w:bCs/>
          <w:sz w:val="32"/>
          <w:szCs w:val="32"/>
        </w:rPr>
        <w:t>（四）田间管理</w:t>
      </w:r>
    </w:p>
    <w:p w14:paraId="360BCBC5" w14:textId="14639DA6" w:rsidR="008E78ED" w:rsidRPr="008B0BC9" w:rsidRDefault="008B0BC9" w:rsidP="00D94744">
      <w:pPr>
        <w:adjustRightInd w:val="0"/>
        <w:snapToGrid w:val="0"/>
        <w:spacing w:after="0" w:line="360" w:lineRule="auto"/>
        <w:ind w:firstLineChars="200" w:firstLine="562"/>
        <w:rPr>
          <w:rFonts w:ascii="仿宋_GB2312" w:eastAsia="仿宋_GB2312" w:hAnsi="CESI仿宋-GB2312" w:cs="CESI仿宋-GB2312"/>
          <w:b/>
          <w:sz w:val="28"/>
          <w:szCs w:val="28"/>
        </w:rPr>
      </w:pPr>
      <w:r w:rsidRPr="008B0BC9">
        <w:rPr>
          <w:rFonts w:ascii="仿宋_GB2312" w:eastAsia="仿宋_GB2312" w:hAnsi="CESI仿宋-GB2312" w:cs="CESI仿宋-GB2312" w:hint="eastAsia"/>
          <w:b/>
          <w:sz w:val="28"/>
          <w:szCs w:val="28"/>
        </w:rPr>
        <w:t>1.田间管理</w:t>
      </w:r>
    </w:p>
    <w:p w14:paraId="7D952465" w14:textId="77777777" w:rsidR="008E78ED" w:rsidRPr="008B0BC9" w:rsidRDefault="00000000" w:rsidP="00D94744">
      <w:pPr>
        <w:adjustRightInd w:val="0"/>
        <w:snapToGrid w:val="0"/>
        <w:spacing w:after="0" w:line="360" w:lineRule="auto"/>
        <w:ind w:firstLineChars="200" w:firstLine="560"/>
        <w:rPr>
          <w:rFonts w:ascii="仿宋_GB2312" w:eastAsia="仿宋_GB2312" w:hAnsi="CESI仿宋-GB2312" w:cs="CESI仿宋-GB2312"/>
          <w:sz w:val="28"/>
          <w:szCs w:val="28"/>
        </w:rPr>
      </w:pPr>
      <w:r w:rsidRPr="008B0BC9">
        <w:rPr>
          <w:rFonts w:ascii="仿宋_GB2312" w:eastAsia="仿宋_GB2312" w:hAnsi="CESI仿宋-GB2312" w:cs="CESI仿宋-GB2312" w:hint="eastAsia"/>
          <w:sz w:val="28"/>
          <w:szCs w:val="28"/>
        </w:rPr>
        <w:t>根据不同季节菠菜适宜生长温度范围及时做好塑料大棚内通风、温度调节工作，空气湿度保持在60%～80%。</w:t>
      </w:r>
    </w:p>
    <w:p w14:paraId="5DA2431B" w14:textId="53F8CA54" w:rsidR="008E78ED" w:rsidRPr="008B0BC9" w:rsidRDefault="00000000" w:rsidP="00D94744">
      <w:pPr>
        <w:adjustRightInd w:val="0"/>
        <w:snapToGrid w:val="0"/>
        <w:spacing w:after="0" w:line="360" w:lineRule="auto"/>
        <w:ind w:firstLineChars="200" w:firstLine="560"/>
        <w:rPr>
          <w:rFonts w:ascii="仿宋_GB2312" w:eastAsia="仿宋_GB2312" w:hAnsi="CESI仿宋-GB2312" w:cs="CESI仿宋-GB2312"/>
          <w:sz w:val="28"/>
          <w:szCs w:val="28"/>
        </w:rPr>
      </w:pPr>
      <w:r w:rsidRPr="008B0BC9">
        <w:rPr>
          <w:rFonts w:ascii="仿宋_GB2312" w:eastAsia="仿宋_GB2312" w:hAnsi="CESI仿宋-GB2312" w:cs="CESI仿宋-GB2312" w:hint="eastAsia"/>
          <w:sz w:val="28"/>
          <w:szCs w:val="28"/>
        </w:rPr>
        <w:t>采用水肥一体化设备进行浇水，播种后宜采用轻浇水、勤浇水的方法，但要严格控制浇水量，初次浇水以</w:t>
      </w:r>
      <w:proofErr w:type="gramStart"/>
      <w:r w:rsidRPr="008B0BC9">
        <w:rPr>
          <w:rFonts w:ascii="仿宋_GB2312" w:eastAsia="仿宋_GB2312" w:hAnsi="CESI仿宋-GB2312" w:cs="CESI仿宋-GB2312" w:hint="eastAsia"/>
          <w:sz w:val="28"/>
          <w:szCs w:val="28"/>
        </w:rPr>
        <w:t>湿透畦面而</w:t>
      </w:r>
      <w:proofErr w:type="gramEnd"/>
      <w:r w:rsidRPr="008B0BC9">
        <w:rPr>
          <w:rFonts w:ascii="仿宋_GB2312" w:eastAsia="仿宋_GB2312" w:hAnsi="CESI仿宋-GB2312" w:cs="CESI仿宋-GB2312" w:hint="eastAsia"/>
          <w:sz w:val="28"/>
          <w:szCs w:val="28"/>
        </w:rPr>
        <w:t>畦沟内不见水为宜，以防止湿度过高导致病害发生或种子腐烂影响出苗率。在播种后5天～7天，菠菜即可齐苗，此后需保持土壤含水量在60%～70%，一般结合追肥进行适时、适量浇水即可。浇水应在晴天下午进行。</w:t>
      </w:r>
    </w:p>
    <w:p w14:paraId="34F54BEF" w14:textId="77777777" w:rsidR="008E78ED" w:rsidRPr="008B0BC9" w:rsidRDefault="00000000" w:rsidP="00D94744">
      <w:pPr>
        <w:adjustRightInd w:val="0"/>
        <w:snapToGrid w:val="0"/>
        <w:spacing w:after="0" w:line="360" w:lineRule="auto"/>
        <w:ind w:firstLineChars="200" w:firstLine="560"/>
        <w:rPr>
          <w:rFonts w:ascii="仿宋_GB2312" w:eastAsia="仿宋_GB2312" w:hAnsi="CESI仿宋-GB2312" w:cs="CESI仿宋-GB2312"/>
          <w:sz w:val="28"/>
          <w:szCs w:val="28"/>
        </w:rPr>
      </w:pPr>
      <w:r w:rsidRPr="008B0BC9">
        <w:rPr>
          <w:rFonts w:ascii="仿宋_GB2312" w:eastAsia="仿宋_GB2312" w:hAnsi="CESI仿宋-GB2312" w:cs="CESI仿宋-GB2312" w:hint="eastAsia"/>
          <w:sz w:val="28"/>
          <w:szCs w:val="28"/>
        </w:rPr>
        <w:t>追肥要根据菠菜的生长情况，遵循“天热宜稀、天冷宜浓”的原则，采用叶菜专用水</w:t>
      </w:r>
      <w:proofErr w:type="gramStart"/>
      <w:r w:rsidRPr="008B0BC9">
        <w:rPr>
          <w:rFonts w:ascii="仿宋_GB2312" w:eastAsia="仿宋_GB2312" w:hAnsi="CESI仿宋-GB2312" w:cs="CESI仿宋-GB2312" w:hint="eastAsia"/>
          <w:sz w:val="28"/>
          <w:szCs w:val="28"/>
        </w:rPr>
        <w:t>溶肥使用</w:t>
      </w:r>
      <w:proofErr w:type="gramEnd"/>
      <w:r w:rsidRPr="008B0BC9">
        <w:rPr>
          <w:rFonts w:ascii="仿宋_GB2312" w:eastAsia="仿宋_GB2312" w:hAnsi="CESI仿宋-GB2312" w:cs="CESI仿宋-GB2312" w:hint="eastAsia"/>
          <w:sz w:val="28"/>
          <w:szCs w:val="28"/>
        </w:rPr>
        <w:t>水肥一体化设施进行施用。</w:t>
      </w:r>
    </w:p>
    <w:p w14:paraId="416EE398" w14:textId="77777777" w:rsidR="008E78ED" w:rsidRDefault="00000000" w:rsidP="00D94744">
      <w:pPr>
        <w:spacing w:after="0"/>
        <w:ind w:firstLine="641"/>
        <w:rPr>
          <w:rFonts w:ascii="仿宋" w:eastAsia="仿宋" w:hAnsi="仿宋"/>
          <w:sz w:val="32"/>
          <w:szCs w:val="32"/>
        </w:rPr>
      </w:pPr>
      <w:r>
        <w:rPr>
          <w:rFonts w:ascii="仿宋" w:eastAsia="仿宋" w:hAnsi="仿宋" w:hint="eastAsia"/>
          <w:noProof/>
          <w:sz w:val="32"/>
          <w:szCs w:val="32"/>
        </w:rPr>
        <w:drawing>
          <wp:inline distT="0" distB="0" distL="114300" distR="114300" wp14:anchorId="4C1D25C1" wp14:editId="153E3A1A">
            <wp:extent cx="2232025" cy="1425575"/>
            <wp:effectExtent l="0" t="0" r="15875" b="3175"/>
            <wp:docPr id="6" name="图片 6" descr="图片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图片6"/>
                    <pic:cNvPicPr>
                      <a:picLocks noChangeAspect="1"/>
                    </pic:cNvPicPr>
                  </pic:nvPicPr>
                  <pic:blipFill>
                    <a:blip r:embed="rId12"/>
                    <a:stretch>
                      <a:fillRect/>
                    </a:stretch>
                  </pic:blipFill>
                  <pic:spPr>
                    <a:xfrm>
                      <a:off x="0" y="0"/>
                      <a:ext cx="2232025" cy="1425575"/>
                    </a:xfrm>
                    <a:prstGeom prst="rect">
                      <a:avLst/>
                    </a:prstGeom>
                  </pic:spPr>
                </pic:pic>
              </a:graphicData>
            </a:graphic>
          </wp:inline>
        </w:drawing>
      </w:r>
      <w:r>
        <w:rPr>
          <w:rFonts w:ascii="仿宋" w:eastAsia="仿宋" w:hAnsi="仿宋" w:hint="eastAsia"/>
          <w:noProof/>
          <w:sz w:val="32"/>
          <w:szCs w:val="32"/>
        </w:rPr>
        <w:drawing>
          <wp:inline distT="0" distB="0" distL="114300" distR="114300" wp14:anchorId="0F47BAE2" wp14:editId="4DD935DC">
            <wp:extent cx="2232025" cy="1371600"/>
            <wp:effectExtent l="0" t="0" r="15875" b="0"/>
            <wp:docPr id="7" name="图片 7" descr="图片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片7"/>
                    <pic:cNvPicPr>
                      <a:picLocks noChangeAspect="1"/>
                    </pic:cNvPicPr>
                  </pic:nvPicPr>
                  <pic:blipFill>
                    <a:blip r:embed="rId13"/>
                    <a:stretch>
                      <a:fillRect/>
                    </a:stretch>
                  </pic:blipFill>
                  <pic:spPr>
                    <a:xfrm>
                      <a:off x="0" y="0"/>
                      <a:ext cx="2232025" cy="1371600"/>
                    </a:xfrm>
                    <a:prstGeom prst="rect">
                      <a:avLst/>
                    </a:prstGeom>
                  </pic:spPr>
                </pic:pic>
              </a:graphicData>
            </a:graphic>
          </wp:inline>
        </w:drawing>
      </w:r>
    </w:p>
    <w:p w14:paraId="561E1AE7" w14:textId="77777777" w:rsidR="008E78ED" w:rsidRPr="008B0BC9" w:rsidRDefault="00000000" w:rsidP="00D94744">
      <w:pPr>
        <w:snapToGrid w:val="0"/>
        <w:spacing w:after="0"/>
        <w:jc w:val="center"/>
        <w:rPr>
          <w:rFonts w:ascii="仿宋_GB2312" w:eastAsia="仿宋_GB2312" w:hAnsi="仿宋"/>
          <w:sz w:val="24"/>
          <w:szCs w:val="24"/>
        </w:rPr>
      </w:pPr>
      <w:r w:rsidRPr="008B0BC9">
        <w:rPr>
          <w:rFonts w:ascii="仿宋_GB2312" w:eastAsia="仿宋_GB2312" w:hAnsi="仿宋" w:hint="eastAsia"/>
          <w:b/>
          <w:bCs/>
          <w:sz w:val="24"/>
          <w:szCs w:val="24"/>
        </w:rPr>
        <w:lastRenderedPageBreak/>
        <w:t>图6 水肥一体化作业</w:t>
      </w:r>
    </w:p>
    <w:p w14:paraId="5BFB0435" w14:textId="6EA356A0" w:rsidR="008E78ED" w:rsidRPr="008B0BC9" w:rsidRDefault="008B0BC9" w:rsidP="00D94744">
      <w:pPr>
        <w:adjustRightInd w:val="0"/>
        <w:snapToGrid w:val="0"/>
        <w:spacing w:after="0" w:line="360" w:lineRule="auto"/>
        <w:ind w:firstLineChars="200" w:firstLine="562"/>
        <w:rPr>
          <w:rFonts w:ascii="仿宋_GB2312" w:eastAsia="仿宋_GB2312" w:hAnsi="CESI仿宋-GB2312" w:cs="CESI仿宋-GB2312"/>
          <w:b/>
          <w:sz w:val="28"/>
          <w:szCs w:val="28"/>
        </w:rPr>
      </w:pPr>
      <w:r w:rsidRPr="008B0BC9">
        <w:rPr>
          <w:rFonts w:ascii="仿宋_GB2312" w:eastAsia="仿宋_GB2312" w:hAnsi="CESI仿宋-GB2312" w:cs="CESI仿宋-GB2312" w:hint="eastAsia"/>
          <w:b/>
          <w:sz w:val="28"/>
          <w:szCs w:val="28"/>
        </w:rPr>
        <w:t>2.病虫害防治</w:t>
      </w:r>
    </w:p>
    <w:p w14:paraId="47DD3B7F" w14:textId="77777777" w:rsidR="008E78ED" w:rsidRPr="008B0BC9" w:rsidRDefault="00000000" w:rsidP="00D94744">
      <w:pPr>
        <w:adjustRightInd w:val="0"/>
        <w:snapToGrid w:val="0"/>
        <w:spacing w:after="0" w:line="360" w:lineRule="auto"/>
        <w:ind w:firstLineChars="200" w:firstLine="560"/>
        <w:rPr>
          <w:rFonts w:ascii="仿宋_GB2312" w:eastAsia="仿宋_GB2312" w:hAnsi="CESI仿宋-GB2312" w:cs="CESI仿宋-GB2312"/>
          <w:sz w:val="28"/>
          <w:szCs w:val="28"/>
        </w:rPr>
      </w:pPr>
      <w:r w:rsidRPr="008B0BC9">
        <w:rPr>
          <w:rFonts w:ascii="仿宋_GB2312" w:eastAsia="仿宋_GB2312" w:hAnsi="CESI仿宋-GB2312" w:cs="CESI仿宋-GB2312" w:hint="eastAsia"/>
          <w:sz w:val="28"/>
          <w:szCs w:val="28"/>
        </w:rPr>
        <w:t>菠菜的主要病虫害有霜霉病、蚜虫等，应坚持“预防为主，综合防治”的原则，综合采用农业防治、物理防治和生物化学防治等措施，以保证菠菜绿色、安全生产。</w:t>
      </w:r>
    </w:p>
    <w:p w14:paraId="0D40539A" w14:textId="77777777" w:rsidR="008E78ED" w:rsidRPr="00BF16C5" w:rsidRDefault="00000000" w:rsidP="00D94744">
      <w:pPr>
        <w:adjustRightInd w:val="0"/>
        <w:snapToGrid w:val="0"/>
        <w:spacing w:after="0" w:line="360" w:lineRule="auto"/>
        <w:ind w:firstLineChars="200" w:firstLine="640"/>
        <w:rPr>
          <w:rFonts w:ascii="CESI楷体-GB2312" w:eastAsia="CESI楷体-GB2312" w:hAnsi="CESI楷体-GB2312" w:cs="CESI楷体-GB2312"/>
          <w:bCs/>
          <w:sz w:val="32"/>
          <w:szCs w:val="32"/>
        </w:rPr>
      </w:pPr>
      <w:r w:rsidRPr="00BF16C5">
        <w:rPr>
          <w:rFonts w:ascii="楷体_GB2312" w:eastAsia="楷体_GB2312" w:hAnsi="楷体_GB2312" w:cs="楷体_GB2312" w:hint="eastAsia"/>
          <w:bCs/>
          <w:sz w:val="32"/>
          <w:szCs w:val="32"/>
        </w:rPr>
        <w:t>（五）采收和运输</w:t>
      </w:r>
    </w:p>
    <w:p w14:paraId="77D3F3F6" w14:textId="3B59E649" w:rsidR="008E78ED" w:rsidRPr="008B0BC9" w:rsidRDefault="008B0BC9" w:rsidP="00D94744">
      <w:pPr>
        <w:adjustRightInd w:val="0"/>
        <w:snapToGrid w:val="0"/>
        <w:spacing w:after="0" w:line="360" w:lineRule="auto"/>
        <w:ind w:firstLineChars="200" w:firstLine="562"/>
        <w:rPr>
          <w:rFonts w:ascii="仿宋_GB2312" w:eastAsia="仿宋_GB2312" w:hAnsi="CESI仿宋-GB2312" w:cs="CESI仿宋-GB2312"/>
          <w:b/>
          <w:sz w:val="28"/>
          <w:szCs w:val="28"/>
        </w:rPr>
      </w:pPr>
      <w:r w:rsidRPr="008B0BC9">
        <w:rPr>
          <w:rFonts w:ascii="仿宋_GB2312" w:eastAsia="仿宋_GB2312" w:hAnsi="CESI仿宋-GB2312" w:cs="CESI仿宋-GB2312" w:hint="eastAsia"/>
          <w:b/>
          <w:sz w:val="28"/>
          <w:szCs w:val="28"/>
        </w:rPr>
        <w:t>1.采收</w:t>
      </w:r>
    </w:p>
    <w:p w14:paraId="19432D57" w14:textId="77777777" w:rsidR="008E78ED" w:rsidRPr="008B0BC9" w:rsidRDefault="00000000" w:rsidP="00D94744">
      <w:pPr>
        <w:adjustRightInd w:val="0"/>
        <w:snapToGrid w:val="0"/>
        <w:spacing w:after="0" w:line="360" w:lineRule="auto"/>
        <w:ind w:firstLineChars="200" w:firstLine="560"/>
        <w:rPr>
          <w:rFonts w:ascii="仿宋_GB2312" w:eastAsia="仿宋_GB2312" w:hAnsi="CESI仿宋-GB2312" w:cs="CESI仿宋-GB2312"/>
          <w:sz w:val="28"/>
          <w:szCs w:val="28"/>
        </w:rPr>
      </w:pPr>
      <w:r w:rsidRPr="008B0BC9">
        <w:rPr>
          <w:rFonts w:ascii="仿宋_GB2312" w:eastAsia="仿宋_GB2312" w:hAnsi="CESI仿宋-GB2312" w:cs="CESI仿宋-GB2312" w:hint="eastAsia"/>
          <w:sz w:val="28"/>
          <w:szCs w:val="28"/>
        </w:rPr>
        <w:t>塑料大棚菠菜机械化生产的生长期为45天～60天，当小菠菜达到采收标准时，即可使用菠菜收获机进行收获。趴地生长的菠菜以及需要带根收获的，采用切根收获；需要采收叶片的菠菜，采用切茎收获。</w:t>
      </w:r>
    </w:p>
    <w:p w14:paraId="412F1794" w14:textId="38F7F22E" w:rsidR="008E78ED" w:rsidRPr="008B0BC9" w:rsidRDefault="00000000" w:rsidP="00D94744">
      <w:pPr>
        <w:adjustRightInd w:val="0"/>
        <w:snapToGrid w:val="0"/>
        <w:spacing w:after="0" w:line="360" w:lineRule="auto"/>
        <w:ind w:firstLineChars="200" w:firstLine="560"/>
        <w:rPr>
          <w:rFonts w:ascii="仿宋_GB2312" w:eastAsia="仿宋_GB2312" w:hAnsi="CESI仿宋-GB2312" w:cs="CESI仿宋-GB2312"/>
          <w:sz w:val="28"/>
          <w:szCs w:val="28"/>
        </w:rPr>
      </w:pPr>
      <w:proofErr w:type="gramStart"/>
      <w:r w:rsidRPr="008B0BC9">
        <w:rPr>
          <w:rFonts w:ascii="仿宋_GB2312" w:eastAsia="仿宋_GB2312" w:hAnsi="CESI仿宋-GB2312" w:cs="CESI仿宋-GB2312" w:hint="eastAsia"/>
          <w:sz w:val="28"/>
          <w:szCs w:val="28"/>
        </w:rPr>
        <w:t>采收机</w:t>
      </w:r>
      <w:proofErr w:type="gramEnd"/>
      <w:r w:rsidRPr="008B0BC9">
        <w:rPr>
          <w:rFonts w:ascii="仿宋_GB2312" w:eastAsia="仿宋_GB2312" w:hAnsi="CESI仿宋-GB2312" w:cs="CESI仿宋-GB2312" w:hint="eastAsia"/>
          <w:sz w:val="28"/>
          <w:szCs w:val="28"/>
        </w:rPr>
        <w:t>作业幅宽≥1.2</w:t>
      </w:r>
      <w:r w:rsidR="0073080F">
        <w:rPr>
          <w:rFonts w:ascii="仿宋_GB2312" w:eastAsia="仿宋_GB2312" w:hAnsi="CESI仿宋-GB2312" w:cs="CESI仿宋-GB2312" w:hint="eastAsia"/>
          <w:sz w:val="28"/>
          <w:szCs w:val="28"/>
        </w:rPr>
        <w:t xml:space="preserve"> </w:t>
      </w:r>
      <w:r w:rsidRPr="008B0BC9">
        <w:rPr>
          <w:rFonts w:ascii="仿宋_GB2312" w:eastAsia="仿宋_GB2312" w:hAnsi="CESI仿宋-GB2312" w:cs="CESI仿宋-GB2312" w:hint="eastAsia"/>
          <w:sz w:val="28"/>
          <w:szCs w:val="28"/>
        </w:rPr>
        <w:t>m，采用切根收获的菠菜，采收时要求切刀入土深度1.5</w:t>
      </w:r>
      <w:r w:rsidR="0073080F">
        <w:rPr>
          <w:rFonts w:ascii="仿宋_GB2312" w:eastAsia="仿宋_GB2312" w:hAnsi="CESI仿宋-GB2312" w:cs="CESI仿宋-GB2312" w:hint="eastAsia"/>
          <w:sz w:val="28"/>
          <w:szCs w:val="28"/>
        </w:rPr>
        <w:t xml:space="preserve"> </w:t>
      </w:r>
      <w:r w:rsidRPr="008B0BC9">
        <w:rPr>
          <w:rFonts w:ascii="仿宋_GB2312" w:eastAsia="仿宋_GB2312" w:hAnsi="CESI仿宋-GB2312" w:cs="CESI仿宋-GB2312" w:hint="eastAsia"/>
          <w:sz w:val="28"/>
          <w:szCs w:val="28"/>
        </w:rPr>
        <w:t>cm，以有效切断菠菜的地下根部，并保留0.5</w:t>
      </w:r>
      <w:r w:rsidR="0073080F">
        <w:rPr>
          <w:rFonts w:ascii="仿宋_GB2312" w:eastAsia="仿宋_GB2312" w:hAnsi="CESI仿宋-GB2312" w:cs="CESI仿宋-GB2312" w:hint="eastAsia"/>
          <w:sz w:val="28"/>
          <w:szCs w:val="28"/>
        </w:rPr>
        <w:t xml:space="preserve"> </w:t>
      </w:r>
      <w:r w:rsidRPr="008B0BC9">
        <w:rPr>
          <w:rFonts w:ascii="仿宋_GB2312" w:eastAsia="仿宋_GB2312" w:hAnsi="CESI仿宋-GB2312" w:cs="CESI仿宋-GB2312" w:hint="eastAsia"/>
          <w:sz w:val="28"/>
          <w:szCs w:val="28"/>
        </w:rPr>
        <w:t>cm～1</w:t>
      </w:r>
      <w:r w:rsidR="0073080F">
        <w:rPr>
          <w:rFonts w:ascii="仿宋_GB2312" w:eastAsia="仿宋_GB2312" w:hAnsi="CESI仿宋-GB2312" w:cs="CESI仿宋-GB2312" w:hint="eastAsia"/>
          <w:sz w:val="28"/>
          <w:szCs w:val="28"/>
        </w:rPr>
        <w:t xml:space="preserve"> </w:t>
      </w:r>
      <w:r w:rsidRPr="008B0BC9">
        <w:rPr>
          <w:rFonts w:ascii="仿宋_GB2312" w:eastAsia="仿宋_GB2312" w:hAnsi="CESI仿宋-GB2312" w:cs="CESI仿宋-GB2312" w:hint="eastAsia"/>
          <w:sz w:val="28"/>
          <w:szCs w:val="28"/>
        </w:rPr>
        <w:t>cm根部，从而确保菠菜地上部分完整无损伤。采用切茎收获的菠菜，留茬高度1</w:t>
      </w:r>
      <w:r w:rsidR="0073080F">
        <w:rPr>
          <w:rFonts w:ascii="仿宋_GB2312" w:eastAsia="仿宋_GB2312" w:hAnsi="CESI仿宋-GB2312" w:cs="CESI仿宋-GB2312" w:hint="eastAsia"/>
          <w:sz w:val="28"/>
          <w:szCs w:val="28"/>
        </w:rPr>
        <w:t xml:space="preserve"> </w:t>
      </w:r>
      <w:r w:rsidRPr="008B0BC9">
        <w:rPr>
          <w:rFonts w:ascii="仿宋_GB2312" w:eastAsia="仿宋_GB2312" w:hAnsi="CESI仿宋-GB2312" w:cs="CESI仿宋-GB2312" w:hint="eastAsia"/>
          <w:sz w:val="28"/>
          <w:szCs w:val="28"/>
        </w:rPr>
        <w:t>cm～1.5</w:t>
      </w:r>
      <w:r w:rsidR="0073080F">
        <w:rPr>
          <w:rFonts w:ascii="仿宋_GB2312" w:eastAsia="仿宋_GB2312" w:hAnsi="CESI仿宋-GB2312" w:cs="CESI仿宋-GB2312" w:hint="eastAsia"/>
          <w:sz w:val="28"/>
          <w:szCs w:val="28"/>
        </w:rPr>
        <w:t xml:space="preserve"> </w:t>
      </w:r>
      <w:r w:rsidRPr="008B0BC9">
        <w:rPr>
          <w:rFonts w:ascii="仿宋_GB2312" w:eastAsia="仿宋_GB2312" w:hAnsi="CESI仿宋-GB2312" w:cs="CESI仿宋-GB2312" w:hint="eastAsia"/>
          <w:sz w:val="28"/>
          <w:szCs w:val="28"/>
        </w:rPr>
        <w:t>cm。采收后放入蔬菜周转箱内。然后通过轮式搬运车或履带式搬运车运输到整理车间。</w:t>
      </w:r>
    </w:p>
    <w:p w14:paraId="46A872B7" w14:textId="77777777" w:rsidR="008E78ED" w:rsidRDefault="00000000" w:rsidP="00D94744">
      <w:pPr>
        <w:snapToGrid w:val="0"/>
        <w:spacing w:after="0" w:line="240" w:lineRule="auto"/>
        <w:ind w:firstLineChars="200" w:firstLine="640"/>
        <w:jc w:val="center"/>
        <w:rPr>
          <w:rFonts w:ascii="仿宋" w:eastAsia="仿宋" w:hAnsi="仿宋"/>
          <w:sz w:val="32"/>
          <w:szCs w:val="32"/>
        </w:rPr>
      </w:pPr>
      <w:r>
        <w:rPr>
          <w:rFonts w:ascii="仿宋" w:eastAsia="仿宋" w:hAnsi="仿宋" w:hint="eastAsia"/>
          <w:noProof/>
          <w:sz w:val="32"/>
          <w:szCs w:val="32"/>
        </w:rPr>
        <w:drawing>
          <wp:inline distT="0" distB="0" distL="114300" distR="114300" wp14:anchorId="20F416E2" wp14:editId="4F1EAD66">
            <wp:extent cx="3637915" cy="2888615"/>
            <wp:effectExtent l="0" t="0" r="635" b="6985"/>
            <wp:docPr id="8" name="图片 8" descr="/home/admin01/Desktop/图片9.png图片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home/admin01/Desktop/图片9.png图片9"/>
                    <pic:cNvPicPr>
                      <a:picLocks noChangeAspect="1"/>
                    </pic:cNvPicPr>
                  </pic:nvPicPr>
                  <pic:blipFill>
                    <a:blip r:embed="rId14"/>
                    <a:srcRect/>
                    <a:stretch>
                      <a:fillRect/>
                    </a:stretch>
                  </pic:blipFill>
                  <pic:spPr>
                    <a:xfrm>
                      <a:off x="0" y="0"/>
                      <a:ext cx="3637915" cy="2888615"/>
                    </a:xfrm>
                    <a:prstGeom prst="rect">
                      <a:avLst/>
                    </a:prstGeom>
                  </pic:spPr>
                </pic:pic>
              </a:graphicData>
            </a:graphic>
          </wp:inline>
        </w:drawing>
      </w:r>
    </w:p>
    <w:p w14:paraId="4745AA2D" w14:textId="77777777" w:rsidR="008E78ED" w:rsidRPr="008B0BC9" w:rsidRDefault="00000000" w:rsidP="00D94744">
      <w:pPr>
        <w:snapToGrid w:val="0"/>
        <w:spacing w:after="0"/>
        <w:jc w:val="center"/>
        <w:rPr>
          <w:rFonts w:ascii="仿宋_GB2312" w:eastAsia="仿宋_GB2312" w:hAnsi="仿宋"/>
          <w:sz w:val="24"/>
          <w:szCs w:val="24"/>
        </w:rPr>
      </w:pPr>
      <w:r w:rsidRPr="008B0BC9">
        <w:rPr>
          <w:rFonts w:ascii="仿宋_GB2312" w:eastAsia="仿宋_GB2312" w:hAnsi="仿宋" w:hint="eastAsia"/>
          <w:b/>
          <w:bCs/>
          <w:sz w:val="24"/>
          <w:szCs w:val="24"/>
        </w:rPr>
        <w:t>图7 机械化采收作业</w:t>
      </w:r>
    </w:p>
    <w:p w14:paraId="569E5611" w14:textId="7B721989" w:rsidR="008E78ED" w:rsidRPr="008B0BC9" w:rsidRDefault="008B0BC9" w:rsidP="00D94744">
      <w:pPr>
        <w:adjustRightInd w:val="0"/>
        <w:snapToGrid w:val="0"/>
        <w:spacing w:after="0" w:line="360" w:lineRule="auto"/>
        <w:ind w:firstLineChars="200" w:firstLine="562"/>
        <w:rPr>
          <w:rFonts w:ascii="仿宋_GB2312" w:eastAsia="仿宋_GB2312" w:hAnsi="CESI仿宋-GB2312" w:cs="CESI仿宋-GB2312"/>
          <w:b/>
          <w:sz w:val="28"/>
          <w:szCs w:val="28"/>
        </w:rPr>
      </w:pPr>
      <w:r w:rsidRPr="008B0BC9">
        <w:rPr>
          <w:rFonts w:ascii="仿宋_GB2312" w:eastAsia="仿宋_GB2312" w:hAnsi="CESI仿宋-GB2312" w:cs="CESI仿宋-GB2312" w:hint="eastAsia"/>
          <w:b/>
          <w:sz w:val="28"/>
          <w:szCs w:val="28"/>
        </w:rPr>
        <w:lastRenderedPageBreak/>
        <w:t>2.运输</w:t>
      </w:r>
    </w:p>
    <w:p w14:paraId="13589C3A" w14:textId="77777777" w:rsidR="008E78ED" w:rsidRPr="008B0BC9" w:rsidRDefault="00000000" w:rsidP="00D94744">
      <w:pPr>
        <w:adjustRightInd w:val="0"/>
        <w:snapToGrid w:val="0"/>
        <w:spacing w:after="0" w:line="360" w:lineRule="auto"/>
        <w:ind w:firstLineChars="200" w:firstLine="560"/>
        <w:rPr>
          <w:rFonts w:ascii="仿宋_GB2312" w:eastAsia="仿宋_GB2312" w:hAnsi="CESI仿宋-GB2312" w:cs="CESI仿宋-GB2312"/>
          <w:sz w:val="28"/>
          <w:szCs w:val="28"/>
        </w:rPr>
      </w:pPr>
      <w:r w:rsidRPr="008B0BC9">
        <w:rPr>
          <w:rFonts w:ascii="仿宋_GB2312" w:eastAsia="仿宋_GB2312" w:hAnsi="CESI仿宋-GB2312" w:cs="CESI仿宋-GB2312" w:hint="eastAsia"/>
          <w:sz w:val="28"/>
          <w:szCs w:val="28"/>
        </w:rPr>
        <w:t>采收后，放到蔬菜周转箱内，然后通过轮式搬运车或者履带式搬运车运输到整理车间。</w:t>
      </w:r>
    </w:p>
    <w:p w14:paraId="496E0C93" w14:textId="77777777" w:rsidR="008E78ED" w:rsidRDefault="00000000" w:rsidP="00D94744">
      <w:pPr>
        <w:snapToGrid w:val="0"/>
        <w:spacing w:after="0" w:line="240" w:lineRule="auto"/>
        <w:ind w:firstLineChars="200" w:firstLine="640"/>
        <w:jc w:val="center"/>
        <w:rPr>
          <w:rFonts w:ascii="仿宋" w:eastAsia="仿宋" w:hAnsi="仿宋"/>
          <w:sz w:val="32"/>
          <w:szCs w:val="32"/>
        </w:rPr>
      </w:pPr>
      <w:r>
        <w:rPr>
          <w:rFonts w:ascii="仿宋" w:eastAsia="仿宋" w:hAnsi="仿宋" w:hint="eastAsia"/>
          <w:noProof/>
          <w:sz w:val="32"/>
          <w:szCs w:val="32"/>
        </w:rPr>
        <w:drawing>
          <wp:inline distT="0" distB="0" distL="114300" distR="114300" wp14:anchorId="66EEFEF7" wp14:editId="79B82C8F">
            <wp:extent cx="2994660" cy="2039620"/>
            <wp:effectExtent l="0" t="0" r="15240" b="17780"/>
            <wp:docPr id="11" name="图片 11" descr="图片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图片10"/>
                    <pic:cNvPicPr>
                      <a:picLocks noChangeAspect="1"/>
                    </pic:cNvPicPr>
                  </pic:nvPicPr>
                  <pic:blipFill>
                    <a:blip r:embed="rId15"/>
                    <a:stretch>
                      <a:fillRect/>
                    </a:stretch>
                  </pic:blipFill>
                  <pic:spPr>
                    <a:xfrm>
                      <a:off x="0" y="0"/>
                      <a:ext cx="2994660" cy="2039620"/>
                    </a:xfrm>
                    <a:prstGeom prst="rect">
                      <a:avLst/>
                    </a:prstGeom>
                  </pic:spPr>
                </pic:pic>
              </a:graphicData>
            </a:graphic>
          </wp:inline>
        </w:drawing>
      </w:r>
    </w:p>
    <w:p w14:paraId="1DE54363" w14:textId="77777777" w:rsidR="008E78ED" w:rsidRPr="008B0BC9" w:rsidRDefault="00000000" w:rsidP="00D94744">
      <w:pPr>
        <w:snapToGrid w:val="0"/>
        <w:spacing w:after="0"/>
        <w:jc w:val="center"/>
        <w:rPr>
          <w:rFonts w:ascii="仿宋_GB2312" w:eastAsia="仿宋_GB2312" w:hAnsi="仿宋"/>
          <w:sz w:val="24"/>
          <w:szCs w:val="24"/>
        </w:rPr>
      </w:pPr>
      <w:r w:rsidRPr="008B0BC9">
        <w:rPr>
          <w:rFonts w:ascii="仿宋_GB2312" w:eastAsia="仿宋_GB2312" w:hAnsi="仿宋" w:hint="eastAsia"/>
          <w:b/>
          <w:bCs/>
          <w:sz w:val="24"/>
          <w:szCs w:val="24"/>
        </w:rPr>
        <w:t>图8 机械化运输作业</w:t>
      </w:r>
    </w:p>
    <w:p w14:paraId="7F56FA96" w14:textId="77777777" w:rsidR="008E78ED" w:rsidRPr="00BF16C5" w:rsidRDefault="00000000" w:rsidP="00D94744">
      <w:pPr>
        <w:adjustRightInd w:val="0"/>
        <w:snapToGrid w:val="0"/>
        <w:spacing w:after="0" w:line="360" w:lineRule="auto"/>
        <w:ind w:firstLineChars="200" w:firstLine="640"/>
        <w:rPr>
          <w:rFonts w:ascii="楷体_GB2312" w:eastAsia="楷体_GB2312" w:hAnsi="楷体_GB2312" w:cs="楷体_GB2312"/>
          <w:bCs/>
          <w:sz w:val="32"/>
          <w:szCs w:val="32"/>
        </w:rPr>
      </w:pPr>
      <w:r w:rsidRPr="00BF16C5">
        <w:rPr>
          <w:rFonts w:ascii="楷体_GB2312" w:eastAsia="楷体_GB2312" w:hAnsi="楷体_GB2312" w:cs="楷体_GB2312" w:hint="eastAsia"/>
          <w:bCs/>
          <w:sz w:val="32"/>
          <w:szCs w:val="32"/>
        </w:rPr>
        <w:t>（六）包装</w:t>
      </w:r>
    </w:p>
    <w:p w14:paraId="46D85396" w14:textId="77777777" w:rsidR="008E78ED" w:rsidRPr="008B0BC9" w:rsidRDefault="00000000" w:rsidP="00D94744">
      <w:pPr>
        <w:adjustRightInd w:val="0"/>
        <w:snapToGrid w:val="0"/>
        <w:spacing w:after="0" w:line="360" w:lineRule="auto"/>
        <w:ind w:firstLineChars="200" w:firstLine="560"/>
        <w:rPr>
          <w:rFonts w:ascii="仿宋_GB2312" w:eastAsia="仿宋_GB2312" w:hAnsi="CESI仿宋-GB2312" w:cs="CESI仿宋-GB2312"/>
          <w:sz w:val="28"/>
          <w:szCs w:val="28"/>
        </w:rPr>
      </w:pPr>
      <w:r w:rsidRPr="008B0BC9">
        <w:rPr>
          <w:rFonts w:ascii="仿宋_GB2312" w:eastAsia="仿宋_GB2312" w:hAnsi="CESI仿宋-GB2312" w:cs="CESI仿宋-GB2312" w:hint="eastAsia"/>
          <w:sz w:val="28"/>
          <w:szCs w:val="28"/>
        </w:rPr>
        <w:t>分拣过程中，去除枯叶、老叶、断叶，剔除有病虫斑的植株。根据销售要求，采用包装机进行包装，再运送至销售点保鲜、贮存、销售。</w:t>
      </w:r>
    </w:p>
    <w:p w14:paraId="740B8E83" w14:textId="77777777" w:rsidR="008E78ED" w:rsidRDefault="00000000" w:rsidP="00D94744">
      <w:pPr>
        <w:spacing w:after="0"/>
        <w:ind w:firstLine="641"/>
        <w:jc w:val="center"/>
        <w:rPr>
          <w:rFonts w:ascii="STFangsong" w:eastAsia="STFangsong" w:hAnsi="STFangsong"/>
          <w:sz w:val="32"/>
          <w:szCs w:val="32"/>
        </w:rPr>
      </w:pPr>
      <w:r>
        <w:rPr>
          <w:rFonts w:ascii="STFangsong" w:eastAsia="STFangsong" w:hAnsi="STFangsong" w:hint="eastAsia"/>
          <w:noProof/>
          <w:sz w:val="32"/>
          <w:szCs w:val="32"/>
        </w:rPr>
        <w:drawing>
          <wp:inline distT="0" distB="0" distL="114300" distR="114300" wp14:anchorId="29925A32" wp14:editId="6E9AE789">
            <wp:extent cx="2835910" cy="2536825"/>
            <wp:effectExtent l="0" t="0" r="2540" b="15875"/>
            <wp:docPr id="13" name="图片 13" descr="图片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图片12"/>
                    <pic:cNvPicPr>
                      <a:picLocks noChangeAspect="1"/>
                    </pic:cNvPicPr>
                  </pic:nvPicPr>
                  <pic:blipFill>
                    <a:blip r:embed="rId16"/>
                    <a:stretch>
                      <a:fillRect/>
                    </a:stretch>
                  </pic:blipFill>
                  <pic:spPr>
                    <a:xfrm>
                      <a:off x="0" y="0"/>
                      <a:ext cx="2835910" cy="2536825"/>
                    </a:xfrm>
                    <a:prstGeom prst="rect">
                      <a:avLst/>
                    </a:prstGeom>
                  </pic:spPr>
                </pic:pic>
              </a:graphicData>
            </a:graphic>
          </wp:inline>
        </w:drawing>
      </w:r>
    </w:p>
    <w:p w14:paraId="7A671C71" w14:textId="77777777" w:rsidR="008E78ED" w:rsidRPr="008B0BC9" w:rsidRDefault="00000000" w:rsidP="00D94744">
      <w:pPr>
        <w:snapToGrid w:val="0"/>
        <w:spacing w:after="0"/>
        <w:jc w:val="center"/>
        <w:rPr>
          <w:rFonts w:ascii="仿宋_GB2312" w:eastAsia="仿宋_GB2312" w:hAnsi="STFangsong"/>
          <w:sz w:val="24"/>
          <w:szCs w:val="24"/>
        </w:rPr>
      </w:pPr>
      <w:r w:rsidRPr="008B0BC9">
        <w:rPr>
          <w:rFonts w:ascii="仿宋_GB2312" w:eastAsia="仿宋_GB2312" w:hAnsi="仿宋" w:hint="eastAsia"/>
          <w:b/>
          <w:bCs/>
          <w:sz w:val="24"/>
          <w:szCs w:val="24"/>
        </w:rPr>
        <w:t>图9 机械化包装作业</w:t>
      </w:r>
    </w:p>
    <w:p w14:paraId="60BB07C5" w14:textId="77777777" w:rsidR="008E78ED" w:rsidRPr="00BF16C5" w:rsidRDefault="00000000" w:rsidP="00D94744">
      <w:pPr>
        <w:adjustRightInd w:val="0"/>
        <w:snapToGrid w:val="0"/>
        <w:spacing w:after="0" w:line="360" w:lineRule="auto"/>
        <w:ind w:firstLineChars="200" w:firstLine="640"/>
        <w:rPr>
          <w:rFonts w:ascii="楷体_GB2312" w:eastAsia="楷体_GB2312" w:hAnsi="楷体_GB2312" w:cs="楷体_GB2312"/>
          <w:bCs/>
          <w:sz w:val="32"/>
          <w:szCs w:val="32"/>
        </w:rPr>
      </w:pPr>
      <w:r w:rsidRPr="00BF16C5">
        <w:rPr>
          <w:rFonts w:ascii="楷体_GB2312" w:eastAsia="楷体_GB2312" w:hAnsi="楷体_GB2312" w:cs="楷体_GB2312" w:hint="eastAsia"/>
          <w:bCs/>
          <w:sz w:val="32"/>
          <w:szCs w:val="32"/>
        </w:rPr>
        <w:t>（七）废弃物处理</w:t>
      </w:r>
    </w:p>
    <w:p w14:paraId="0225FFFD" w14:textId="77777777" w:rsidR="008E78ED" w:rsidRPr="00BF16C5" w:rsidRDefault="00000000" w:rsidP="00D94744">
      <w:pPr>
        <w:adjustRightInd w:val="0"/>
        <w:snapToGrid w:val="0"/>
        <w:spacing w:after="0" w:line="360" w:lineRule="auto"/>
        <w:ind w:firstLineChars="200" w:firstLine="560"/>
        <w:rPr>
          <w:rFonts w:ascii="仿宋_GB2312" w:eastAsia="仿宋_GB2312" w:hAnsi="CESI仿宋-GB2312" w:cs="CESI仿宋-GB2312"/>
          <w:bCs/>
          <w:sz w:val="28"/>
          <w:szCs w:val="28"/>
        </w:rPr>
      </w:pPr>
      <w:r w:rsidRPr="00BF16C5">
        <w:rPr>
          <w:rFonts w:ascii="仿宋_GB2312" w:eastAsia="仿宋_GB2312" w:hAnsi="CESI仿宋-GB2312" w:cs="CESI仿宋-GB2312" w:hint="eastAsia"/>
          <w:bCs/>
          <w:sz w:val="28"/>
          <w:szCs w:val="28"/>
        </w:rPr>
        <w:t>废弃物通过粉碎机粉碎后，添加发酵菌，进行压榨和脱水，然后发酵，制作成有机肥后还田，脱水处理过程中生成的废水通过沉淀，</w:t>
      </w:r>
      <w:r w:rsidRPr="00BF16C5">
        <w:rPr>
          <w:rFonts w:ascii="仿宋_GB2312" w:eastAsia="仿宋_GB2312" w:hAnsi="CESI仿宋-GB2312" w:cs="CESI仿宋-GB2312" w:hint="eastAsia"/>
          <w:bCs/>
          <w:sz w:val="28"/>
          <w:szCs w:val="28"/>
        </w:rPr>
        <w:lastRenderedPageBreak/>
        <w:t>进行循环发酵，形成肥水后还田。</w:t>
      </w:r>
    </w:p>
    <w:p w14:paraId="06DA4436" w14:textId="77777777" w:rsidR="008E78ED" w:rsidRPr="00BF16C5" w:rsidRDefault="00000000" w:rsidP="00D94744">
      <w:pPr>
        <w:adjustRightInd w:val="0"/>
        <w:snapToGrid w:val="0"/>
        <w:spacing w:after="0" w:line="360" w:lineRule="auto"/>
        <w:ind w:firstLineChars="200" w:firstLine="640"/>
        <w:rPr>
          <w:rFonts w:ascii="楷体_GB2312" w:eastAsia="楷体_GB2312" w:hAnsi="楷体_GB2312" w:cs="楷体_GB2312"/>
          <w:bCs/>
          <w:sz w:val="32"/>
          <w:szCs w:val="32"/>
        </w:rPr>
      </w:pPr>
      <w:r w:rsidRPr="00BF16C5">
        <w:rPr>
          <w:rFonts w:ascii="楷体_GB2312" w:eastAsia="楷体_GB2312" w:hAnsi="楷体_GB2312" w:cs="楷体_GB2312" w:hint="eastAsia"/>
          <w:bCs/>
          <w:sz w:val="32"/>
          <w:szCs w:val="32"/>
        </w:rPr>
        <w:t>（八）配套技术</w:t>
      </w:r>
    </w:p>
    <w:p w14:paraId="7E77810A" w14:textId="329D2024" w:rsidR="008E78ED" w:rsidRPr="008B0BC9" w:rsidRDefault="00000000" w:rsidP="00D94744">
      <w:pPr>
        <w:adjustRightInd w:val="0"/>
        <w:snapToGrid w:val="0"/>
        <w:spacing w:after="0" w:line="360" w:lineRule="auto"/>
        <w:ind w:firstLineChars="200" w:firstLine="560"/>
        <w:rPr>
          <w:rFonts w:ascii="仿宋_GB2312" w:eastAsia="仿宋_GB2312" w:hAnsi="CESI仿宋-GB2312" w:cs="CESI仿宋-GB2312"/>
          <w:sz w:val="28"/>
          <w:szCs w:val="28"/>
        </w:rPr>
      </w:pPr>
      <w:r w:rsidRPr="008B0BC9">
        <w:rPr>
          <w:rFonts w:ascii="仿宋_GB2312" w:eastAsia="仿宋_GB2312" w:hAnsi="CESI仿宋-GB2312" w:cs="CESI仿宋-GB2312" w:hint="eastAsia"/>
          <w:sz w:val="28"/>
          <w:szCs w:val="28"/>
        </w:rPr>
        <w:t>塑料大棚适宜机械化作业。宽度≥8</w:t>
      </w:r>
      <w:r w:rsidR="0073080F">
        <w:rPr>
          <w:rFonts w:ascii="仿宋_GB2312" w:eastAsia="仿宋_GB2312" w:hAnsi="CESI仿宋-GB2312" w:cs="CESI仿宋-GB2312" w:hint="eastAsia"/>
          <w:sz w:val="28"/>
          <w:szCs w:val="28"/>
        </w:rPr>
        <w:t xml:space="preserve"> </w:t>
      </w:r>
      <w:r w:rsidRPr="008B0BC9">
        <w:rPr>
          <w:rFonts w:ascii="仿宋_GB2312" w:eastAsia="仿宋_GB2312" w:hAnsi="CESI仿宋-GB2312" w:cs="CESI仿宋-GB2312" w:hint="eastAsia"/>
          <w:sz w:val="28"/>
          <w:szCs w:val="28"/>
        </w:rPr>
        <w:t>m的，大棚长度建议≥40</w:t>
      </w:r>
      <w:r w:rsidR="0073080F">
        <w:rPr>
          <w:rFonts w:ascii="仿宋_GB2312" w:eastAsia="仿宋_GB2312" w:hAnsi="CESI仿宋-GB2312" w:cs="CESI仿宋-GB2312" w:hint="eastAsia"/>
          <w:sz w:val="28"/>
          <w:szCs w:val="28"/>
        </w:rPr>
        <w:t xml:space="preserve"> </w:t>
      </w:r>
      <w:r w:rsidRPr="008B0BC9">
        <w:rPr>
          <w:rFonts w:ascii="仿宋_GB2312" w:eastAsia="仿宋_GB2312" w:hAnsi="CESI仿宋-GB2312" w:cs="CESI仿宋-GB2312" w:hint="eastAsia"/>
          <w:sz w:val="28"/>
          <w:szCs w:val="28"/>
        </w:rPr>
        <w:t>m，具有遮阳网、防虫网、水肥一体化灌溉等配套设施，以满足菠菜全程机械化生产。</w:t>
      </w:r>
    </w:p>
    <w:p w14:paraId="499E6105" w14:textId="77777777" w:rsidR="008E78ED" w:rsidRDefault="00000000" w:rsidP="00D94744">
      <w:pPr>
        <w:adjustRightInd w:val="0"/>
        <w:snapToGrid w:val="0"/>
        <w:spacing w:after="0" w:line="360" w:lineRule="auto"/>
        <w:ind w:firstLineChars="200" w:firstLine="643"/>
        <w:rPr>
          <w:rFonts w:ascii="Times New Roman" w:eastAsia="黑体" w:hAnsi="Times New Roman"/>
          <w:bCs/>
          <w:sz w:val="28"/>
          <w:szCs w:val="28"/>
        </w:rPr>
      </w:pPr>
      <w:r>
        <w:rPr>
          <w:rFonts w:ascii="Times New Roman" w:eastAsia="黑体" w:hAnsi="Times New Roman" w:hint="eastAsia"/>
          <w:b/>
          <w:sz w:val="32"/>
          <w:szCs w:val="32"/>
        </w:rPr>
        <w:t>三、</w:t>
      </w:r>
      <w:r>
        <w:rPr>
          <w:rFonts w:ascii="Times New Roman" w:eastAsia="黑体" w:hAnsi="Times New Roman"/>
          <w:b/>
          <w:sz w:val="32"/>
          <w:szCs w:val="32"/>
        </w:rPr>
        <w:t>适宜区域</w:t>
      </w:r>
    </w:p>
    <w:p w14:paraId="5BFCEC3C" w14:textId="77777777" w:rsidR="008E78ED" w:rsidRPr="008B0BC9" w:rsidRDefault="00000000" w:rsidP="00D94744">
      <w:pPr>
        <w:adjustRightInd w:val="0"/>
        <w:snapToGrid w:val="0"/>
        <w:spacing w:after="0" w:line="360" w:lineRule="auto"/>
        <w:ind w:firstLineChars="200" w:firstLine="560"/>
        <w:rPr>
          <w:rFonts w:ascii="仿宋_GB2312" w:eastAsia="仿宋_GB2312" w:hAnsi="CESI仿宋-GB2312" w:cs="CESI仿宋-GB2312"/>
          <w:sz w:val="28"/>
          <w:szCs w:val="28"/>
        </w:rPr>
      </w:pPr>
      <w:proofErr w:type="gramStart"/>
      <w:r w:rsidRPr="008B0BC9">
        <w:rPr>
          <w:rFonts w:ascii="仿宋_GB2312" w:eastAsia="仿宋_GB2312" w:hAnsi="CESI仿宋-GB2312" w:cs="CESI仿宋-GB2312" w:hint="eastAsia"/>
          <w:sz w:val="28"/>
          <w:szCs w:val="28"/>
        </w:rPr>
        <w:t>本设施</w:t>
      </w:r>
      <w:proofErr w:type="gramEnd"/>
      <w:r w:rsidRPr="008B0BC9">
        <w:rPr>
          <w:rFonts w:ascii="仿宋_GB2312" w:eastAsia="仿宋_GB2312" w:hAnsi="CESI仿宋-GB2312" w:cs="CESI仿宋-GB2312" w:hint="eastAsia"/>
          <w:sz w:val="28"/>
          <w:szCs w:val="28"/>
        </w:rPr>
        <w:t>栽培菠菜生产全程机械化技术适应于长三角地区推广应用。长三角地区为亚热带季风气候，夏季高温多雨，冬季偶有霜冻，土壤偏粘性。长三角地区有常年消费绿叶菜的饮食习惯，有稳定的市场需求，且劳动力等用工成本较高， 机械化水平提高有利于菠菜生产质量全面提升。</w:t>
      </w:r>
    </w:p>
    <w:p w14:paraId="10FF9776" w14:textId="77777777" w:rsidR="008E78ED" w:rsidRDefault="00000000" w:rsidP="00D94744">
      <w:pPr>
        <w:adjustRightInd w:val="0"/>
        <w:snapToGrid w:val="0"/>
        <w:spacing w:after="0" w:line="360" w:lineRule="auto"/>
        <w:ind w:firstLineChars="200" w:firstLine="643"/>
        <w:rPr>
          <w:rFonts w:ascii="楷体_GB2312" w:eastAsia="楷体_GB2312" w:hAnsi="楷体_GB2312" w:cs="楷体_GB2312"/>
          <w:b/>
          <w:sz w:val="28"/>
          <w:szCs w:val="28"/>
        </w:rPr>
      </w:pPr>
      <w:r>
        <w:rPr>
          <w:rFonts w:ascii="Times New Roman" w:eastAsia="黑体" w:hAnsi="Times New Roman" w:hint="eastAsia"/>
          <w:b/>
          <w:sz w:val="32"/>
          <w:szCs w:val="32"/>
        </w:rPr>
        <w:t>四、注意事项</w:t>
      </w:r>
    </w:p>
    <w:p w14:paraId="38623F4B" w14:textId="77777777" w:rsidR="008E78ED" w:rsidRPr="008B0BC9" w:rsidRDefault="00000000" w:rsidP="00D94744">
      <w:pPr>
        <w:adjustRightInd w:val="0"/>
        <w:snapToGrid w:val="0"/>
        <w:spacing w:after="0" w:line="360" w:lineRule="auto"/>
        <w:ind w:firstLineChars="200" w:firstLine="560"/>
        <w:rPr>
          <w:rFonts w:ascii="仿宋_GB2312" w:eastAsia="仿宋_GB2312" w:hAnsi="CESI仿宋-GB2312" w:cs="CESI仿宋-GB2312"/>
          <w:sz w:val="28"/>
          <w:szCs w:val="28"/>
        </w:rPr>
      </w:pPr>
      <w:r w:rsidRPr="008B0BC9">
        <w:rPr>
          <w:rFonts w:ascii="仿宋_GB2312" w:eastAsia="仿宋_GB2312" w:hAnsi="CESI仿宋-GB2312" w:cs="CESI仿宋-GB2312" w:hint="eastAsia"/>
          <w:sz w:val="28"/>
          <w:szCs w:val="28"/>
        </w:rPr>
        <w:t>因地制宜，根据不同气候、土壤特点以及种植生产习惯进行推广应用，机具下田作业时的土壤含水率≤30%。</w:t>
      </w:r>
    </w:p>
    <w:p w14:paraId="2C22E748" w14:textId="77777777" w:rsidR="008E78ED" w:rsidRDefault="00000000" w:rsidP="00D94744">
      <w:pPr>
        <w:adjustRightInd w:val="0"/>
        <w:snapToGrid w:val="0"/>
        <w:spacing w:after="0" w:line="360" w:lineRule="auto"/>
        <w:ind w:firstLineChars="200" w:firstLine="643"/>
        <w:rPr>
          <w:rFonts w:ascii="Times New Roman" w:eastAsia="黑体" w:hAnsi="Times New Roman"/>
          <w:bCs/>
          <w:sz w:val="32"/>
          <w:szCs w:val="32"/>
        </w:rPr>
      </w:pPr>
      <w:r>
        <w:rPr>
          <w:rFonts w:ascii="Times New Roman" w:eastAsia="黑体" w:hAnsi="Times New Roman" w:hint="eastAsia"/>
          <w:b/>
          <w:sz w:val="32"/>
          <w:szCs w:val="32"/>
        </w:rPr>
        <w:t>五、技术依托单位</w:t>
      </w:r>
    </w:p>
    <w:p w14:paraId="520F7020" w14:textId="77777777" w:rsidR="008E78ED" w:rsidRPr="008B0BC9" w:rsidRDefault="00000000" w:rsidP="00D94744">
      <w:pPr>
        <w:adjustRightInd w:val="0"/>
        <w:snapToGrid w:val="0"/>
        <w:spacing w:after="0" w:line="360" w:lineRule="auto"/>
        <w:ind w:firstLineChars="200" w:firstLine="560"/>
        <w:rPr>
          <w:rFonts w:ascii="仿宋_GB2312" w:eastAsia="仿宋_GB2312" w:hAnsi="CESI仿宋-GB2312" w:cs="CESI仿宋-GB2312"/>
          <w:sz w:val="28"/>
          <w:szCs w:val="28"/>
        </w:rPr>
      </w:pPr>
      <w:r w:rsidRPr="008B0BC9">
        <w:rPr>
          <w:rFonts w:ascii="仿宋_GB2312" w:eastAsia="仿宋_GB2312" w:hAnsi="CESI仿宋-GB2312" w:cs="CESI仿宋-GB2312" w:hint="eastAsia"/>
          <w:sz w:val="28"/>
          <w:szCs w:val="28"/>
        </w:rPr>
        <w:t>1.上海市农业机械鉴定推广站</w:t>
      </w:r>
    </w:p>
    <w:p w14:paraId="354D5397" w14:textId="77777777" w:rsidR="008E78ED" w:rsidRPr="008B0BC9" w:rsidRDefault="00000000" w:rsidP="00D94744">
      <w:pPr>
        <w:adjustRightInd w:val="0"/>
        <w:snapToGrid w:val="0"/>
        <w:spacing w:after="0" w:line="360" w:lineRule="auto"/>
        <w:ind w:firstLineChars="200" w:firstLine="560"/>
        <w:rPr>
          <w:rFonts w:ascii="仿宋_GB2312" w:eastAsia="仿宋_GB2312" w:hAnsi="CESI仿宋-GB2312" w:cs="CESI仿宋-GB2312"/>
          <w:sz w:val="28"/>
          <w:szCs w:val="28"/>
        </w:rPr>
      </w:pPr>
      <w:r w:rsidRPr="008B0BC9">
        <w:rPr>
          <w:rFonts w:ascii="仿宋_GB2312" w:eastAsia="仿宋_GB2312" w:hAnsi="CESI仿宋-GB2312" w:cs="CESI仿宋-GB2312" w:hint="eastAsia"/>
          <w:sz w:val="28"/>
          <w:szCs w:val="28"/>
        </w:rPr>
        <w:t>联系地址：上海市松江区泗</w:t>
      </w:r>
      <w:proofErr w:type="gramStart"/>
      <w:r w:rsidRPr="008B0BC9">
        <w:rPr>
          <w:rFonts w:ascii="仿宋_GB2312" w:eastAsia="仿宋_GB2312" w:hAnsi="CESI仿宋-GB2312" w:cs="CESI仿宋-GB2312" w:hint="eastAsia"/>
          <w:sz w:val="28"/>
          <w:szCs w:val="28"/>
        </w:rPr>
        <w:t>泾</w:t>
      </w:r>
      <w:proofErr w:type="gramEnd"/>
      <w:r w:rsidRPr="008B0BC9">
        <w:rPr>
          <w:rFonts w:ascii="仿宋_GB2312" w:eastAsia="仿宋_GB2312" w:hAnsi="CESI仿宋-GB2312" w:cs="CESI仿宋-GB2312" w:hint="eastAsia"/>
          <w:sz w:val="28"/>
          <w:szCs w:val="28"/>
        </w:rPr>
        <w:t>镇</w:t>
      </w:r>
      <w:proofErr w:type="gramStart"/>
      <w:r w:rsidRPr="008B0BC9">
        <w:rPr>
          <w:rFonts w:ascii="仿宋_GB2312" w:eastAsia="仿宋_GB2312" w:hAnsi="CESI仿宋-GB2312" w:cs="CESI仿宋-GB2312" w:hint="eastAsia"/>
          <w:sz w:val="28"/>
          <w:szCs w:val="28"/>
        </w:rPr>
        <w:t>鼓浪路</w:t>
      </w:r>
      <w:proofErr w:type="gramEnd"/>
      <w:r w:rsidRPr="008B0BC9">
        <w:rPr>
          <w:rFonts w:ascii="仿宋_GB2312" w:eastAsia="仿宋_GB2312" w:hAnsi="CESI仿宋-GB2312" w:cs="CESI仿宋-GB2312" w:hint="eastAsia"/>
          <w:sz w:val="28"/>
          <w:szCs w:val="28"/>
        </w:rPr>
        <w:t>2号</w:t>
      </w:r>
    </w:p>
    <w:p w14:paraId="728CAB22" w14:textId="77777777" w:rsidR="008E78ED" w:rsidRPr="008B0BC9" w:rsidRDefault="00000000" w:rsidP="00D94744">
      <w:pPr>
        <w:adjustRightInd w:val="0"/>
        <w:snapToGrid w:val="0"/>
        <w:spacing w:after="0" w:line="360" w:lineRule="auto"/>
        <w:ind w:firstLineChars="200" w:firstLine="560"/>
        <w:rPr>
          <w:rFonts w:ascii="仿宋_GB2312" w:eastAsia="仿宋_GB2312" w:hAnsi="CESI仿宋-GB2312" w:cs="CESI仿宋-GB2312"/>
          <w:sz w:val="28"/>
          <w:szCs w:val="28"/>
        </w:rPr>
      </w:pPr>
      <w:r w:rsidRPr="008B0BC9">
        <w:rPr>
          <w:rFonts w:ascii="仿宋_GB2312" w:eastAsia="仿宋_GB2312" w:hAnsi="CESI仿宋-GB2312" w:cs="CESI仿宋-GB2312" w:hint="eastAsia"/>
          <w:sz w:val="28"/>
          <w:szCs w:val="28"/>
        </w:rPr>
        <w:t>邮编：201601</w:t>
      </w:r>
    </w:p>
    <w:p w14:paraId="198E2B0B" w14:textId="77777777" w:rsidR="008E78ED" w:rsidRPr="008B0BC9" w:rsidRDefault="00000000" w:rsidP="00D94744">
      <w:pPr>
        <w:adjustRightInd w:val="0"/>
        <w:snapToGrid w:val="0"/>
        <w:spacing w:after="0" w:line="360" w:lineRule="auto"/>
        <w:ind w:firstLineChars="200" w:firstLine="560"/>
        <w:rPr>
          <w:rFonts w:ascii="仿宋_GB2312" w:eastAsia="仿宋_GB2312" w:hAnsi="CESI仿宋-GB2312" w:cs="CESI仿宋-GB2312"/>
          <w:sz w:val="28"/>
          <w:szCs w:val="28"/>
        </w:rPr>
      </w:pPr>
      <w:r w:rsidRPr="008B0BC9">
        <w:rPr>
          <w:rFonts w:ascii="仿宋_GB2312" w:eastAsia="仿宋_GB2312" w:hAnsi="CESI仿宋-GB2312" w:cs="CESI仿宋-GB2312" w:hint="eastAsia"/>
          <w:sz w:val="28"/>
          <w:szCs w:val="28"/>
        </w:rPr>
        <w:t>联系人：岳崇勤</w:t>
      </w:r>
    </w:p>
    <w:p w14:paraId="7E1609DA" w14:textId="77777777" w:rsidR="008E78ED" w:rsidRPr="008B0BC9" w:rsidRDefault="00000000" w:rsidP="00D94744">
      <w:pPr>
        <w:adjustRightInd w:val="0"/>
        <w:snapToGrid w:val="0"/>
        <w:spacing w:after="0" w:line="360" w:lineRule="auto"/>
        <w:ind w:firstLineChars="200" w:firstLine="560"/>
        <w:rPr>
          <w:rFonts w:ascii="仿宋_GB2312" w:eastAsia="仿宋_GB2312" w:hAnsi="CESI仿宋-GB2312" w:cs="CESI仿宋-GB2312"/>
          <w:sz w:val="28"/>
          <w:szCs w:val="28"/>
        </w:rPr>
      </w:pPr>
      <w:r w:rsidRPr="008B0BC9">
        <w:rPr>
          <w:rFonts w:ascii="仿宋_GB2312" w:eastAsia="仿宋_GB2312" w:hAnsi="CESI仿宋-GB2312" w:cs="CESI仿宋-GB2312" w:hint="eastAsia"/>
          <w:sz w:val="28"/>
          <w:szCs w:val="28"/>
        </w:rPr>
        <w:t>联系电话：021-67655953；13524054982</w:t>
      </w:r>
    </w:p>
    <w:p w14:paraId="2E84EDA0" w14:textId="77777777" w:rsidR="008E78ED" w:rsidRPr="008B0BC9" w:rsidRDefault="00000000" w:rsidP="00D94744">
      <w:pPr>
        <w:adjustRightInd w:val="0"/>
        <w:snapToGrid w:val="0"/>
        <w:spacing w:after="0" w:line="360" w:lineRule="auto"/>
        <w:ind w:firstLineChars="200" w:firstLine="560"/>
        <w:rPr>
          <w:rFonts w:ascii="仿宋_GB2312" w:eastAsia="仿宋_GB2312" w:hAnsi="CESI仿宋-GB2312" w:cs="CESI仿宋-GB2312"/>
          <w:sz w:val="28"/>
          <w:szCs w:val="28"/>
        </w:rPr>
      </w:pPr>
      <w:r w:rsidRPr="008B0BC9">
        <w:rPr>
          <w:rFonts w:ascii="仿宋_GB2312" w:eastAsia="仿宋_GB2312" w:hAnsi="CESI仿宋-GB2312" w:cs="CESI仿宋-GB2312" w:hint="eastAsia"/>
          <w:sz w:val="28"/>
          <w:szCs w:val="28"/>
        </w:rPr>
        <w:t>电子邮箱：</w:t>
      </w:r>
      <w:hyperlink r:id="rId17" w:history="1">
        <w:r w:rsidR="008E78ED" w:rsidRPr="008B0BC9">
          <w:rPr>
            <w:rFonts w:ascii="仿宋_GB2312" w:eastAsia="仿宋_GB2312" w:hAnsi="CESI仿宋-GB2312" w:cs="CESI仿宋-GB2312" w:hint="eastAsia"/>
            <w:sz w:val="28"/>
            <w:szCs w:val="28"/>
          </w:rPr>
          <w:t>sdlsycq1207@126.com</w:t>
        </w:r>
      </w:hyperlink>
    </w:p>
    <w:p w14:paraId="3C9CEFA9" w14:textId="77777777" w:rsidR="008E78ED" w:rsidRPr="008B0BC9" w:rsidRDefault="00000000" w:rsidP="00D94744">
      <w:pPr>
        <w:adjustRightInd w:val="0"/>
        <w:snapToGrid w:val="0"/>
        <w:spacing w:after="0" w:line="360" w:lineRule="auto"/>
        <w:ind w:firstLineChars="200" w:firstLine="560"/>
        <w:rPr>
          <w:rFonts w:ascii="仿宋_GB2312" w:eastAsia="仿宋_GB2312" w:hAnsi="STFangsong"/>
          <w:sz w:val="28"/>
          <w:szCs w:val="28"/>
        </w:rPr>
      </w:pPr>
      <w:r w:rsidRPr="008B0BC9">
        <w:rPr>
          <w:rFonts w:ascii="仿宋_GB2312" w:eastAsia="仿宋_GB2312" w:hAnsi="STFangsong" w:hint="eastAsia"/>
          <w:sz w:val="28"/>
          <w:szCs w:val="28"/>
        </w:rPr>
        <w:t>2.上海市师范大学</w:t>
      </w:r>
    </w:p>
    <w:p w14:paraId="6BA30CBF" w14:textId="77777777" w:rsidR="008E78ED" w:rsidRPr="008B0BC9" w:rsidRDefault="00000000" w:rsidP="00D94744">
      <w:pPr>
        <w:widowControl/>
        <w:adjustRightInd w:val="0"/>
        <w:snapToGrid w:val="0"/>
        <w:spacing w:after="0" w:line="360" w:lineRule="auto"/>
        <w:ind w:firstLineChars="200" w:firstLine="560"/>
        <w:rPr>
          <w:rFonts w:ascii="仿宋_GB2312" w:eastAsia="仿宋_GB2312" w:hAnsi="CESI仿宋-GB2312" w:cs="CESI仿宋-GB2312"/>
          <w:sz w:val="28"/>
          <w:szCs w:val="28"/>
        </w:rPr>
      </w:pPr>
      <w:r w:rsidRPr="008B0BC9">
        <w:rPr>
          <w:rFonts w:ascii="仿宋_GB2312" w:eastAsia="仿宋_GB2312" w:hAnsi="CESI仿宋-GB2312" w:cs="CESI仿宋-GB2312" w:hint="eastAsia"/>
          <w:sz w:val="28"/>
          <w:szCs w:val="28"/>
        </w:rPr>
        <w:t>联系地址：上海市</w:t>
      </w:r>
      <w:hyperlink r:id="rId18" w:tgtFrame="/home/admin01/Documents\x/_blank" w:history="1">
        <w:r w:rsidR="008E78ED" w:rsidRPr="008B0BC9">
          <w:rPr>
            <w:rFonts w:ascii="仿宋_GB2312" w:eastAsia="仿宋_GB2312" w:hAnsi="CESI仿宋-GB2312" w:cs="CESI仿宋-GB2312" w:hint="eastAsia"/>
            <w:sz w:val="28"/>
            <w:szCs w:val="28"/>
          </w:rPr>
          <w:t>奉贤区</w:t>
        </w:r>
      </w:hyperlink>
      <w:r w:rsidRPr="008B0BC9">
        <w:rPr>
          <w:rFonts w:ascii="仿宋_GB2312" w:eastAsia="仿宋_GB2312" w:hAnsi="CESI仿宋-GB2312" w:cs="CESI仿宋-GB2312" w:hint="eastAsia"/>
          <w:sz w:val="28"/>
          <w:szCs w:val="28"/>
        </w:rPr>
        <w:t>海思路100号</w:t>
      </w:r>
    </w:p>
    <w:p w14:paraId="692CD9DE" w14:textId="77777777" w:rsidR="008E78ED" w:rsidRPr="008B0BC9" w:rsidRDefault="00000000" w:rsidP="00D94744">
      <w:pPr>
        <w:adjustRightInd w:val="0"/>
        <w:snapToGrid w:val="0"/>
        <w:spacing w:after="0" w:line="360" w:lineRule="auto"/>
        <w:ind w:firstLineChars="200" w:firstLine="560"/>
        <w:rPr>
          <w:rFonts w:ascii="仿宋_GB2312" w:eastAsia="仿宋_GB2312" w:hAnsi="CESI仿宋-GB2312" w:cs="CESI仿宋-GB2312"/>
          <w:sz w:val="28"/>
          <w:szCs w:val="28"/>
        </w:rPr>
      </w:pPr>
      <w:r w:rsidRPr="008B0BC9">
        <w:rPr>
          <w:rFonts w:ascii="仿宋_GB2312" w:eastAsia="仿宋_GB2312" w:hAnsi="CESI仿宋-GB2312" w:cs="CESI仿宋-GB2312" w:hint="eastAsia"/>
          <w:sz w:val="28"/>
          <w:szCs w:val="28"/>
        </w:rPr>
        <w:t>邮编：201418</w:t>
      </w:r>
    </w:p>
    <w:p w14:paraId="78AF1BCC" w14:textId="77777777" w:rsidR="008E78ED" w:rsidRPr="008B0BC9" w:rsidRDefault="00000000" w:rsidP="00D94744">
      <w:pPr>
        <w:adjustRightInd w:val="0"/>
        <w:snapToGrid w:val="0"/>
        <w:spacing w:after="0" w:line="360" w:lineRule="auto"/>
        <w:ind w:firstLineChars="200" w:firstLine="560"/>
        <w:rPr>
          <w:rFonts w:ascii="仿宋_GB2312" w:eastAsia="仿宋_GB2312" w:hAnsi="CESI仿宋-GB2312" w:cs="CESI仿宋-GB2312"/>
          <w:sz w:val="28"/>
          <w:szCs w:val="28"/>
        </w:rPr>
      </w:pPr>
      <w:r w:rsidRPr="008B0BC9">
        <w:rPr>
          <w:rFonts w:ascii="仿宋_GB2312" w:eastAsia="仿宋_GB2312" w:hAnsi="CESI仿宋-GB2312" w:cs="CESI仿宋-GB2312" w:hint="eastAsia"/>
          <w:sz w:val="28"/>
          <w:szCs w:val="28"/>
        </w:rPr>
        <w:lastRenderedPageBreak/>
        <w:t>联系人：徐晨曦</w:t>
      </w:r>
    </w:p>
    <w:p w14:paraId="70CA4E81" w14:textId="77777777" w:rsidR="008E78ED" w:rsidRPr="008B0BC9" w:rsidRDefault="00000000" w:rsidP="00D94744">
      <w:pPr>
        <w:adjustRightInd w:val="0"/>
        <w:snapToGrid w:val="0"/>
        <w:spacing w:after="0" w:line="360" w:lineRule="auto"/>
        <w:ind w:firstLineChars="200" w:firstLine="560"/>
        <w:rPr>
          <w:rFonts w:ascii="仿宋_GB2312" w:eastAsia="仿宋_GB2312" w:hAnsi="STFangsong"/>
          <w:sz w:val="28"/>
          <w:szCs w:val="28"/>
        </w:rPr>
      </w:pPr>
      <w:r w:rsidRPr="008B0BC9">
        <w:rPr>
          <w:rFonts w:ascii="仿宋_GB2312" w:eastAsia="仿宋_GB2312" w:hAnsi="CESI仿宋-GB2312" w:cs="CESI仿宋-GB2312" w:hint="eastAsia"/>
          <w:sz w:val="28"/>
          <w:szCs w:val="28"/>
        </w:rPr>
        <w:t>联系电话：13601845549</w:t>
      </w:r>
    </w:p>
    <w:sectPr w:rsidR="008E78ED" w:rsidRPr="008B0BC9" w:rsidSect="008F143A">
      <w:footerReference w:type="default" r:id="rId19"/>
      <w:pgSz w:w="11906" w:h="16838"/>
      <w:pgMar w:top="1440" w:right="1800" w:bottom="1440" w:left="1800" w:header="851" w:footer="850"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6367ED" w14:textId="77777777" w:rsidR="00803E58" w:rsidRDefault="00803E58">
      <w:pPr>
        <w:spacing w:after="0" w:line="240" w:lineRule="auto"/>
      </w:pPr>
      <w:r>
        <w:separator/>
      </w:r>
    </w:p>
  </w:endnote>
  <w:endnote w:type="continuationSeparator" w:id="0">
    <w:p w14:paraId="60AE612B" w14:textId="77777777" w:rsidR="00803E58" w:rsidRDefault="00803E5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方正小标宋简体">
    <w:panose1 w:val="03000509000000000000"/>
    <w:charset w:val="86"/>
    <w:family w:val="script"/>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楷体_GB2312">
    <w:panose1 w:val="02010609030101010101"/>
    <w:charset w:val="86"/>
    <w:family w:val="modern"/>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CESI仿宋-GB2312">
    <w:altName w:val="微软雅黑"/>
    <w:charset w:val="86"/>
    <w:family w:val="auto"/>
    <w:pitch w:val="default"/>
    <w:sig w:usb0="800002AF" w:usb1="084F6CF8" w:usb2="00000010" w:usb3="00000000" w:csb0="0004000F" w:csb1="00000000"/>
  </w:font>
  <w:font w:name="仿宋">
    <w:panose1 w:val="02010609060101010101"/>
    <w:charset w:val="86"/>
    <w:family w:val="modern"/>
    <w:pitch w:val="fixed"/>
    <w:sig w:usb0="800002BF" w:usb1="38CF7CFA" w:usb2="00000016" w:usb3="00000000" w:csb0="00040001" w:csb1="00000000"/>
  </w:font>
  <w:font w:name="STFangsong">
    <w:charset w:val="86"/>
    <w:family w:val="auto"/>
    <w:pitch w:val="variable"/>
    <w:sig w:usb0="00000287" w:usb1="080F0000" w:usb2="00000010" w:usb3="00000000" w:csb0="0004009F" w:csb1="00000000"/>
  </w:font>
  <w:font w:name="楷体">
    <w:altName w:val="方正楷体_GBK"/>
    <w:panose1 w:val="02010609060101010101"/>
    <w:charset w:val="86"/>
    <w:family w:val="modern"/>
    <w:pitch w:val="fixed"/>
    <w:sig w:usb0="800002BF" w:usb1="38CF7CFA" w:usb2="00000016" w:usb3="00000000" w:csb0="00040001" w:csb1="00000000"/>
  </w:font>
  <w:font w:name="CESI楷体-GB2312">
    <w:altName w:val="微软雅黑"/>
    <w:charset w:val="86"/>
    <w:family w:val="auto"/>
    <w:pitch w:val="default"/>
    <w:sig w:usb0="800002BF" w:usb1="184F6CF8" w:usb2="00000012"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56F83C" w14:textId="77777777" w:rsidR="008E78ED" w:rsidRDefault="00000000">
    <w:pPr>
      <w:pStyle w:val="a3"/>
      <w:jc w:val="center"/>
    </w:pPr>
    <w:r>
      <w:rPr>
        <w:noProof/>
      </w:rPr>
      <mc:AlternateContent>
        <mc:Choice Requires="wps">
          <w:drawing>
            <wp:anchor distT="0" distB="0" distL="114300" distR="114300" simplePos="0" relativeHeight="251657728" behindDoc="0" locked="0" layoutInCell="1" allowOverlap="1" wp14:anchorId="6F0F70B6" wp14:editId="3E63F07A">
              <wp:simplePos x="0" y="0"/>
              <wp:positionH relativeFrom="margin">
                <wp:align>center</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1954318785"/>
                          </w:sdtPr>
                          <w:sdtContent>
                            <w:p w14:paraId="1B0D43A0" w14:textId="77777777" w:rsidR="008E78ED" w:rsidRDefault="00000000">
                              <w:pPr>
                                <w:pStyle w:val="a3"/>
                                <w:jc w:val="center"/>
                              </w:pPr>
                              <w:r>
                                <w:fldChar w:fldCharType="begin"/>
                              </w:r>
                              <w:r>
                                <w:instrText>PAGE   \* MERGEFORMAT</w:instrText>
                              </w:r>
                              <w:r>
                                <w:fldChar w:fldCharType="separate"/>
                              </w:r>
                              <w:r>
                                <w:rPr>
                                  <w:lang w:val="zh-CN"/>
                                </w:rPr>
                                <w:t>11</w:t>
                              </w:r>
                              <w:r>
                                <w:fldChar w:fldCharType="end"/>
                              </w:r>
                            </w:p>
                          </w:sdtContent>
                        </w:sdt>
                        <w:p w14:paraId="66E819A7" w14:textId="77777777" w:rsidR="008E78ED" w:rsidRDefault="008E78ED"/>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6F0F70B6" id="_x0000_t202" coordsize="21600,21600" o:spt="202" path="m,l,21600r21600,l21600,xe">
              <v:stroke joinstyle="miter"/>
              <v:path gradientshapeok="t" o:connecttype="rect"/>
            </v:shapetype>
            <v:shape id="文本框 9" o:spid="_x0000_s1026" type="#_x0000_t202" style="position:absolute;left:0;text-align:left;margin-left:0;margin-top:0;width:2in;height:2in;z-index:25165772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" filled="f" stroked="f" strokeweight=".5pt">
              <v:textbox style="mso-fit-shape-to-text:t" inset="0,0,0,0">
                <w:txbxContent>
                  <w:sdt>
                    <w:sdtPr>
                      <w:id w:val="-1954318785"/>
                    </w:sdtPr>
                    <w:sdtContent>
                      <w:p w14:paraId="1B0D43A0" w14:textId="77777777" w:rsidR="008E78ED" w:rsidRDefault="00000000">
                        <w:pPr>
                          <w:pStyle w:val="a3"/>
                          <w:jc w:val="center"/>
                        </w:pPr>
                        <w:r>
                          <w:fldChar w:fldCharType="begin"/>
                        </w:r>
                        <w:r>
                          <w:instrText>PAGE   \* MERGEFORMAT</w:instrText>
                        </w:r>
                        <w:r>
                          <w:fldChar w:fldCharType="separate"/>
                        </w:r>
                        <w:r>
                          <w:rPr>
                            <w:lang w:val="zh-CN"/>
                          </w:rPr>
                          <w:t>11</w:t>
                        </w:r>
                        <w:r>
                          <w:fldChar w:fldCharType="end"/>
                        </w:r>
                      </w:p>
                    </w:sdtContent>
                  </w:sdt>
                  <w:p w14:paraId="66E819A7" w14:textId="77777777" w:rsidR="008E78ED" w:rsidRDefault="008E78ED"/>
                </w:txbxContent>
              </v:textbox>
              <w10:wrap anchorx="margin"/>
            </v:shape>
          </w:pict>
        </mc:Fallback>
      </mc:AlternateContent>
    </w:r>
  </w:p>
  <w:p w14:paraId="227DDD81" w14:textId="77777777" w:rsidR="008E78ED" w:rsidRDefault="008E78ED">
    <w:pPr>
      <w:pStyle w:val="a3"/>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803753" w14:textId="77777777" w:rsidR="00803E58" w:rsidRDefault="00803E58">
      <w:pPr>
        <w:spacing w:after="0" w:line="240" w:lineRule="auto"/>
      </w:pPr>
      <w:r>
        <w:separator/>
      </w:r>
    </w:p>
  </w:footnote>
  <w:footnote w:type="continuationSeparator" w:id="0">
    <w:p w14:paraId="723C220C" w14:textId="77777777" w:rsidR="00803E58" w:rsidRDefault="00803E58">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proofState w:spelling="clean" w:grammar="clean"/>
  <w:defaultTabStop w:val="420"/>
  <w:drawingGridHorizontalSpacing w:val="105"/>
  <w:drawingGridVerticalSpacing w:val="156"/>
  <w:displayHorizontalDrawingGridEvery w:val="2"/>
  <w:displayVerticalDrawingGridEvery w:val="2"/>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FFFFF248"/>
    <w:rsid w:val="FFFFF248"/>
    <w:rsid w:val="00504CAB"/>
    <w:rsid w:val="0082778A"/>
    <w:rsid w:val="008D0B9C"/>
    <w:rsid w:val="008D4114"/>
    <w:rsid w:val="00935210"/>
    <w:rsid w:val="00971517"/>
    <w:rsid w:val="00DF6216"/>
    <w:rsid w:val="00EC435D"/>
    <w:rsid w:val="00F1508D"/>
    <w:rsid w:val="196F50DC"/>
    <w:rsid w:val="1DFF0FD8"/>
    <w:rsid w:val="26CBF74C"/>
    <w:rsid w:val="27FC3812"/>
    <w:rsid w:val="51FED7AB"/>
    <w:rsid w:val="5BD462C2"/>
    <w:rsid w:val="5D7EA438"/>
    <w:rsid w:val="5EFA7CCD"/>
    <w:rsid w:val="63BFD95A"/>
    <w:rsid w:val="677FC794"/>
    <w:rsid w:val="6FA5E5D5"/>
    <w:rsid w:val="6FBB27F8"/>
    <w:rsid w:val="6FFF438D"/>
    <w:rsid w:val="72EE4E2A"/>
    <w:rsid w:val="74F49EB4"/>
    <w:rsid w:val="74FBBB43"/>
    <w:rsid w:val="757DE146"/>
    <w:rsid w:val="75ED5D32"/>
    <w:rsid w:val="77980F8B"/>
    <w:rsid w:val="78FE481A"/>
    <w:rsid w:val="7CA3E458"/>
    <w:rsid w:val="7EFAF087"/>
    <w:rsid w:val="7F7D58EC"/>
    <w:rsid w:val="7F9BE0C6"/>
    <w:rsid w:val="7FEF57B1"/>
    <w:rsid w:val="7FFB1B18"/>
    <w:rsid w:val="7FFFB60F"/>
    <w:rsid w:val="873F2367"/>
    <w:rsid w:val="8FDE1A3A"/>
    <w:rsid w:val="9D4B5CFF"/>
    <w:rsid w:val="AD5F5AE9"/>
    <w:rsid w:val="AFDBA861"/>
    <w:rsid w:val="B7FDC13C"/>
    <w:rsid w:val="BA7B23C6"/>
    <w:rsid w:val="BF5FE9F9"/>
    <w:rsid w:val="BFFF1A79"/>
    <w:rsid w:val="CBFC8F54"/>
    <w:rsid w:val="CD3EDDE9"/>
    <w:rsid w:val="CFFF7263"/>
    <w:rsid w:val="DFAA26FA"/>
    <w:rsid w:val="DFEB4ADC"/>
    <w:rsid w:val="DFEFD79F"/>
    <w:rsid w:val="DFF7E9E8"/>
    <w:rsid w:val="DFFCCCAF"/>
    <w:rsid w:val="E34FD4A1"/>
    <w:rsid w:val="E9F71EFB"/>
    <w:rsid w:val="ECAE8611"/>
    <w:rsid w:val="EFF750A8"/>
    <w:rsid w:val="F38D895D"/>
    <w:rsid w:val="F3D7218C"/>
    <w:rsid w:val="F3FF86F6"/>
    <w:rsid w:val="F5FFC33A"/>
    <w:rsid w:val="F74F3FE6"/>
    <w:rsid w:val="F77E5F01"/>
    <w:rsid w:val="F7FB5505"/>
    <w:rsid w:val="F9CF8CB2"/>
    <w:rsid w:val="F9FFC178"/>
    <w:rsid w:val="FA5DA317"/>
    <w:rsid w:val="FA7A06FB"/>
    <w:rsid w:val="FAF41D82"/>
    <w:rsid w:val="FB3BD7B7"/>
    <w:rsid w:val="FB6E079A"/>
    <w:rsid w:val="FB7E255A"/>
    <w:rsid w:val="FD338641"/>
    <w:rsid w:val="FDABA8D4"/>
    <w:rsid w:val="FDD7A529"/>
    <w:rsid w:val="FDEA2A97"/>
    <w:rsid w:val="FDFDBD3D"/>
    <w:rsid w:val="FDFFF8E1"/>
    <w:rsid w:val="FE734873"/>
    <w:rsid w:val="FE7B7CB0"/>
    <w:rsid w:val="FEFF1857"/>
    <w:rsid w:val="FF341812"/>
    <w:rsid w:val="FF46A45C"/>
    <w:rsid w:val="FF59D170"/>
    <w:rsid w:val="FFDF7796"/>
    <w:rsid w:val="FFFFF248"/>
    <w:rsid w:val="0073080F"/>
    <w:rsid w:val="00803E58"/>
    <w:rsid w:val="008B0BC9"/>
    <w:rsid w:val="008E78ED"/>
    <w:rsid w:val="008F143A"/>
    <w:rsid w:val="00A4269E"/>
    <w:rsid w:val="00A633CF"/>
    <w:rsid w:val="00B82815"/>
    <w:rsid w:val="00BD2F12"/>
    <w:rsid w:val="00BF16C5"/>
    <w:rsid w:val="00D94744"/>
    <w:rsid w:val="00E47661"/>
    <w:rsid w:val="00E57573"/>
    <w:rsid w:val="00EC24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6C2CDB"/>
  <w15:docId w15:val="{99CEDE80-DDAA-4BF9-A4D7-58F4CF6191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pPr>
        <w:spacing w:after="160" w:line="278"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unhideWhenUsed="1" w:qFormat="1"/>
    <w:lsdException w:name="caption" w:semiHidden="1" w:unhideWhenUsed="1" w:qFormat="1"/>
    <w:lsdException w:name="Title" w:qFormat="1"/>
    <w:lsdException w:name="Default Paragraph Font" w:semiHidden="1" w:qFormat="1"/>
    <w:lsdException w:name="Subtitle" w:qFormat="1"/>
    <w:lsdException w:name="Hyperlink" w:semiHidden="1" w:uiPriority="99" w:unhideWhenUsed="1"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uiPriority w:val="99"/>
    <w:unhideWhenUsed/>
    <w:qFormat/>
    <w:pPr>
      <w:tabs>
        <w:tab w:val="center" w:pos="4153"/>
        <w:tab w:val="right" w:pos="8306"/>
      </w:tabs>
      <w:snapToGrid w:val="0"/>
      <w:jc w:val="left"/>
    </w:pPr>
    <w:rPr>
      <w:sz w:val="18"/>
      <w:szCs w:val="18"/>
    </w:rPr>
  </w:style>
  <w:style w:type="character" w:styleId="a4">
    <w:name w:val="Hyperlink"/>
    <w:basedOn w:val="a0"/>
    <w:uiPriority w:val="99"/>
    <w:semiHidden/>
    <w:unhideWhenUsed/>
    <w:qFormat/>
    <w:rPr>
      <w:color w:val="0000FF"/>
      <w:u w:val="single"/>
    </w:rPr>
  </w:style>
  <w:style w:type="paragraph" w:styleId="a5">
    <w:name w:val="header"/>
    <w:basedOn w:val="a"/>
    <w:link w:val="a6"/>
    <w:rsid w:val="008F143A"/>
    <w:pPr>
      <w:tabs>
        <w:tab w:val="center" w:pos="4153"/>
        <w:tab w:val="right" w:pos="8306"/>
      </w:tabs>
      <w:snapToGrid w:val="0"/>
      <w:spacing w:line="240" w:lineRule="auto"/>
      <w:jc w:val="center"/>
    </w:pPr>
    <w:rPr>
      <w:sz w:val="18"/>
      <w:szCs w:val="18"/>
    </w:rPr>
  </w:style>
  <w:style w:type="character" w:customStyle="1" w:styleId="a6">
    <w:name w:val="页眉 字符"/>
    <w:basedOn w:val="a0"/>
    <w:link w:val="a5"/>
    <w:rsid w:val="008F143A"/>
    <w:rPr>
      <w:rFonts w:asciiTheme="minorHAnsi" w:eastAsiaTheme="minorEastAsia" w:hAnsiTheme="minorHAnsi" w:cstheme="minorBidi"/>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hyperlink" Target="https://baike.baidu.com/item/%E5%A5%89%E8%B4%A4%E5%8C%BA/5267638?fromModule=lemma_inlink" TargetMode="Externa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hyperlink" Target="mailto:sdlsycq1207@126.com" TargetMode="Externa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67</TotalTime>
  <Pages>11</Pages>
  <Words>1830</Words>
  <Characters>1940</Characters>
  <Application>Microsoft Office Word</Application>
  <DocSecurity>0</DocSecurity>
  <Lines>97</Lines>
  <Paragraphs>80</Paragraphs>
  <ScaleCrop>false</ScaleCrop>
  <Company/>
  <LinksUpToDate>false</LinksUpToDate>
  <CharactersWithSpaces>3690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admin01</dc:creator>
  <cp:lastModifiedBy>海粟 鄭</cp:lastModifiedBy>
  <cp:revision>8</cp:revision>
  <dcterms:created xsi:type="dcterms:W3CDTF">2025-01-18T17:25:00Z</dcterms:created>
  <dcterms:modified xsi:type="dcterms:W3CDTF">2025-04-18T04:31:00Z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2052-11.8.2.10251</vt:lpwstr>
  </property>
</Properties>
</file>