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华文中宋"/>
          <w:b/>
          <w:sz w:val="36"/>
          <w:szCs w:val="36"/>
        </w:rPr>
      </w:pPr>
      <w:r>
        <w:rPr>
          <w:rFonts w:hint="eastAsia" w:ascii="Times New Roman" w:hAnsi="Times New Roman" w:eastAsia="华文中宋"/>
          <w:b/>
          <w:sz w:val="36"/>
          <w:szCs w:val="36"/>
        </w:rPr>
        <w:t>上海市交通委员会关于航道行政处罚的裁量基准</w:t>
      </w:r>
    </w:p>
    <w:p>
      <w:pPr>
        <w:spacing w:line="560" w:lineRule="exact"/>
        <w:jc w:val="center"/>
        <w:rPr>
          <w:rFonts w:ascii="Times New Roman" w:hAnsi="Times New Roman" w:eastAsia="华文中宋"/>
          <w:b/>
          <w:sz w:val="36"/>
          <w:szCs w:val="36"/>
        </w:rPr>
      </w:pPr>
    </w:p>
    <w:tbl>
      <w:tblPr>
        <w:tblStyle w:val="11"/>
        <w:tblW w:w="15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227"/>
        <w:gridCol w:w="4397"/>
        <w:gridCol w:w="3737"/>
        <w:gridCol w:w="1434"/>
        <w:gridCol w:w="2200"/>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90" w:type="dxa"/>
            <w:vAlign w:val="center"/>
          </w:tcPr>
          <w:p>
            <w:pPr>
              <w:widowControl/>
              <w:spacing w:line="300" w:lineRule="exact"/>
              <w:jc w:val="center"/>
              <w:rPr>
                <w:rFonts w:ascii="黑体" w:hAnsi="黑体" w:eastAsia="黑体" w:cs="宋体"/>
                <w:b/>
                <w:kern w:val="0"/>
                <w:sz w:val="24"/>
                <w:szCs w:val="24"/>
              </w:rPr>
            </w:pPr>
            <w:r>
              <w:rPr>
                <w:rFonts w:hint="eastAsia" w:ascii="黑体" w:hAnsi="黑体" w:eastAsia="黑体" w:cs="宋体"/>
                <w:b/>
                <w:kern w:val="0"/>
                <w:sz w:val="24"/>
                <w:szCs w:val="24"/>
              </w:rPr>
              <w:t>序号</w:t>
            </w:r>
          </w:p>
        </w:tc>
        <w:tc>
          <w:tcPr>
            <w:tcW w:w="1227" w:type="dxa"/>
            <w:vAlign w:val="center"/>
          </w:tcPr>
          <w:p>
            <w:pPr>
              <w:widowControl/>
              <w:spacing w:line="300" w:lineRule="exact"/>
              <w:jc w:val="center"/>
              <w:rPr>
                <w:rFonts w:ascii="黑体" w:hAnsi="黑体" w:eastAsia="黑体" w:cs="宋体"/>
                <w:b/>
                <w:kern w:val="0"/>
                <w:sz w:val="24"/>
                <w:szCs w:val="24"/>
              </w:rPr>
            </w:pPr>
            <w:r>
              <w:rPr>
                <w:rFonts w:hint="eastAsia" w:ascii="黑体" w:hAnsi="黑体" w:eastAsia="黑体" w:cs="宋体"/>
                <w:b/>
                <w:kern w:val="0"/>
                <w:sz w:val="24"/>
                <w:szCs w:val="24"/>
              </w:rPr>
              <w:t>违法行为</w:t>
            </w:r>
          </w:p>
        </w:tc>
        <w:tc>
          <w:tcPr>
            <w:tcW w:w="4397" w:type="dxa"/>
            <w:vAlign w:val="center"/>
          </w:tcPr>
          <w:p>
            <w:pPr>
              <w:widowControl/>
              <w:spacing w:line="300" w:lineRule="exact"/>
              <w:jc w:val="center"/>
              <w:rPr>
                <w:rFonts w:ascii="黑体" w:hAnsi="黑体" w:eastAsia="黑体" w:cs="宋体"/>
                <w:b/>
                <w:kern w:val="0"/>
                <w:sz w:val="24"/>
                <w:szCs w:val="24"/>
              </w:rPr>
            </w:pPr>
            <w:r>
              <w:rPr>
                <w:rFonts w:hint="eastAsia" w:ascii="黑体" w:hAnsi="黑体" w:eastAsia="黑体" w:cs="宋体"/>
                <w:b/>
                <w:kern w:val="0"/>
                <w:sz w:val="24"/>
                <w:szCs w:val="24"/>
              </w:rPr>
              <w:t>违法依据</w:t>
            </w:r>
          </w:p>
        </w:tc>
        <w:tc>
          <w:tcPr>
            <w:tcW w:w="3737" w:type="dxa"/>
            <w:vAlign w:val="center"/>
          </w:tcPr>
          <w:p>
            <w:pPr>
              <w:widowControl/>
              <w:spacing w:line="300" w:lineRule="exact"/>
              <w:jc w:val="center"/>
              <w:rPr>
                <w:rFonts w:ascii="黑体" w:hAnsi="黑体" w:eastAsia="黑体" w:cs="宋体"/>
                <w:b/>
                <w:kern w:val="0"/>
                <w:sz w:val="24"/>
                <w:szCs w:val="24"/>
              </w:rPr>
            </w:pPr>
            <w:r>
              <w:rPr>
                <w:rFonts w:hint="eastAsia" w:ascii="黑体" w:hAnsi="黑体" w:eastAsia="黑体" w:cs="宋体"/>
                <w:b/>
                <w:kern w:val="0"/>
                <w:sz w:val="24"/>
                <w:szCs w:val="24"/>
              </w:rPr>
              <w:t>处罚依据</w:t>
            </w:r>
          </w:p>
        </w:tc>
        <w:tc>
          <w:tcPr>
            <w:tcW w:w="3634" w:type="dxa"/>
            <w:gridSpan w:val="2"/>
            <w:vAlign w:val="center"/>
          </w:tcPr>
          <w:p>
            <w:pPr>
              <w:widowControl/>
              <w:spacing w:line="300" w:lineRule="exact"/>
              <w:jc w:val="center"/>
              <w:rPr>
                <w:rFonts w:ascii="黑体" w:hAnsi="黑体" w:eastAsia="黑体" w:cs="宋体"/>
                <w:b/>
                <w:kern w:val="0"/>
                <w:sz w:val="24"/>
                <w:szCs w:val="24"/>
              </w:rPr>
            </w:pPr>
            <w:r>
              <w:rPr>
                <w:rFonts w:hint="eastAsia" w:ascii="黑体" w:hAnsi="黑体" w:eastAsia="黑体" w:cs="宋体"/>
                <w:b/>
                <w:kern w:val="0"/>
                <w:sz w:val="24"/>
                <w:szCs w:val="24"/>
              </w:rPr>
              <w:t>裁量情节</w:t>
            </w:r>
          </w:p>
        </w:tc>
        <w:tc>
          <w:tcPr>
            <w:tcW w:w="1746" w:type="dxa"/>
            <w:vAlign w:val="center"/>
          </w:tcPr>
          <w:p>
            <w:pPr>
              <w:widowControl/>
              <w:spacing w:line="300" w:lineRule="exact"/>
              <w:jc w:val="center"/>
              <w:rPr>
                <w:rFonts w:ascii="黑体" w:hAnsi="黑体" w:eastAsia="黑体" w:cs="宋体"/>
                <w:b/>
                <w:kern w:val="0"/>
                <w:sz w:val="24"/>
                <w:szCs w:val="24"/>
              </w:rPr>
            </w:pPr>
            <w:r>
              <w:rPr>
                <w:rFonts w:hint="eastAsia" w:ascii="黑体" w:hAnsi="黑体" w:eastAsia="黑体" w:cs="宋体"/>
                <w:b/>
                <w:kern w:val="0"/>
                <w:sz w:val="24"/>
                <w:szCs w:val="24"/>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90" w:type="dxa"/>
            <w:vMerge w:val="restart"/>
            <w:vAlign w:val="center"/>
          </w:tcPr>
          <w:p>
            <w:pPr>
              <w:widowControl/>
              <w:spacing w:line="30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122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建设单位未依法报送航道通航条件影响评价材料而开工建设</w:t>
            </w:r>
          </w:p>
        </w:tc>
        <w:tc>
          <w:tcPr>
            <w:tcW w:w="439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《中华人民共和国航道法》第二十八条</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建设与航道有关的工程，建设单位应当在工程可行性研究阶段就建设项目对航道通航条件的影响作出评价，并报送有审核权的交通运输主管部门或者航道管理机构审核，但下列工程除外：</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（一）临河、临湖的中小河流治理工程；</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（二）不通航河流上建设的水工程；</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（三）现有水工程的水毁修复、除险加固、不涉及通航建筑物和不改变航道原通航条件的更新改造等不影响航道通航条件的工程。</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建设单位报送的航道通航条件影响评价材料不符合本法规定的，可以进行补充或者修改，重新报送审核部门审核。</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p>
        </w:tc>
        <w:tc>
          <w:tcPr>
            <w:tcW w:w="373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《中华人民共和国航道法》第三十九条第一款</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tc>
        <w:tc>
          <w:tcPr>
            <w:tcW w:w="1434"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此项目是指位于内河五级以下航道或者通航不足5000吨级海轮航道的建设项目</w:t>
            </w:r>
          </w:p>
        </w:tc>
        <w:tc>
          <w:tcPr>
            <w:tcW w:w="2200"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经责令停止建设，限期补办手续，停止建设并按期补办手续的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1434" w:type="dxa"/>
            <w:vMerge w:val="continue"/>
            <w:vAlign w:val="center"/>
          </w:tcPr>
          <w:p>
            <w:pPr>
              <w:widowControl/>
              <w:spacing w:line="300" w:lineRule="exact"/>
              <w:rPr>
                <w:rFonts w:ascii="仿宋_GB2312" w:eastAsia="仿宋_GB2312" w:cs="宋体" w:hAnsiTheme="minorEastAsia"/>
                <w:kern w:val="0"/>
                <w:sz w:val="24"/>
                <w:szCs w:val="24"/>
              </w:rPr>
            </w:pPr>
          </w:p>
        </w:tc>
        <w:tc>
          <w:tcPr>
            <w:tcW w:w="2200"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经责令停止建设，限期补办手续，停止建设但未按期补办手续的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处一万元以上（不包括本数）二万元以下罚款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1434" w:type="dxa"/>
            <w:vMerge w:val="continue"/>
            <w:vAlign w:val="center"/>
          </w:tcPr>
          <w:p>
            <w:pPr>
              <w:widowControl/>
              <w:spacing w:line="300" w:lineRule="exact"/>
              <w:rPr>
                <w:rFonts w:ascii="仿宋_GB2312" w:eastAsia="仿宋_GB2312" w:cs="宋体" w:hAnsiTheme="minorEastAsia"/>
                <w:kern w:val="0"/>
                <w:sz w:val="24"/>
                <w:szCs w:val="24"/>
              </w:rPr>
            </w:pPr>
          </w:p>
        </w:tc>
        <w:tc>
          <w:tcPr>
            <w:tcW w:w="2200"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经责令停止建设，限期补办手续，逾期不补办手续继续建设的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责令恢复原状，处二十万元以上三十万元以下罚款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1434"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此项目是指位于内河四级以上航道或者通航5000吨级以上海轮航道的建设项目</w:t>
            </w:r>
          </w:p>
        </w:tc>
        <w:tc>
          <w:tcPr>
            <w:tcW w:w="2200"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经责令停止建设，限期补办手续，停止建设并按期补办手续的</w:t>
            </w:r>
            <w:r>
              <w:rPr>
                <w:rFonts w:ascii="仿宋_GB2312" w:eastAsia="仿宋_GB2312" w:cs="宋体" w:hAnsiTheme="minorEastAsia"/>
                <w:kern w:val="0"/>
                <w:sz w:val="24"/>
                <w:szCs w:val="24"/>
              </w:rPr>
              <w:t xml:space="preserve"> </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处一万元以上（不包括本数）二万元以下罚款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1434" w:type="dxa"/>
            <w:vMerge w:val="continue"/>
            <w:vAlign w:val="center"/>
          </w:tcPr>
          <w:p>
            <w:pPr>
              <w:spacing w:line="300" w:lineRule="exact"/>
              <w:rPr>
                <w:rFonts w:ascii="仿宋_GB2312" w:eastAsia="仿宋_GB2312" w:cs="宋体" w:hAnsiTheme="minorEastAsia"/>
                <w:kern w:val="0"/>
                <w:sz w:val="24"/>
                <w:szCs w:val="24"/>
              </w:rPr>
            </w:pPr>
          </w:p>
        </w:tc>
        <w:tc>
          <w:tcPr>
            <w:tcW w:w="2200"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经责令停止建设，限期补办手续，停止建设但未按期补办手续的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处二万元以上（不包括本数）三万元以下罚款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1434" w:type="dxa"/>
            <w:vMerge w:val="continue"/>
            <w:vAlign w:val="center"/>
          </w:tcPr>
          <w:p>
            <w:pPr>
              <w:widowControl/>
              <w:spacing w:line="300" w:lineRule="exact"/>
              <w:rPr>
                <w:rFonts w:ascii="仿宋_GB2312" w:eastAsia="仿宋_GB2312" w:cs="宋体" w:hAnsiTheme="minorEastAsia"/>
                <w:kern w:val="0"/>
                <w:sz w:val="24"/>
                <w:szCs w:val="24"/>
              </w:rPr>
            </w:pPr>
          </w:p>
        </w:tc>
        <w:tc>
          <w:tcPr>
            <w:tcW w:w="2200"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经责令停止建设，限期补办手续，逾期不补办手续继续建设的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责令恢复原状，处三十万元以上（不包括本数）五十万元以下罚款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90" w:type="dxa"/>
            <w:vMerge w:val="restart"/>
            <w:vAlign w:val="center"/>
          </w:tcPr>
          <w:p>
            <w:pPr>
              <w:widowControl/>
              <w:spacing w:line="30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122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报送的航道通航条件影响评价材料未通过审核，建设单位开工建设</w:t>
            </w:r>
          </w:p>
        </w:tc>
        <w:tc>
          <w:tcPr>
            <w:tcW w:w="439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《中华人民共和国航道法》第二十八条</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第二十八条 建设与航道有关的工程，建设单位应当在工程可行性研究阶段就建设项目对航道通航条件的影响作出评价，并报送有审核权的交通运输主管部门或者航道管理机构审核，但下列工程除外：</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（一）临河、临湖的中小河流治理工程；</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（二）不通航河流上建设的水工程；</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（三）现有水工程的水毁修复、除险加固、不涉及通航建筑物和不改变航道原通航条件的更新改造等不影响航道通航条件的工程。</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建设单位报送的航道通航条件影响评价材料不符合本法规定的，可以进行补充或者修改，重新报送审核部门审核。</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p>
        </w:tc>
        <w:tc>
          <w:tcPr>
            <w:tcW w:w="373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《中华人民共和国航道法》第三十九条第二款</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报送的航道通航条件影响评价材料未通过审核，建设单位开工建设的，由有审核权的交通运输主管部门或者航道管理机构责令停止建设、恢复原状，处二十万元以上五十万元以下的罚款。</w:t>
            </w:r>
          </w:p>
        </w:tc>
        <w:tc>
          <w:tcPr>
            <w:tcW w:w="1434"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此项目是指位于内河五级以下航道或者通航不足5000吨级海轮航道的建设项目</w:t>
            </w:r>
          </w:p>
        </w:tc>
        <w:tc>
          <w:tcPr>
            <w:tcW w:w="2200" w:type="dxa"/>
            <w:vAlign w:val="center"/>
          </w:tcPr>
          <w:p>
            <w:pPr>
              <w:widowControl/>
              <w:spacing w:line="300" w:lineRule="exact"/>
              <w:rPr>
                <w:rFonts w:ascii="仿宋_GB2312" w:eastAsia="仿宋_GB2312" w:cs="宋体" w:hAnsiTheme="minorEastAsia"/>
                <w:kern w:val="0"/>
                <w:sz w:val="24"/>
                <w:szCs w:val="24"/>
                <w:highlight w:val="yellow"/>
              </w:rPr>
            </w:pPr>
            <w:r>
              <w:rPr>
                <w:rFonts w:hint="eastAsia" w:ascii="仿宋_GB2312" w:eastAsia="仿宋_GB2312" w:cs="宋体" w:hAnsiTheme="minorEastAsia"/>
                <w:kern w:val="0"/>
                <w:sz w:val="24"/>
                <w:szCs w:val="24"/>
              </w:rPr>
              <w:t>经责令停止建设、恢复原状，停止建设并恢复原状的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处二十万元以上二十五万元以下罚款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1434" w:type="dxa"/>
            <w:vMerge w:val="continue"/>
            <w:vAlign w:val="center"/>
          </w:tcPr>
          <w:p>
            <w:pPr>
              <w:spacing w:line="300" w:lineRule="exact"/>
              <w:rPr>
                <w:rFonts w:ascii="仿宋_GB2312" w:eastAsia="仿宋_GB2312" w:cs="宋体" w:hAnsiTheme="minorEastAsia"/>
                <w:kern w:val="0"/>
                <w:sz w:val="24"/>
                <w:szCs w:val="24"/>
              </w:rPr>
            </w:pPr>
          </w:p>
        </w:tc>
        <w:tc>
          <w:tcPr>
            <w:tcW w:w="2200" w:type="dxa"/>
            <w:vAlign w:val="center"/>
          </w:tcPr>
          <w:p>
            <w:pPr>
              <w:widowControl/>
              <w:spacing w:line="300" w:lineRule="exact"/>
              <w:rPr>
                <w:rFonts w:ascii="仿宋_GB2312" w:eastAsia="仿宋_GB2312" w:cs="宋体" w:hAnsiTheme="minorEastAsia"/>
                <w:kern w:val="0"/>
                <w:sz w:val="24"/>
                <w:szCs w:val="24"/>
                <w:highlight w:val="yellow"/>
              </w:rPr>
            </w:pPr>
            <w:r>
              <w:rPr>
                <w:rFonts w:hint="eastAsia" w:ascii="仿宋_GB2312" w:eastAsia="仿宋_GB2312" w:cs="宋体" w:hAnsiTheme="minorEastAsia"/>
                <w:kern w:val="0"/>
                <w:sz w:val="24"/>
                <w:szCs w:val="24"/>
              </w:rPr>
              <w:t>经责令停止建设、恢复原状，停止建设但未恢复原状的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处二十五万元以上（不包括本数）三十万元以下罚款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1434" w:type="dxa"/>
            <w:vMerge w:val="continue"/>
            <w:vAlign w:val="center"/>
          </w:tcPr>
          <w:p>
            <w:pPr>
              <w:spacing w:line="300" w:lineRule="exact"/>
              <w:rPr>
                <w:rFonts w:ascii="仿宋_GB2312" w:eastAsia="仿宋_GB2312" w:cs="宋体" w:hAnsiTheme="minorEastAsia"/>
                <w:kern w:val="0"/>
                <w:sz w:val="24"/>
                <w:szCs w:val="24"/>
              </w:rPr>
            </w:pPr>
          </w:p>
        </w:tc>
        <w:tc>
          <w:tcPr>
            <w:tcW w:w="2200" w:type="dxa"/>
            <w:vAlign w:val="center"/>
          </w:tcPr>
          <w:p>
            <w:pPr>
              <w:widowControl/>
              <w:spacing w:line="300" w:lineRule="exact"/>
              <w:rPr>
                <w:rFonts w:ascii="仿宋_GB2312" w:eastAsia="仿宋_GB2312" w:cs="宋体" w:hAnsiTheme="minorEastAsia"/>
                <w:kern w:val="0"/>
                <w:sz w:val="24"/>
                <w:szCs w:val="24"/>
                <w:highlight w:val="yellow"/>
              </w:rPr>
            </w:pPr>
            <w:r>
              <w:rPr>
                <w:rFonts w:hint="eastAsia" w:ascii="仿宋_GB2312" w:eastAsia="仿宋_GB2312" w:cs="宋体" w:hAnsiTheme="minorEastAsia"/>
                <w:kern w:val="0"/>
                <w:sz w:val="24"/>
                <w:szCs w:val="24"/>
              </w:rPr>
              <w:t>经责令停止建设、恢复原状，未停止建设的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处三十万元以上（不包括本数）四十万元以下罚款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1434"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此项目是指位于内河四级以上航道或者通航5000吨级以上海轮航道的建设项目</w:t>
            </w:r>
          </w:p>
        </w:tc>
        <w:tc>
          <w:tcPr>
            <w:tcW w:w="2200" w:type="dxa"/>
            <w:vAlign w:val="center"/>
          </w:tcPr>
          <w:p>
            <w:pPr>
              <w:widowControl/>
              <w:spacing w:line="300" w:lineRule="exact"/>
              <w:rPr>
                <w:rFonts w:ascii="仿宋_GB2312" w:eastAsia="仿宋_GB2312" w:cs="宋体" w:hAnsiTheme="minorEastAsia"/>
                <w:kern w:val="0"/>
                <w:sz w:val="24"/>
                <w:szCs w:val="24"/>
                <w:highlight w:val="yellow"/>
              </w:rPr>
            </w:pPr>
            <w:r>
              <w:rPr>
                <w:rFonts w:hint="eastAsia" w:ascii="仿宋_GB2312" w:eastAsia="仿宋_GB2312" w:cs="宋体" w:hAnsiTheme="minorEastAsia"/>
                <w:kern w:val="0"/>
                <w:sz w:val="24"/>
                <w:szCs w:val="24"/>
              </w:rPr>
              <w:t>经责令停止建设、恢复原状，停止建设并恢复原状的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处二十五万元以上（不包括本数）三十万元以下罚款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1434" w:type="dxa"/>
            <w:vMerge w:val="continue"/>
            <w:vAlign w:val="center"/>
          </w:tcPr>
          <w:p>
            <w:pPr>
              <w:widowControl/>
              <w:spacing w:line="300" w:lineRule="exact"/>
              <w:rPr>
                <w:rFonts w:ascii="仿宋_GB2312" w:eastAsia="仿宋_GB2312" w:cs="宋体" w:hAnsiTheme="minorEastAsia"/>
                <w:kern w:val="0"/>
                <w:sz w:val="24"/>
                <w:szCs w:val="24"/>
              </w:rPr>
            </w:pPr>
          </w:p>
        </w:tc>
        <w:tc>
          <w:tcPr>
            <w:tcW w:w="2200" w:type="dxa"/>
            <w:vAlign w:val="center"/>
          </w:tcPr>
          <w:p>
            <w:pPr>
              <w:widowControl/>
              <w:spacing w:line="300" w:lineRule="exact"/>
              <w:rPr>
                <w:rFonts w:ascii="仿宋_GB2312" w:eastAsia="仿宋_GB2312" w:cs="宋体" w:hAnsiTheme="minorEastAsia"/>
                <w:kern w:val="0"/>
                <w:sz w:val="24"/>
                <w:szCs w:val="24"/>
                <w:highlight w:val="yellow"/>
              </w:rPr>
            </w:pPr>
            <w:r>
              <w:rPr>
                <w:rFonts w:hint="eastAsia" w:ascii="仿宋_GB2312" w:eastAsia="仿宋_GB2312" w:cs="宋体" w:hAnsiTheme="minorEastAsia"/>
                <w:kern w:val="0"/>
                <w:sz w:val="24"/>
                <w:szCs w:val="24"/>
              </w:rPr>
              <w:t>经责令停止建设、恢复原状，停止建设但未恢复原状的</w:t>
            </w:r>
          </w:p>
        </w:tc>
        <w:tc>
          <w:tcPr>
            <w:tcW w:w="1746" w:type="dxa"/>
            <w:vAlign w:val="center"/>
          </w:tcPr>
          <w:p>
            <w:pPr>
              <w:widowControl/>
              <w:spacing w:line="300" w:lineRule="exact"/>
              <w:rPr>
                <w:rFonts w:ascii="仿宋_GB2312" w:eastAsia="仿宋_GB2312" w:cs="宋体" w:hAnsiTheme="minorEastAsia"/>
                <w:kern w:val="0"/>
                <w:sz w:val="24"/>
                <w:szCs w:val="24"/>
                <w:highlight w:val="yellow"/>
              </w:rPr>
            </w:pPr>
            <w:r>
              <w:rPr>
                <w:rFonts w:hint="eastAsia" w:ascii="仿宋_GB2312" w:eastAsia="仿宋_GB2312" w:cs="宋体" w:hAnsiTheme="minorEastAsia"/>
                <w:kern w:val="0"/>
                <w:sz w:val="24"/>
                <w:szCs w:val="24"/>
              </w:rPr>
              <w:t>处三十万元以上（不包括本数）四十万元以下罚款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1434" w:type="dxa"/>
            <w:vMerge w:val="continue"/>
            <w:vAlign w:val="center"/>
          </w:tcPr>
          <w:p>
            <w:pPr>
              <w:widowControl/>
              <w:spacing w:line="300" w:lineRule="exact"/>
              <w:rPr>
                <w:rFonts w:ascii="仿宋_GB2312" w:eastAsia="仿宋_GB2312" w:cs="宋体" w:hAnsiTheme="minorEastAsia"/>
                <w:kern w:val="0"/>
                <w:sz w:val="24"/>
                <w:szCs w:val="24"/>
              </w:rPr>
            </w:pPr>
          </w:p>
        </w:tc>
        <w:tc>
          <w:tcPr>
            <w:tcW w:w="2200" w:type="dxa"/>
            <w:vAlign w:val="center"/>
          </w:tcPr>
          <w:p>
            <w:pPr>
              <w:widowControl/>
              <w:spacing w:line="300" w:lineRule="exact"/>
              <w:rPr>
                <w:rFonts w:ascii="仿宋_GB2312" w:eastAsia="仿宋_GB2312" w:cs="宋体" w:hAnsiTheme="minorEastAsia"/>
                <w:kern w:val="0"/>
                <w:sz w:val="24"/>
                <w:szCs w:val="24"/>
                <w:highlight w:val="yellow"/>
              </w:rPr>
            </w:pPr>
            <w:r>
              <w:rPr>
                <w:rFonts w:hint="eastAsia" w:ascii="仿宋_GB2312" w:eastAsia="仿宋_GB2312" w:cs="宋体" w:hAnsiTheme="minorEastAsia"/>
                <w:kern w:val="0"/>
                <w:sz w:val="24"/>
                <w:szCs w:val="24"/>
              </w:rPr>
              <w:t>经责令停止建设、恢复原状，未停止建设的</w:t>
            </w:r>
          </w:p>
        </w:tc>
        <w:tc>
          <w:tcPr>
            <w:tcW w:w="1746" w:type="dxa"/>
            <w:vAlign w:val="center"/>
          </w:tcPr>
          <w:p>
            <w:pPr>
              <w:widowControl/>
              <w:spacing w:line="300" w:lineRule="exact"/>
              <w:rPr>
                <w:rFonts w:ascii="仿宋_GB2312" w:eastAsia="仿宋_GB2312" w:cs="宋体" w:hAnsiTheme="minorEastAsia"/>
                <w:kern w:val="0"/>
                <w:sz w:val="24"/>
                <w:szCs w:val="24"/>
                <w:highlight w:val="yellow"/>
              </w:rPr>
            </w:pPr>
            <w:r>
              <w:rPr>
                <w:rFonts w:hint="eastAsia" w:ascii="仿宋_GB2312" w:eastAsia="仿宋_GB2312" w:cs="宋体" w:hAnsiTheme="minorEastAsia"/>
                <w:kern w:val="0"/>
                <w:sz w:val="24"/>
                <w:szCs w:val="24"/>
              </w:rPr>
              <w:t>处四十万元以上（不包括本数）五十万元以下罚款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90" w:type="dxa"/>
            <w:vMerge w:val="restart"/>
            <w:vAlign w:val="center"/>
          </w:tcPr>
          <w:p>
            <w:pPr>
              <w:widowControl/>
              <w:spacing w:line="30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3</w:t>
            </w:r>
          </w:p>
        </w:tc>
        <w:tc>
          <w:tcPr>
            <w:tcW w:w="122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未及时清除影响航道通航条件的临时设施及其残留物</w:t>
            </w:r>
          </w:p>
        </w:tc>
        <w:tc>
          <w:tcPr>
            <w:tcW w:w="439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《中华人民共和国航道法》第三十二条</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与航道有关的工程竣工验收前，建设单位应当及时清除影响航道通航条件的临时设施及其残留物。</w:t>
            </w:r>
          </w:p>
        </w:tc>
        <w:tc>
          <w:tcPr>
            <w:tcW w:w="373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《中华人民共和国航道法》第四十条</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涉及内河五级以下航道或者通航不足5000吨级海轮航道，经责令限期清除，在整改期限内清除的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涉及内河四级以上航道或者通航5000吨级以上海轮航道，经责令限期清除，在整改期限内清除的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处五千元以上（不包括本数）二万元以下罚款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涉及内河五级以下航道或者通航不足5000吨级海轮航道，经责令限期清除，逾期仍未清除的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处三万元以上十万元以下罚款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涉及内河四级以上航道或者通航5000吨级以上海轮航道，经责令限期清除，逾期仍未清除的</w:t>
            </w:r>
          </w:p>
        </w:tc>
        <w:tc>
          <w:tcPr>
            <w:tcW w:w="1746" w:type="dxa"/>
            <w:vAlign w:val="center"/>
          </w:tcPr>
          <w:p>
            <w:pPr>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处十万元以上（不包括本数）二十万元以下罚款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90" w:type="dxa"/>
            <w:vMerge w:val="restart"/>
            <w:vAlign w:val="center"/>
          </w:tcPr>
          <w:p>
            <w:pPr>
              <w:widowControl/>
              <w:spacing w:line="30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4</w:t>
            </w:r>
          </w:p>
        </w:tc>
        <w:tc>
          <w:tcPr>
            <w:tcW w:w="122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在通航水域上建设桥梁等建筑物，建设单位未按照规定设置航标等设施</w:t>
            </w:r>
          </w:p>
        </w:tc>
        <w:tc>
          <w:tcPr>
            <w:tcW w:w="439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《中华人民共和国航道法》第三十四条第一款</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在通航水域上建设桥梁等建筑物，建设单位应当按照国家有关规定和技术要求设置航标等设施，并承担相应费用。</w:t>
            </w:r>
          </w:p>
        </w:tc>
        <w:tc>
          <w:tcPr>
            <w:tcW w:w="373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《中华人民共和国航道法》第四十一条</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在通航水域上建设桥梁等建筑物，建设单位未按照规定设置航标等设施的，由负责航道管理的部门或者海事管理机构责令改正，处五万元以下罚款。</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涉及内河五级以下航道或者通航不足5000吨级海轮航道，经责令改正，未按要求改正的</w:t>
            </w:r>
          </w:p>
        </w:tc>
        <w:tc>
          <w:tcPr>
            <w:tcW w:w="1746"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处一万元以上（不包括本数）二万元以下罚款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涉及内河四级以上航道或者通航5000吨级以上海轮航道，经责令改正，按要求改正的</w:t>
            </w:r>
          </w:p>
        </w:tc>
        <w:tc>
          <w:tcPr>
            <w:tcW w:w="1746" w:type="dxa"/>
            <w:vMerge w:val="continue"/>
            <w:vAlign w:val="center"/>
          </w:tcPr>
          <w:p>
            <w:pPr>
              <w:widowControl/>
              <w:spacing w:line="300" w:lineRule="exact"/>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涉及内河四级以上航道或者通航5000吨级以上海轮航道，经责令改正，未按要求改正的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处二万元以上（不包括本数）五万元以下罚款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90" w:type="dxa"/>
            <w:vMerge w:val="restart"/>
            <w:vAlign w:val="center"/>
          </w:tcPr>
          <w:p>
            <w:pPr>
              <w:widowControl/>
              <w:spacing w:line="30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5</w:t>
            </w:r>
          </w:p>
        </w:tc>
        <w:tc>
          <w:tcPr>
            <w:tcW w:w="122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在航道内设置渔具或者水产养殖设施</w:t>
            </w:r>
          </w:p>
        </w:tc>
        <w:tc>
          <w:tcPr>
            <w:tcW w:w="439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《中华人民共和国航道法》第三十五条第（一）项</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禁止下列危害航道通航安全的行为：</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（一）在航道内设置渔具或者水产养殖设施的；</w:t>
            </w:r>
          </w:p>
        </w:tc>
        <w:tc>
          <w:tcPr>
            <w:tcW w:w="373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《中华人民共和国航道法》第四十二条第（一）项</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违反本法规定，有下列行为之一的，由负责航道管理的部门责令改正，对单位处五万元以下罚款，对个人处二千元以下罚款；造成损失的，依法承担赔偿责任：</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（一）在航道内设置渔具或者水产养殖设施的；</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对单位处五千元以下罚款，对个人处二百元以下罚款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涉及内河五级以下航道或者通航不足5000吨级海轮航道，经责令改正，未按要求改正的</w:t>
            </w:r>
          </w:p>
        </w:tc>
        <w:tc>
          <w:tcPr>
            <w:tcW w:w="1746"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对单位处五千元以上（不包括本数）二万元以下罚款，对个人处二百元以上（不包括本数）一千元以下罚款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涉及内河四级以上航道或者通航5000吨级以上海轮航道，经责令改正，按要求改正的</w:t>
            </w:r>
          </w:p>
        </w:tc>
        <w:tc>
          <w:tcPr>
            <w:tcW w:w="1746" w:type="dxa"/>
            <w:vMerge w:val="continue"/>
            <w:vAlign w:val="center"/>
          </w:tcPr>
          <w:p>
            <w:pPr>
              <w:widowControl/>
              <w:spacing w:line="300" w:lineRule="exact"/>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涉及内河四级以上航道或者通航5000吨级以上海轮航道，经责令改正，未按要求改正的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对单位处二万元以上（不包括本数）五万元以下罚款，对个人处一千元以上（不包括本数）二千元以下罚款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90" w:type="dxa"/>
            <w:vMerge w:val="restart"/>
            <w:vAlign w:val="center"/>
          </w:tcPr>
          <w:p>
            <w:pPr>
              <w:widowControl/>
              <w:spacing w:line="30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6</w:t>
            </w:r>
          </w:p>
        </w:tc>
        <w:tc>
          <w:tcPr>
            <w:tcW w:w="122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在航道和航道保护范围内倾倒砂石、泥土、垃圾以及其他废弃物</w:t>
            </w:r>
          </w:p>
        </w:tc>
        <w:tc>
          <w:tcPr>
            <w:tcW w:w="439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《中华人民共和国航道法》第三十五条第（二）项</w:t>
            </w:r>
          </w:p>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禁止下列危害航道通航安全的行为：</w:t>
            </w:r>
          </w:p>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（二）在航道和航道保护范围内倾倒砂石、泥土、垃圾以及其他废弃物的；</w:t>
            </w:r>
          </w:p>
        </w:tc>
        <w:tc>
          <w:tcPr>
            <w:tcW w:w="373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《中华人民共和国航道法》第四十二条第（二）项</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违反本法规定，有下列行为之一的，由负责航道管理的部门责令改正，对单位处五万元以下罚款，对个人处二千元以下罚款；造成损失的，依法承担赔偿责任：</w:t>
            </w:r>
          </w:p>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（二）在航道和航道保护范围内倾倒砂石、泥土、垃圾以及其他废弃物的；</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涉及内河五级以下航道或者通航不足5000吨级海轮航道，第一次被查获的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责令改正，对单位处五千元以下罚款，对个人处二百元以下罚款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涉及内河五级以下航道或者通航不足5000吨级海轮航道，第二次以上被查获的</w:t>
            </w:r>
          </w:p>
        </w:tc>
        <w:tc>
          <w:tcPr>
            <w:tcW w:w="1746"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责令改正，对单位处五千元以上（不包括本数）二万元以下罚款，对个人处二百元以上（不包括本数）一千元以下罚款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涉及内河四级以上航道或者通航5000吨级以上海轮航道，第一次被查获的</w:t>
            </w:r>
          </w:p>
        </w:tc>
        <w:tc>
          <w:tcPr>
            <w:tcW w:w="1746" w:type="dxa"/>
            <w:vMerge w:val="continue"/>
            <w:vAlign w:val="center"/>
          </w:tcPr>
          <w:p>
            <w:pPr>
              <w:widowControl/>
              <w:spacing w:line="300" w:lineRule="exact"/>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highlight w:val="yellow"/>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涉及内河四级以上航道或者通航5000吨级以上海轮航道，第二次以上被查获的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责令改正，对单位处二万元以上（不包括本数）五万元以下罚款，对个人处一千元以上（不包括本数）二千元以下罚款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90" w:type="dxa"/>
            <w:vMerge w:val="restart"/>
            <w:vAlign w:val="center"/>
          </w:tcPr>
          <w:p>
            <w:pPr>
              <w:widowControl/>
              <w:spacing w:line="30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7</w:t>
            </w:r>
          </w:p>
        </w:tc>
        <w:tc>
          <w:tcPr>
            <w:tcW w:w="122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在通航建筑物及其引航道和船舶调度区内从事货物装卸、水上加油、船舶维修、捕鱼等，影响通航建筑物正常运行</w:t>
            </w:r>
          </w:p>
        </w:tc>
        <w:tc>
          <w:tcPr>
            <w:tcW w:w="439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《中华人民共和国航道法》第三十五条第（三）项</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禁止下列危害航道通航安全的行为：</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（三）在通航建筑物及其引航道和船舶调度区内从事货物装卸、水上加油、船舶维修、捕鱼等，影响通航建筑物正常运行的；</w:t>
            </w:r>
          </w:p>
        </w:tc>
        <w:tc>
          <w:tcPr>
            <w:tcW w:w="373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《中华人民共和国航道法》第四十二条第（三）项</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违反本法规定，有下列行为之一的，由负责航道管理的部门责令改正，对单位处五万元以下罚款，对个人处二千元以下罚款；造成损失的，依法承担赔偿责任：</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（三）在通航建筑物及其引航道和船舶调度区内从事货物装卸、水上加油、船舶维修、捕鱼等，影响通航建筑物正常运行的；</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涉及内河五级以下航道或者通航不足5000吨级海轮航道，第一次被查获的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责令改正，对单位处五千元以下罚款，对个人处二百元以下罚款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涉及内河五级以下航道或者通航不足5000吨级海轮航道，第二次以上被查获的</w:t>
            </w:r>
          </w:p>
        </w:tc>
        <w:tc>
          <w:tcPr>
            <w:tcW w:w="1746"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责令改正，对单位处五千元以上（不包括本数）二万元以下罚款，对个人处二百元以上（不包括本数）一千元以下罚款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涉及内河四级以上航道或者通航5000吨级以上海轮航道，第一次被查获的</w:t>
            </w:r>
          </w:p>
        </w:tc>
        <w:tc>
          <w:tcPr>
            <w:tcW w:w="1746" w:type="dxa"/>
            <w:vMerge w:val="continue"/>
            <w:vAlign w:val="center"/>
          </w:tcPr>
          <w:p>
            <w:pPr>
              <w:widowControl/>
              <w:spacing w:line="300" w:lineRule="exact"/>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涉及内河四级以上航道或者通航5000吨级以上海轮航道，第二次以上被查获的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责令改正，对单位处二万元以上（不包括本数）五万元以下罚款，对个人处一千元以上（不包括本数）二千元以下罚款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790" w:type="dxa"/>
            <w:vMerge w:val="restart"/>
            <w:vAlign w:val="center"/>
          </w:tcPr>
          <w:p>
            <w:pPr>
              <w:widowControl/>
              <w:spacing w:line="30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8</w:t>
            </w:r>
          </w:p>
        </w:tc>
        <w:tc>
          <w:tcPr>
            <w:tcW w:w="122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危害航道设施安全</w:t>
            </w:r>
          </w:p>
        </w:tc>
        <w:tc>
          <w:tcPr>
            <w:tcW w:w="439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《中华人民共和国航道法》第三十五条第（四）项</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禁止下列危害航道通航安全的行为：</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（四）危害航道设施安全的；</w:t>
            </w:r>
          </w:p>
        </w:tc>
        <w:tc>
          <w:tcPr>
            <w:tcW w:w="373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《中华人民共和国航道法》第四十二条第（四）项</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违反本法规定，有下列行为之一的，由负责航道管理的部门责令改正，对单位处五万元以下罚款，对个人处二千元以下罚款；造成损失的，依法承担赔偿责任：</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（四）危害航道设施安全的；</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对单位处五千元以下罚款，对个人处二百元以下罚款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涉及内河五级以下航道或者通航不足5000吨级海轮航道，经责令改正，未按要求改正的</w:t>
            </w:r>
          </w:p>
        </w:tc>
        <w:tc>
          <w:tcPr>
            <w:tcW w:w="1746"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对单位处五千元以上（不包括本数）二万元以下罚款，对个人处二百元以上（不包括本数）一千元以下罚款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涉及内河四级以上航道或者通航5000吨级以上海轮航道，经责令改正，按要求改正的</w:t>
            </w:r>
          </w:p>
        </w:tc>
        <w:tc>
          <w:tcPr>
            <w:tcW w:w="1746" w:type="dxa"/>
            <w:vMerge w:val="continue"/>
            <w:vAlign w:val="center"/>
          </w:tcPr>
          <w:p>
            <w:pPr>
              <w:widowControl/>
              <w:spacing w:line="300" w:lineRule="exact"/>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涉及内河四级以上航道或者通航5000吨级以上海轮航道，经责令改正，未按要求改正的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对单位处二万元以上（不包括本数）五万元以下罚款，对个人处一千元以上（不包括本数）二千元以下罚款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90" w:type="dxa"/>
            <w:vMerge w:val="restart"/>
            <w:vAlign w:val="center"/>
          </w:tcPr>
          <w:p>
            <w:pPr>
              <w:widowControl/>
              <w:spacing w:line="30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9</w:t>
            </w:r>
          </w:p>
        </w:tc>
        <w:tc>
          <w:tcPr>
            <w:tcW w:w="122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其他危害航道通航安全的行为</w:t>
            </w:r>
          </w:p>
        </w:tc>
        <w:tc>
          <w:tcPr>
            <w:tcW w:w="439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《中华人民共和国航道法》第三十五条第（五）项</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禁止下列危害航道通航安全的行为：</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（五）其他危害航道通航安全的行为。</w:t>
            </w:r>
          </w:p>
        </w:tc>
        <w:tc>
          <w:tcPr>
            <w:tcW w:w="373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《中华人民共和国航道法》第四十二条第（五）项</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违反本法规定，有下列行为之一的，由负责航道管理的部门责令改正，对单位处五万元以下罚款，对个人处二千元以下罚款；造成损失的，依法承担赔偿责任：</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（五）其他危害航道通航安全的行为。</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对单位处五千元以下罚款，对个人处二百元以下罚款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涉及内河五级以下航道或者通航不足5000吨级海轮航道，经责令改正，未按要求改正的</w:t>
            </w:r>
          </w:p>
        </w:tc>
        <w:tc>
          <w:tcPr>
            <w:tcW w:w="1746"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对单位处五千元以上（不包括本数）二万元以下罚款，对个人处二百元以上（不包括本数）一千元以下罚款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涉及内河四级以上航道或者通航5000吨级以上海轮航道，经责令改正，按要求改正的</w:t>
            </w:r>
          </w:p>
        </w:tc>
        <w:tc>
          <w:tcPr>
            <w:tcW w:w="1746" w:type="dxa"/>
            <w:vMerge w:val="continue"/>
            <w:vAlign w:val="center"/>
          </w:tcPr>
          <w:p>
            <w:pPr>
              <w:widowControl/>
              <w:spacing w:line="300" w:lineRule="exact"/>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涉及内河四级以上航道或者通航5000吨级以上海轮航道，经责令改正，未按要求改正的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对单位处二万元以上（不包括本数）五万元以下罚款，对个人处一千元以上（不包括本数）二千元以下罚款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790" w:type="dxa"/>
            <w:vMerge w:val="restart"/>
            <w:vAlign w:val="center"/>
          </w:tcPr>
          <w:p>
            <w:pPr>
              <w:widowControl/>
              <w:spacing w:line="300" w:lineRule="exact"/>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10</w:t>
            </w:r>
          </w:p>
        </w:tc>
        <w:tc>
          <w:tcPr>
            <w:tcW w:w="122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在航道和航道保护范围内采砂，损害航道通航条件</w:t>
            </w:r>
          </w:p>
        </w:tc>
        <w:tc>
          <w:tcPr>
            <w:tcW w:w="439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《中华人民共和国航道法》第三十六条第二款</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在航道和航道保护范围内采砂，不得损害航道通航条件。</w:t>
            </w:r>
          </w:p>
        </w:tc>
        <w:tc>
          <w:tcPr>
            <w:tcW w:w="3737"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《中华人民共和国航道法》第四十三条第二款</w:t>
            </w:r>
          </w:p>
          <w:p>
            <w:pPr>
              <w:widowControl/>
              <w:spacing w:line="300" w:lineRule="exact"/>
              <w:ind w:firstLine="480" w:firstLineChars="200"/>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涉及内河五级以下航道或者通航不足5000吨级海轮航道，经责令停止违法行为，立即停止的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没收违法所得，处五万元以上十万元以下罚款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highlight w:val="yellow"/>
              </w:rPr>
            </w:pPr>
            <w:r>
              <w:rPr>
                <w:rFonts w:hint="eastAsia" w:ascii="仿宋_GB2312" w:eastAsia="仿宋_GB2312" w:cs="宋体" w:hAnsiTheme="minorEastAsia"/>
                <w:kern w:val="0"/>
                <w:sz w:val="24"/>
                <w:szCs w:val="24"/>
              </w:rPr>
              <w:t>涉及内河五级以下航道或者通航不足5000吨级海轮航道，经责令停止违法行为，未立即停止的</w:t>
            </w:r>
          </w:p>
        </w:tc>
        <w:tc>
          <w:tcPr>
            <w:tcW w:w="1746"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没收违法所得，扣押非法采砂船舶，处十万元以上（不包括本数）二十万元以下罚款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highlight w:val="yellow"/>
              </w:rPr>
            </w:pPr>
            <w:r>
              <w:rPr>
                <w:rFonts w:hint="eastAsia" w:ascii="仿宋_GB2312" w:eastAsia="仿宋_GB2312" w:cs="宋体" w:hAnsiTheme="minorEastAsia"/>
                <w:kern w:val="0"/>
                <w:sz w:val="24"/>
                <w:szCs w:val="24"/>
              </w:rPr>
              <w:t>涉及内河四级以上航道或者通航5000吨级以上海轮航道，经责令停止违法行为，立即停止的</w:t>
            </w:r>
          </w:p>
        </w:tc>
        <w:tc>
          <w:tcPr>
            <w:tcW w:w="1746" w:type="dxa"/>
            <w:vMerge w:val="continue"/>
            <w:vAlign w:val="center"/>
          </w:tcPr>
          <w:p>
            <w:pPr>
              <w:widowControl/>
              <w:spacing w:line="300" w:lineRule="exact"/>
              <w:rPr>
                <w:rFonts w:ascii="仿宋_GB2312" w:eastAsia="仿宋_GB2312" w:cs="宋体" w:hAnsiTheme="minorEastAsia"/>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90" w:type="dxa"/>
            <w:vMerge w:val="continue"/>
            <w:vAlign w:val="center"/>
          </w:tcPr>
          <w:p>
            <w:pPr>
              <w:widowControl/>
              <w:spacing w:line="300" w:lineRule="exact"/>
              <w:jc w:val="center"/>
              <w:rPr>
                <w:rFonts w:ascii="仿宋_GB2312" w:eastAsia="仿宋_GB2312" w:cs="宋体" w:hAnsiTheme="minorEastAsia"/>
                <w:kern w:val="0"/>
                <w:sz w:val="24"/>
                <w:szCs w:val="24"/>
              </w:rPr>
            </w:pPr>
          </w:p>
        </w:tc>
        <w:tc>
          <w:tcPr>
            <w:tcW w:w="1227" w:type="dxa"/>
            <w:vMerge w:val="continue"/>
            <w:vAlign w:val="center"/>
          </w:tcPr>
          <w:p>
            <w:pPr>
              <w:widowControl/>
              <w:spacing w:line="300" w:lineRule="exact"/>
              <w:rPr>
                <w:rFonts w:ascii="仿宋_GB2312" w:eastAsia="仿宋_GB2312" w:cs="宋体" w:hAnsiTheme="minorEastAsia"/>
                <w:kern w:val="0"/>
                <w:sz w:val="24"/>
                <w:szCs w:val="24"/>
              </w:rPr>
            </w:pPr>
          </w:p>
        </w:tc>
        <w:tc>
          <w:tcPr>
            <w:tcW w:w="4397" w:type="dxa"/>
            <w:vMerge w:val="continue"/>
            <w:vAlign w:val="center"/>
          </w:tcPr>
          <w:p>
            <w:pPr>
              <w:widowControl/>
              <w:spacing w:line="300" w:lineRule="exact"/>
              <w:rPr>
                <w:rFonts w:ascii="仿宋_GB2312" w:eastAsia="仿宋_GB2312" w:cs="宋体" w:hAnsiTheme="minorEastAsia"/>
                <w:kern w:val="0"/>
                <w:sz w:val="24"/>
                <w:szCs w:val="24"/>
              </w:rPr>
            </w:pPr>
          </w:p>
        </w:tc>
        <w:tc>
          <w:tcPr>
            <w:tcW w:w="3737" w:type="dxa"/>
            <w:vMerge w:val="continue"/>
            <w:vAlign w:val="center"/>
          </w:tcPr>
          <w:p>
            <w:pPr>
              <w:widowControl/>
              <w:spacing w:line="300" w:lineRule="exact"/>
              <w:rPr>
                <w:rFonts w:ascii="仿宋_GB2312" w:eastAsia="仿宋_GB2312" w:cs="宋体" w:hAnsiTheme="minorEastAsia"/>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涉及内河四级以上航道或者通航5000吨级以上海轮航道，经责令停止违法行为，未立即停止的</w:t>
            </w:r>
          </w:p>
        </w:tc>
        <w:tc>
          <w:tcPr>
            <w:tcW w:w="1746" w:type="dxa"/>
            <w:vAlign w:val="center"/>
          </w:tcPr>
          <w:p>
            <w:pPr>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没收违法所得，没收非法采砂船舶，处二十万元以上（不包括本数）三十万元以下罚款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90" w:type="dxa"/>
            <w:vMerge w:val="restart"/>
            <w:vAlign w:val="center"/>
          </w:tcPr>
          <w:p>
            <w:pPr>
              <w:widowControl/>
              <w:spacing w:line="300" w:lineRule="exact"/>
              <w:jc w:val="center"/>
              <w:rPr>
                <w:rFonts w:ascii="仿宋_GB2312" w:eastAsia="仿宋_GB2312" w:cs="宋体"/>
                <w:kern w:val="0"/>
                <w:sz w:val="24"/>
                <w:szCs w:val="24"/>
              </w:rPr>
            </w:pPr>
            <w:r>
              <w:rPr>
                <w:rFonts w:hint="eastAsia" w:ascii="仿宋_GB2312" w:eastAsia="仿宋_GB2312" w:cs="宋体"/>
                <w:kern w:val="0"/>
                <w:sz w:val="24"/>
                <w:szCs w:val="24"/>
              </w:rPr>
              <w:t>11</w:t>
            </w:r>
          </w:p>
        </w:tc>
        <w:tc>
          <w:tcPr>
            <w:tcW w:w="122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触碰航标不报告</w:t>
            </w:r>
          </w:p>
        </w:tc>
        <w:tc>
          <w:tcPr>
            <w:tcW w:w="439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《中华人民共和国航标条例》第十四条第二款</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船舶触碰航标，应当立即向航标管理机关报告。</w:t>
            </w:r>
          </w:p>
        </w:tc>
        <w:tc>
          <w:tcPr>
            <w:tcW w:w="373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《中华人民共和国航标条例》第二十一条</w:t>
            </w:r>
          </w:p>
          <w:p>
            <w:pPr>
              <w:widowControl/>
              <w:spacing w:line="3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船舶违反本条例第十四条第二款的规定，触碰航标不报告的，航标管理机关可以根据情节处以2万元以下的罚款；造成损失的，应当依法赔偿。</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涉及内河五级以下航道或者通航不足5000吨级海轮航道，未造成损失的</w:t>
            </w:r>
          </w:p>
        </w:tc>
        <w:tc>
          <w:tcPr>
            <w:tcW w:w="1746" w:type="dxa"/>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涉及内河五级以下航道或者通航不足5000吨级海轮航道，造成损失的</w:t>
            </w:r>
          </w:p>
        </w:tc>
        <w:tc>
          <w:tcPr>
            <w:tcW w:w="1746"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处五千元以上（不包括本数）一万元以下罚款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涉及内河四级以上航道或者通航5000吨级以上海轮航道，未造成损失的</w:t>
            </w:r>
          </w:p>
        </w:tc>
        <w:tc>
          <w:tcPr>
            <w:tcW w:w="1746" w:type="dxa"/>
            <w:vMerge w:val="continue"/>
            <w:vAlign w:val="center"/>
          </w:tcPr>
          <w:p>
            <w:pPr>
              <w:widowControl/>
              <w:spacing w:line="300" w:lineRule="exac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涉及内河四级以上航道或者通航5000吨级以上海轮航道，造成损失的</w:t>
            </w:r>
          </w:p>
        </w:tc>
        <w:tc>
          <w:tcPr>
            <w:tcW w:w="1746" w:type="dxa"/>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处一万元以上</w:t>
            </w:r>
            <w:r>
              <w:rPr>
                <w:rFonts w:hint="eastAsia" w:ascii="仿宋_GB2312" w:eastAsia="仿宋_GB2312" w:cs="宋体" w:hAnsiTheme="minorEastAsia"/>
                <w:kern w:val="0"/>
                <w:sz w:val="24"/>
                <w:szCs w:val="24"/>
              </w:rPr>
              <w:t>（不包括本数）</w:t>
            </w:r>
            <w:r>
              <w:rPr>
                <w:rFonts w:hint="eastAsia" w:ascii="仿宋_GB2312" w:eastAsia="仿宋_GB2312" w:cs="宋体"/>
                <w:kern w:val="0"/>
                <w:sz w:val="24"/>
                <w:szCs w:val="24"/>
              </w:rPr>
              <w:t>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790" w:type="dxa"/>
            <w:vMerge w:val="restart"/>
            <w:vAlign w:val="center"/>
          </w:tcPr>
          <w:p>
            <w:pPr>
              <w:widowControl/>
              <w:spacing w:line="300" w:lineRule="exact"/>
              <w:jc w:val="center"/>
              <w:rPr>
                <w:rFonts w:ascii="仿宋_GB2312" w:eastAsia="仿宋_GB2312" w:cs="宋体"/>
                <w:kern w:val="0"/>
                <w:sz w:val="24"/>
                <w:szCs w:val="24"/>
              </w:rPr>
            </w:pPr>
            <w:r>
              <w:rPr>
                <w:rFonts w:hint="eastAsia" w:ascii="仿宋_GB2312" w:eastAsia="仿宋_GB2312" w:cs="宋体"/>
                <w:kern w:val="0"/>
                <w:sz w:val="24"/>
                <w:szCs w:val="24"/>
              </w:rPr>
              <w:t>12</w:t>
            </w:r>
          </w:p>
        </w:tc>
        <w:tc>
          <w:tcPr>
            <w:tcW w:w="122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危害航标及其辅助设施或者影响航标工作效能</w:t>
            </w:r>
          </w:p>
        </w:tc>
        <w:tc>
          <w:tcPr>
            <w:tcW w:w="439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《中华人民共和国航标条例》第十五条、第十六条、第十七条</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第十五条　禁止下列危害航标的行为：</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（一）盗窃、哄抢或者以其他方式非法侵占航标、航标器材；</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（二）非法移动、攀登或者涂抹航标；</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（三）向航标射击或者投掷物品；</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（四）在航标上攀架物品，拴系牲畜、船只、渔业捕捞器具、爆炸物品等；</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（五）损坏航标的其他行为。</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第十六条　禁止破坏航标辅助设施的行为。</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前款所称航标辅助设施，是指为航标及其管理人员提供能源、水和其他所需物资而设置的各类设施，包括航标场地、直升机平台、登陆点、码头、趸船、水塔、储水池、水井、油（水）泵房、电力设施、业务用房以及专用道路、仓库等。</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第十七条　禁止下列影响航标工作效能的行为：</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（一）在航标周围20米内或者在埋有航标地下管道、线路的地面钻孔、挖坑、采掘土石、堆放物品或者进行明火作业；</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（二）在航标周围150米内进行爆破作业；</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（三）在航标周围500米内烧荒；</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（四）在无线电导航设施附近设置、使用影响导航设施工作效能的高频电磁辐射装置、设备；</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（五）在航标架空线路上附挂其他电力、通信线路；</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（六）在航标周围抛锚、拖锚、捕鱼或者养殖水生物；</w:t>
            </w:r>
          </w:p>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（七）影响航标工作效能的其他行为。</w:t>
            </w:r>
          </w:p>
        </w:tc>
        <w:tc>
          <w:tcPr>
            <w:tcW w:w="373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《中华人民共和国航标条例》第二十二条</w:t>
            </w:r>
          </w:p>
          <w:p>
            <w:pPr>
              <w:widowControl/>
              <w:spacing w:line="3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违反本条例第十五条、第十六条、第十七条的规定，危害航标及其辅助设施或者影响航标工作效能的，由航标管理机关责令其限期改正，给予警告，可以并处2000元以下的罚款；造成损失的，应当依法赔偿。</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涉及内河五级以下航道或者通航不足5000吨级海轮航道，经责令限期改正，在整改期限内改正的</w:t>
            </w:r>
          </w:p>
        </w:tc>
        <w:tc>
          <w:tcPr>
            <w:tcW w:w="1746" w:type="dxa"/>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涉及内河五级以下航道或者通航不足5000吨级海轮航道，经责令限期改正，逾期仍未改正的</w:t>
            </w:r>
          </w:p>
        </w:tc>
        <w:tc>
          <w:tcPr>
            <w:tcW w:w="1746"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给予警告，并处一千元以下罚款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涉及内河四级以上航道或者通航5000吨级以上海轮航道，经责令限期改正，在整改期限内改正的</w:t>
            </w:r>
          </w:p>
        </w:tc>
        <w:tc>
          <w:tcPr>
            <w:tcW w:w="1746" w:type="dxa"/>
            <w:vMerge w:val="continue"/>
            <w:vAlign w:val="center"/>
          </w:tcPr>
          <w:p>
            <w:pPr>
              <w:widowControl/>
              <w:spacing w:line="300" w:lineRule="exact"/>
              <w:rPr>
                <w:rFonts w:ascii="仿宋_GB2312"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涉及内河四级以上航道或者通航5000吨级以上海轮航道，经责令限期改正，逾期仍未改正的</w:t>
            </w:r>
          </w:p>
        </w:tc>
        <w:tc>
          <w:tcPr>
            <w:tcW w:w="1746" w:type="dxa"/>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给予警告，并处一千元以上（不包括本数）二千元以下罚款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90" w:type="dxa"/>
            <w:vMerge w:val="restart"/>
            <w:vAlign w:val="center"/>
          </w:tcPr>
          <w:p>
            <w:pPr>
              <w:widowControl/>
              <w:spacing w:line="300" w:lineRule="exact"/>
              <w:jc w:val="center"/>
              <w:rPr>
                <w:rFonts w:ascii="仿宋_GB2312" w:eastAsia="仿宋_GB2312" w:cs="宋体"/>
                <w:kern w:val="0"/>
                <w:sz w:val="24"/>
                <w:szCs w:val="24"/>
              </w:rPr>
            </w:pPr>
            <w:r>
              <w:rPr>
                <w:rFonts w:hint="eastAsia" w:ascii="仿宋_GB2312" w:eastAsia="仿宋_GB2312" w:cs="宋体"/>
                <w:kern w:val="0"/>
                <w:sz w:val="24"/>
                <w:szCs w:val="24"/>
              </w:rPr>
              <w:t>13</w:t>
            </w:r>
          </w:p>
        </w:tc>
        <w:tc>
          <w:tcPr>
            <w:tcW w:w="122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未按照规定设置警示标志、防护装置或者桥区水上航标</w:t>
            </w:r>
          </w:p>
        </w:tc>
        <w:tc>
          <w:tcPr>
            <w:tcW w:w="439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《上海市航道条例》第二十七条第一款</w:t>
            </w:r>
          </w:p>
          <w:p>
            <w:pPr>
              <w:widowControl/>
              <w:spacing w:line="3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涉及航道的桥梁、水闸、隧道、管道、缆线等建筑物、构筑物的建设单位或者管理单位应当按照规定设置警示标志、防护装置、桥区水上航标。</w:t>
            </w:r>
          </w:p>
        </w:tc>
        <w:tc>
          <w:tcPr>
            <w:tcW w:w="373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《上海市航道条例》第三十九条</w:t>
            </w:r>
          </w:p>
          <w:p>
            <w:pPr>
              <w:widowControl/>
              <w:spacing w:line="3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违反本条例第二十七条第一款规定，有关建设单位或者管理单位未按照规定设置警示标志、防护装置或者桥区水上航标的，由市、区交通行政管理部门或者国家海事管理机构责令改正，处五千元以上五万元以下罚款。</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涉及内河五级以下航道或者通航不足5000吨级海轮航道，经责令改正，未按要求改正的</w:t>
            </w:r>
          </w:p>
        </w:tc>
        <w:tc>
          <w:tcPr>
            <w:tcW w:w="1746"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处一万元以上（不包括本数）二万元以下罚款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涉及内河四级以上航道或者通航5000吨级以上海轮航道，经责令改正，按要求改正的</w:t>
            </w:r>
          </w:p>
        </w:tc>
        <w:tc>
          <w:tcPr>
            <w:tcW w:w="1746" w:type="dxa"/>
            <w:vMerge w:val="continue"/>
            <w:vAlign w:val="center"/>
          </w:tcPr>
          <w:p>
            <w:pPr>
              <w:widowControl/>
              <w:spacing w:line="300" w:lineRule="exact"/>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涉及内河四级以上航道或者通航5000吨级以上海轮航道，经责令改正，未按要求改正的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处二万元以上（不包括本数）五万元以下罚款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0" w:type="dxa"/>
            <w:vMerge w:val="restart"/>
            <w:vAlign w:val="center"/>
          </w:tcPr>
          <w:p>
            <w:pPr>
              <w:widowControl/>
              <w:spacing w:line="300" w:lineRule="exact"/>
              <w:jc w:val="center"/>
              <w:rPr>
                <w:rFonts w:ascii="仿宋_GB2312" w:eastAsia="仿宋_GB2312" w:cs="宋体"/>
                <w:kern w:val="0"/>
                <w:sz w:val="24"/>
                <w:szCs w:val="24"/>
              </w:rPr>
            </w:pPr>
            <w:r>
              <w:rPr>
                <w:rFonts w:hint="eastAsia" w:ascii="仿宋_GB2312" w:eastAsia="仿宋_GB2312" w:cs="宋体"/>
                <w:kern w:val="0"/>
                <w:sz w:val="24"/>
                <w:szCs w:val="24"/>
              </w:rPr>
              <w:t>14</w:t>
            </w:r>
          </w:p>
        </w:tc>
        <w:tc>
          <w:tcPr>
            <w:tcW w:w="122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在航道保护范围内挖土</w:t>
            </w:r>
          </w:p>
        </w:tc>
        <w:tc>
          <w:tcPr>
            <w:tcW w:w="439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《上海市航道条例》第二十九条第（一）项</w:t>
            </w:r>
          </w:p>
          <w:p>
            <w:pPr>
              <w:widowControl/>
              <w:spacing w:line="3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禁止下列危害航道通航安全的行为：</w:t>
            </w:r>
          </w:p>
          <w:p>
            <w:pPr>
              <w:widowControl/>
              <w:spacing w:line="3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（一）在航道保护范围内挖土；</w:t>
            </w:r>
          </w:p>
        </w:tc>
        <w:tc>
          <w:tcPr>
            <w:tcW w:w="373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《上海市航道条例》第四十条</w:t>
            </w:r>
          </w:p>
          <w:p>
            <w:pPr>
              <w:widowControl/>
              <w:spacing w:line="3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违反本条例第二十九条规定，在航道保护范围内挖土，在航道岸线外六米范围内堆放容易滑泻的物品的，由市、区交通行政管理部门责令改正，对单位处五千元以上五万元以下罚款；对个人处二百元以上二千元以下罚款；造成损失的，依法承担赔偿责任。</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对单位处五千元以上一万元以下罚款，对个人处二百元以上五百元以下罚款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涉及内河五级以下航道或者通航不足5000吨级海轮航道，经责令改正，未按要求改正的</w:t>
            </w:r>
          </w:p>
        </w:tc>
        <w:tc>
          <w:tcPr>
            <w:tcW w:w="1746"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对单位处一万元以上（不包括本数）二万元以下罚款，对个人处五百元以上（不包括本数）一千元以下罚款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涉及内河四级以上航道或者通航5000吨级以上海轮航道，经责令改正，按要求改正的</w:t>
            </w:r>
          </w:p>
        </w:tc>
        <w:tc>
          <w:tcPr>
            <w:tcW w:w="1746" w:type="dxa"/>
            <w:vMerge w:val="continue"/>
            <w:vAlign w:val="center"/>
          </w:tcPr>
          <w:p>
            <w:pPr>
              <w:widowControl/>
              <w:spacing w:line="300" w:lineRule="exact"/>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90" w:type="dxa"/>
            <w:vMerge w:val="continue"/>
            <w:vAlign w:val="center"/>
          </w:tcPr>
          <w:p>
            <w:pPr>
              <w:widowControl/>
              <w:spacing w:line="300" w:lineRule="exact"/>
              <w:jc w:val="center"/>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涉及内河四级以上航道或者通航5000吨级以上海轮航道，经责令改正，未按要求改正的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对单位处二万元以上（不包括本数）五万元以下罚款，对个人处一千元以上（不包括本数）二千元以下罚款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90" w:type="dxa"/>
            <w:vMerge w:val="restart"/>
            <w:vAlign w:val="center"/>
          </w:tcPr>
          <w:p>
            <w:pPr>
              <w:widowControl/>
              <w:spacing w:line="300" w:lineRule="exact"/>
              <w:jc w:val="center"/>
              <w:rPr>
                <w:rFonts w:ascii="仿宋_GB2312" w:eastAsia="仿宋_GB2312" w:cs="宋体"/>
                <w:kern w:val="0"/>
                <w:sz w:val="24"/>
                <w:szCs w:val="24"/>
              </w:rPr>
            </w:pPr>
            <w:r>
              <w:rPr>
                <w:rFonts w:hint="eastAsia" w:ascii="仿宋_GB2312" w:eastAsia="仿宋_GB2312" w:cs="宋体"/>
                <w:kern w:val="0"/>
                <w:sz w:val="24"/>
                <w:szCs w:val="24"/>
              </w:rPr>
              <w:t>15</w:t>
            </w:r>
          </w:p>
        </w:tc>
        <w:tc>
          <w:tcPr>
            <w:tcW w:w="122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在航道岸线外六米范围内堆放容易滑泻的物品</w:t>
            </w:r>
          </w:p>
        </w:tc>
        <w:tc>
          <w:tcPr>
            <w:tcW w:w="439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《上海市航道条例》第二十九条第（二）项</w:t>
            </w:r>
          </w:p>
          <w:p>
            <w:pPr>
              <w:widowControl/>
              <w:spacing w:line="3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禁止下列危害航道通航安全的行为：</w:t>
            </w:r>
          </w:p>
          <w:p>
            <w:pPr>
              <w:widowControl/>
              <w:spacing w:line="3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（二）在航道岸线外六米范围内堆放容易滑泻的物品；</w:t>
            </w:r>
          </w:p>
        </w:tc>
        <w:tc>
          <w:tcPr>
            <w:tcW w:w="3737" w:type="dxa"/>
            <w:vMerge w:val="restart"/>
            <w:vAlign w:val="center"/>
          </w:tcPr>
          <w:p>
            <w:pPr>
              <w:widowControl/>
              <w:spacing w:line="300" w:lineRule="exact"/>
              <w:rPr>
                <w:rFonts w:ascii="仿宋_GB2312" w:eastAsia="仿宋_GB2312" w:cs="宋体"/>
                <w:kern w:val="0"/>
                <w:sz w:val="24"/>
                <w:szCs w:val="24"/>
              </w:rPr>
            </w:pPr>
            <w:r>
              <w:rPr>
                <w:rFonts w:hint="eastAsia" w:ascii="仿宋_GB2312" w:eastAsia="仿宋_GB2312" w:cs="宋体"/>
                <w:kern w:val="0"/>
                <w:sz w:val="24"/>
                <w:szCs w:val="24"/>
              </w:rPr>
              <w:t>《上海市航道条例》第四十条</w:t>
            </w:r>
          </w:p>
          <w:p>
            <w:pPr>
              <w:widowControl/>
              <w:spacing w:line="30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违反本条例第二十九条规定，在航道保护范围内挖土，在航道岸线外六米范围内堆放容易滑泻的物品的，由市、区交通行政管理部门责令改正，对单位处五千元以上五万元以下罚款；对个人处二百元以上二千元以下罚款；造成损失的，依法承担赔偿责任。</w:t>
            </w: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对单位处五千元以上一万元以下罚款，对个人处二百元以上五百元以下罚款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90" w:type="dxa"/>
            <w:vMerge w:val="continue"/>
            <w:vAlign w:val="center"/>
          </w:tcPr>
          <w:p>
            <w:pPr>
              <w:widowControl/>
              <w:spacing w:line="300" w:lineRule="exact"/>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涉及内河五级以下航道或者通航不足5000吨级海轮航道，经责令改正，未按要求改正的</w:t>
            </w:r>
          </w:p>
        </w:tc>
        <w:tc>
          <w:tcPr>
            <w:tcW w:w="1746" w:type="dxa"/>
            <w:vMerge w:val="restart"/>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对单位处一万元以上（不包括本数）二万元以下罚款，对个人处五百元以上（不包括本数）一千元以下罚款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90" w:type="dxa"/>
            <w:vMerge w:val="continue"/>
            <w:vAlign w:val="center"/>
          </w:tcPr>
          <w:p>
            <w:pPr>
              <w:widowControl/>
              <w:spacing w:line="300" w:lineRule="exact"/>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涉及内河四级以上航道或者通航5000吨级以上海轮航道，经责令改正，按要求改正的</w:t>
            </w:r>
          </w:p>
        </w:tc>
        <w:tc>
          <w:tcPr>
            <w:tcW w:w="1746" w:type="dxa"/>
            <w:vMerge w:val="continue"/>
            <w:vAlign w:val="center"/>
          </w:tcPr>
          <w:p>
            <w:pPr>
              <w:widowControl/>
              <w:spacing w:line="300" w:lineRule="exact"/>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0" w:type="dxa"/>
            <w:vMerge w:val="continue"/>
            <w:vAlign w:val="center"/>
          </w:tcPr>
          <w:p>
            <w:pPr>
              <w:widowControl/>
              <w:spacing w:line="300" w:lineRule="exact"/>
              <w:rPr>
                <w:rFonts w:ascii="仿宋_GB2312" w:eastAsia="仿宋_GB2312" w:cs="宋体"/>
                <w:kern w:val="0"/>
                <w:sz w:val="24"/>
                <w:szCs w:val="24"/>
              </w:rPr>
            </w:pPr>
          </w:p>
        </w:tc>
        <w:tc>
          <w:tcPr>
            <w:tcW w:w="1227" w:type="dxa"/>
            <w:vMerge w:val="continue"/>
            <w:vAlign w:val="center"/>
          </w:tcPr>
          <w:p>
            <w:pPr>
              <w:widowControl/>
              <w:spacing w:line="300" w:lineRule="exact"/>
              <w:rPr>
                <w:rFonts w:ascii="仿宋_GB2312" w:eastAsia="仿宋_GB2312" w:cs="宋体"/>
                <w:kern w:val="0"/>
                <w:sz w:val="24"/>
                <w:szCs w:val="24"/>
              </w:rPr>
            </w:pPr>
          </w:p>
        </w:tc>
        <w:tc>
          <w:tcPr>
            <w:tcW w:w="4397" w:type="dxa"/>
            <w:vMerge w:val="continue"/>
            <w:vAlign w:val="center"/>
          </w:tcPr>
          <w:p>
            <w:pPr>
              <w:widowControl/>
              <w:spacing w:line="300" w:lineRule="exact"/>
              <w:rPr>
                <w:rFonts w:ascii="仿宋_GB2312" w:eastAsia="仿宋_GB2312" w:cs="宋体"/>
                <w:kern w:val="0"/>
                <w:sz w:val="24"/>
                <w:szCs w:val="24"/>
              </w:rPr>
            </w:pPr>
          </w:p>
        </w:tc>
        <w:tc>
          <w:tcPr>
            <w:tcW w:w="3737" w:type="dxa"/>
            <w:vMerge w:val="continue"/>
            <w:vAlign w:val="center"/>
          </w:tcPr>
          <w:p>
            <w:pPr>
              <w:widowControl/>
              <w:spacing w:line="300" w:lineRule="exact"/>
              <w:rPr>
                <w:rFonts w:ascii="仿宋_GB2312" w:eastAsia="仿宋_GB2312" w:cs="宋体"/>
                <w:kern w:val="0"/>
                <w:sz w:val="24"/>
                <w:szCs w:val="24"/>
              </w:rPr>
            </w:pPr>
          </w:p>
        </w:tc>
        <w:tc>
          <w:tcPr>
            <w:tcW w:w="3634" w:type="dxa"/>
            <w:gridSpan w:val="2"/>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涉及内河四级以上航道或者通航5000吨级以上海轮航道，经责令改正，未按要求改正的</w:t>
            </w:r>
          </w:p>
        </w:tc>
        <w:tc>
          <w:tcPr>
            <w:tcW w:w="1746" w:type="dxa"/>
            <w:vAlign w:val="center"/>
          </w:tcPr>
          <w:p>
            <w:pPr>
              <w:widowControl/>
              <w:spacing w:line="300" w:lineRule="exac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对单位处二万元以上（不包括本数）五万元以下罚款，对个人处一千元以上（不包括本数）二千元以下罚款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31" w:type="dxa"/>
            <w:gridSpan w:val="7"/>
            <w:vMerge w:val="restart"/>
            <w:vAlign w:val="center"/>
          </w:tcPr>
          <w:p>
            <w:pPr>
              <w:spacing w:line="300" w:lineRule="exact"/>
              <w:rPr>
                <w:rFonts w:ascii="仿宋_GB2312" w:eastAsia="仿宋_GB2312" w:hAnsiTheme="minorEastAsia"/>
                <w:b/>
                <w:kern w:val="0"/>
                <w:sz w:val="24"/>
                <w:szCs w:val="24"/>
              </w:rPr>
            </w:pPr>
            <w:r>
              <w:rPr>
                <w:rFonts w:hint="eastAsia" w:ascii="仿宋_GB2312" w:eastAsia="仿宋_GB2312" w:hAnsiTheme="minorEastAsia"/>
                <w:b/>
                <w:kern w:val="0"/>
                <w:sz w:val="24"/>
                <w:szCs w:val="24"/>
              </w:rPr>
              <w:t>备注：</w:t>
            </w:r>
          </w:p>
          <w:p>
            <w:pPr>
              <w:spacing w:line="300" w:lineRule="exact"/>
              <w:ind w:firstLine="480" w:firstLineChars="200"/>
              <w:rPr>
                <w:rFonts w:ascii="仿宋_GB2312" w:eastAsia="仿宋_GB2312" w:hAnsiTheme="minorEastAsia"/>
                <w:kern w:val="0"/>
                <w:sz w:val="24"/>
                <w:szCs w:val="24"/>
              </w:rPr>
            </w:pPr>
            <w:r>
              <w:rPr>
                <w:rFonts w:hint="eastAsia" w:ascii="仿宋_GB2312" w:eastAsia="仿宋_GB2312" w:hAnsiTheme="minorEastAsia"/>
                <w:kern w:val="0"/>
                <w:sz w:val="24"/>
                <w:szCs w:val="24"/>
              </w:rPr>
              <w:t>1、行政处罚实施主体按照相关法律、法规、规章规定。</w:t>
            </w:r>
          </w:p>
          <w:p>
            <w:pPr>
              <w:spacing w:line="300" w:lineRule="exact"/>
              <w:ind w:firstLine="480" w:firstLineChars="200"/>
              <w:rPr>
                <w:rFonts w:ascii="仿宋_GB2312" w:eastAsia="仿宋_GB2312" w:hAnsiTheme="minorEastAsia"/>
                <w:kern w:val="0"/>
                <w:sz w:val="24"/>
                <w:szCs w:val="24"/>
              </w:rPr>
            </w:pPr>
            <w:r>
              <w:rPr>
                <w:rFonts w:hint="eastAsia" w:ascii="仿宋_GB2312" w:eastAsia="仿宋_GB2312" w:hAnsiTheme="minorEastAsia"/>
                <w:kern w:val="0"/>
                <w:sz w:val="24"/>
                <w:szCs w:val="24"/>
              </w:rPr>
              <w:t>2、本表所列的航道违法行为有《中华人民共和国行政处罚法》和《上海市人民政府关于本市建立行政处罚裁量基准制度的指导意见》所列应当“减轻、从轻、从重”情形的，裁量时应当予以减轻、从轻、从重。本表对上述航道违法行为从轻、从重情节已有具体规定的，从其规定。</w:t>
            </w:r>
          </w:p>
          <w:p>
            <w:pPr>
              <w:spacing w:line="300" w:lineRule="exact"/>
              <w:ind w:firstLine="480" w:firstLineChars="200"/>
              <w:rPr>
                <w:rFonts w:ascii="仿宋_GB2312" w:eastAsia="仿宋_GB2312" w:hAnsiTheme="minorEastAsia"/>
                <w:kern w:val="0"/>
                <w:sz w:val="24"/>
                <w:szCs w:val="24"/>
              </w:rPr>
            </w:pPr>
            <w:r>
              <w:rPr>
                <w:rFonts w:hint="eastAsia" w:ascii="仿宋_GB2312" w:eastAsia="仿宋_GB2312" w:hAnsiTheme="minorEastAsia"/>
                <w:kern w:val="0"/>
                <w:sz w:val="24"/>
                <w:szCs w:val="24"/>
              </w:rPr>
              <w:t>3、本表所列的处罚依据里有“可处”、“可以处”表述的，违法行为轻微并及时纠正，且没有造成危害后果的，不予行政处罚。</w:t>
            </w:r>
          </w:p>
          <w:p>
            <w:pPr>
              <w:spacing w:line="300" w:lineRule="exact"/>
              <w:ind w:firstLine="480" w:firstLineChars="200"/>
              <w:rPr>
                <w:rFonts w:ascii="仿宋_GB2312" w:eastAsia="仿宋_GB2312" w:hAnsiTheme="minorEastAsia"/>
                <w:kern w:val="0"/>
                <w:sz w:val="24"/>
                <w:szCs w:val="24"/>
              </w:rPr>
            </w:pPr>
            <w:r>
              <w:rPr>
                <w:rFonts w:hint="eastAsia" w:ascii="仿宋_GB2312" w:eastAsia="仿宋_GB2312" w:hAnsiTheme="minorEastAsia"/>
                <w:kern w:val="0"/>
                <w:sz w:val="24"/>
                <w:szCs w:val="24"/>
              </w:rPr>
              <w:t>4、本表裁量情节和处罚标准中，除特别注明的外，“以上”、“以下”均含本数。</w:t>
            </w:r>
          </w:p>
          <w:p>
            <w:pPr>
              <w:spacing w:line="300" w:lineRule="exact"/>
              <w:ind w:firstLine="480" w:firstLineChars="200"/>
              <w:rPr>
                <w:rFonts w:ascii="仿宋_GB2312" w:eastAsia="仿宋_GB2312" w:hAnsiTheme="minorEastAsia"/>
                <w:kern w:val="0"/>
                <w:sz w:val="24"/>
                <w:szCs w:val="24"/>
              </w:rPr>
            </w:pPr>
            <w:r>
              <w:rPr>
                <w:rFonts w:hint="eastAsia" w:ascii="仿宋_GB2312" w:eastAsia="仿宋_GB2312" w:hAnsiTheme="minorEastAsia"/>
                <w:kern w:val="0"/>
                <w:sz w:val="24"/>
                <w:szCs w:val="24"/>
              </w:rPr>
              <w:t>5、本表所列“</w:t>
            </w:r>
            <w:r>
              <w:rPr>
                <w:rFonts w:hint="eastAsia" w:ascii="仿宋_GB2312" w:eastAsia="仿宋_GB2312" w:cs="宋体" w:hAnsiTheme="minorEastAsia"/>
                <w:kern w:val="0"/>
                <w:sz w:val="24"/>
                <w:szCs w:val="24"/>
              </w:rPr>
              <w:t>内河五级以下航道</w:t>
            </w:r>
            <w:r>
              <w:rPr>
                <w:rFonts w:hint="eastAsia" w:ascii="仿宋_GB2312" w:eastAsia="仿宋_GB2312" w:hAnsiTheme="minorEastAsia"/>
                <w:kern w:val="0"/>
                <w:sz w:val="24"/>
                <w:szCs w:val="24"/>
              </w:rPr>
              <w:t>”是指内河五级、六级、七级及以下航道；“</w:t>
            </w:r>
            <w:r>
              <w:rPr>
                <w:rFonts w:hint="eastAsia" w:ascii="仿宋_GB2312" w:eastAsia="仿宋_GB2312" w:cs="宋体" w:hAnsiTheme="minorEastAsia"/>
                <w:kern w:val="0"/>
                <w:sz w:val="24"/>
                <w:szCs w:val="24"/>
              </w:rPr>
              <w:t>内河四级以上航道</w:t>
            </w:r>
            <w:r>
              <w:rPr>
                <w:rFonts w:hint="eastAsia" w:ascii="仿宋_GB2312" w:eastAsia="仿宋_GB2312" w:hAnsiTheme="minorEastAsia"/>
                <w:kern w:val="0"/>
                <w:sz w:val="24"/>
                <w:szCs w:val="24"/>
              </w:rPr>
              <w:t>”是指内河一级、二级、三级、四级航道。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531" w:type="dxa"/>
            <w:gridSpan w:val="7"/>
            <w:vMerge w:val="continue"/>
            <w:vAlign w:val="center"/>
          </w:tcPr>
          <w:p>
            <w:pPr>
              <w:widowControl/>
              <w:spacing w:line="300" w:lineRule="exact"/>
              <w:rPr>
                <w:rFonts w:ascii="仿宋_GB2312" w:eastAsia="仿宋_GB2312" w:cs="宋体"/>
                <w:kern w:val="0"/>
                <w:sz w:val="24"/>
                <w:szCs w:val="24"/>
              </w:rPr>
            </w:pPr>
          </w:p>
        </w:tc>
      </w:tr>
    </w:tbl>
    <w:p>
      <w:pPr>
        <w:widowControl/>
        <w:shd w:val="clear"/>
        <w:spacing w:line="360" w:lineRule="atLeast"/>
        <w:jc w:val="left"/>
        <w:rPr>
          <w:rFonts w:cs="宋体"/>
          <w:kern w:val="0"/>
          <w:sz w:val="21"/>
          <w:szCs w:val="21"/>
        </w:rPr>
      </w:pPr>
      <w:bookmarkStart w:id="0" w:name="_GoBack"/>
      <w:bookmarkEnd w:id="0"/>
    </w:p>
    <w:sectPr>
      <w:footerReference r:id="rId3" w:type="default"/>
      <w:footerReference r:id="rId4" w:type="even"/>
      <w:pgSz w:w="16838" w:h="11906" w:orient="landscape"/>
      <w:pgMar w:top="1134" w:right="1134" w:bottom="1134" w:left="1134" w:header="851" w:footer="992" w:gutter="0"/>
      <w:pgBorders>
        <w:top w:val="none" w:sz="0" w:space="0"/>
        <w:left w:val="none" w:sz="0" w:space="0"/>
        <w:bottom w:val="none" w:sz="0" w:space="0"/>
        <w:right w:val="none" w:sz="0" w:space="0"/>
      </w:pgBorders>
      <w:pgNumType w:fmt="decimalFullWidt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１</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3B38"/>
    <w:rsid w:val="0000004A"/>
    <w:rsid w:val="00000187"/>
    <w:rsid w:val="00000A63"/>
    <w:rsid w:val="00000EE8"/>
    <w:rsid w:val="00001358"/>
    <w:rsid w:val="0000250A"/>
    <w:rsid w:val="00004A84"/>
    <w:rsid w:val="00005553"/>
    <w:rsid w:val="000055AB"/>
    <w:rsid w:val="00006197"/>
    <w:rsid w:val="000063AC"/>
    <w:rsid w:val="00006ACC"/>
    <w:rsid w:val="00007546"/>
    <w:rsid w:val="000077AA"/>
    <w:rsid w:val="00007C1D"/>
    <w:rsid w:val="00007C64"/>
    <w:rsid w:val="00007E5C"/>
    <w:rsid w:val="00011A00"/>
    <w:rsid w:val="00011A80"/>
    <w:rsid w:val="00011D79"/>
    <w:rsid w:val="000126FB"/>
    <w:rsid w:val="000131D7"/>
    <w:rsid w:val="00013E08"/>
    <w:rsid w:val="00013E79"/>
    <w:rsid w:val="00014859"/>
    <w:rsid w:val="0001553B"/>
    <w:rsid w:val="00015705"/>
    <w:rsid w:val="00015A65"/>
    <w:rsid w:val="0001676E"/>
    <w:rsid w:val="00016B8E"/>
    <w:rsid w:val="00016D0D"/>
    <w:rsid w:val="000173C6"/>
    <w:rsid w:val="000178B2"/>
    <w:rsid w:val="00020269"/>
    <w:rsid w:val="000204BA"/>
    <w:rsid w:val="00020526"/>
    <w:rsid w:val="000205D9"/>
    <w:rsid w:val="000214BB"/>
    <w:rsid w:val="00021894"/>
    <w:rsid w:val="000231DF"/>
    <w:rsid w:val="0002359F"/>
    <w:rsid w:val="000238FD"/>
    <w:rsid w:val="00023E8C"/>
    <w:rsid w:val="00024144"/>
    <w:rsid w:val="0002422B"/>
    <w:rsid w:val="0002485C"/>
    <w:rsid w:val="000248FA"/>
    <w:rsid w:val="00025027"/>
    <w:rsid w:val="000253EF"/>
    <w:rsid w:val="00025A2E"/>
    <w:rsid w:val="00025E06"/>
    <w:rsid w:val="00025ED5"/>
    <w:rsid w:val="00026DF1"/>
    <w:rsid w:val="00026E30"/>
    <w:rsid w:val="000276F8"/>
    <w:rsid w:val="00030130"/>
    <w:rsid w:val="000307A3"/>
    <w:rsid w:val="000308AF"/>
    <w:rsid w:val="00030B91"/>
    <w:rsid w:val="00031AA4"/>
    <w:rsid w:val="0003210D"/>
    <w:rsid w:val="0003266E"/>
    <w:rsid w:val="00032A7D"/>
    <w:rsid w:val="0003328C"/>
    <w:rsid w:val="00033CB5"/>
    <w:rsid w:val="00034A1B"/>
    <w:rsid w:val="00034E3C"/>
    <w:rsid w:val="00034E87"/>
    <w:rsid w:val="000353D3"/>
    <w:rsid w:val="000354DB"/>
    <w:rsid w:val="000363B6"/>
    <w:rsid w:val="00036C28"/>
    <w:rsid w:val="000372A1"/>
    <w:rsid w:val="000404E1"/>
    <w:rsid w:val="00040A6D"/>
    <w:rsid w:val="00040B00"/>
    <w:rsid w:val="0004184A"/>
    <w:rsid w:val="000420DE"/>
    <w:rsid w:val="00042EE6"/>
    <w:rsid w:val="0004358F"/>
    <w:rsid w:val="00044A6E"/>
    <w:rsid w:val="0004629F"/>
    <w:rsid w:val="00046D70"/>
    <w:rsid w:val="00047966"/>
    <w:rsid w:val="000502EF"/>
    <w:rsid w:val="00050755"/>
    <w:rsid w:val="000508CE"/>
    <w:rsid w:val="00050C57"/>
    <w:rsid w:val="00050EC0"/>
    <w:rsid w:val="000515C5"/>
    <w:rsid w:val="000525A6"/>
    <w:rsid w:val="000526D1"/>
    <w:rsid w:val="00052A9B"/>
    <w:rsid w:val="00052B60"/>
    <w:rsid w:val="00052E28"/>
    <w:rsid w:val="000532E1"/>
    <w:rsid w:val="00053F12"/>
    <w:rsid w:val="0005445D"/>
    <w:rsid w:val="00054DDC"/>
    <w:rsid w:val="0005552E"/>
    <w:rsid w:val="00056D2F"/>
    <w:rsid w:val="000571CF"/>
    <w:rsid w:val="00057253"/>
    <w:rsid w:val="00060956"/>
    <w:rsid w:val="00061CC9"/>
    <w:rsid w:val="00061D8D"/>
    <w:rsid w:val="0006272C"/>
    <w:rsid w:val="00062815"/>
    <w:rsid w:val="00062BEF"/>
    <w:rsid w:val="00063028"/>
    <w:rsid w:val="000636FE"/>
    <w:rsid w:val="00064ACE"/>
    <w:rsid w:val="00064D3F"/>
    <w:rsid w:val="000654EE"/>
    <w:rsid w:val="00065F9B"/>
    <w:rsid w:val="00066429"/>
    <w:rsid w:val="000677ED"/>
    <w:rsid w:val="0006784E"/>
    <w:rsid w:val="00070536"/>
    <w:rsid w:val="00070DBB"/>
    <w:rsid w:val="000717B7"/>
    <w:rsid w:val="00071E75"/>
    <w:rsid w:val="0007298A"/>
    <w:rsid w:val="0007315A"/>
    <w:rsid w:val="00073319"/>
    <w:rsid w:val="00073779"/>
    <w:rsid w:val="000746AA"/>
    <w:rsid w:val="00075408"/>
    <w:rsid w:val="0007592C"/>
    <w:rsid w:val="00075AEC"/>
    <w:rsid w:val="000766F0"/>
    <w:rsid w:val="000774D7"/>
    <w:rsid w:val="0008042D"/>
    <w:rsid w:val="00080940"/>
    <w:rsid w:val="0008164F"/>
    <w:rsid w:val="00081F22"/>
    <w:rsid w:val="000825F4"/>
    <w:rsid w:val="0008263A"/>
    <w:rsid w:val="000831E9"/>
    <w:rsid w:val="00083295"/>
    <w:rsid w:val="000850AD"/>
    <w:rsid w:val="0008617F"/>
    <w:rsid w:val="00086305"/>
    <w:rsid w:val="000865BC"/>
    <w:rsid w:val="000866D1"/>
    <w:rsid w:val="000874B7"/>
    <w:rsid w:val="00090188"/>
    <w:rsid w:val="00090435"/>
    <w:rsid w:val="0009178D"/>
    <w:rsid w:val="00091847"/>
    <w:rsid w:val="0009197A"/>
    <w:rsid w:val="00092F12"/>
    <w:rsid w:val="000944DB"/>
    <w:rsid w:val="00094B28"/>
    <w:rsid w:val="0009584C"/>
    <w:rsid w:val="00096302"/>
    <w:rsid w:val="000963EF"/>
    <w:rsid w:val="0009711A"/>
    <w:rsid w:val="00097CF1"/>
    <w:rsid w:val="000A00AC"/>
    <w:rsid w:val="000A0455"/>
    <w:rsid w:val="000A0698"/>
    <w:rsid w:val="000A0E25"/>
    <w:rsid w:val="000A38B2"/>
    <w:rsid w:val="000A44CE"/>
    <w:rsid w:val="000A72B9"/>
    <w:rsid w:val="000A7752"/>
    <w:rsid w:val="000A7AE9"/>
    <w:rsid w:val="000B0160"/>
    <w:rsid w:val="000B10CD"/>
    <w:rsid w:val="000B1255"/>
    <w:rsid w:val="000B1EE6"/>
    <w:rsid w:val="000B1F96"/>
    <w:rsid w:val="000B223E"/>
    <w:rsid w:val="000B2374"/>
    <w:rsid w:val="000B2A75"/>
    <w:rsid w:val="000B3F55"/>
    <w:rsid w:val="000B3F64"/>
    <w:rsid w:val="000B4371"/>
    <w:rsid w:val="000B4988"/>
    <w:rsid w:val="000B49A9"/>
    <w:rsid w:val="000B49D6"/>
    <w:rsid w:val="000B4F78"/>
    <w:rsid w:val="000B50FA"/>
    <w:rsid w:val="000B5679"/>
    <w:rsid w:val="000B5A28"/>
    <w:rsid w:val="000B783D"/>
    <w:rsid w:val="000C14DF"/>
    <w:rsid w:val="000C14FC"/>
    <w:rsid w:val="000C175A"/>
    <w:rsid w:val="000C2468"/>
    <w:rsid w:val="000C33F7"/>
    <w:rsid w:val="000C4047"/>
    <w:rsid w:val="000C46A2"/>
    <w:rsid w:val="000C55F4"/>
    <w:rsid w:val="000C60B2"/>
    <w:rsid w:val="000C628C"/>
    <w:rsid w:val="000C66AB"/>
    <w:rsid w:val="000C6875"/>
    <w:rsid w:val="000C7F0C"/>
    <w:rsid w:val="000D0E0D"/>
    <w:rsid w:val="000D0E5D"/>
    <w:rsid w:val="000D1300"/>
    <w:rsid w:val="000D1440"/>
    <w:rsid w:val="000D1598"/>
    <w:rsid w:val="000D1661"/>
    <w:rsid w:val="000D1FD5"/>
    <w:rsid w:val="000D3056"/>
    <w:rsid w:val="000D444A"/>
    <w:rsid w:val="000D4DAD"/>
    <w:rsid w:val="000D5002"/>
    <w:rsid w:val="000D599C"/>
    <w:rsid w:val="000D68BF"/>
    <w:rsid w:val="000D68FC"/>
    <w:rsid w:val="000D6927"/>
    <w:rsid w:val="000D7815"/>
    <w:rsid w:val="000E040A"/>
    <w:rsid w:val="000E19B4"/>
    <w:rsid w:val="000E29AE"/>
    <w:rsid w:val="000E2AC9"/>
    <w:rsid w:val="000E39F8"/>
    <w:rsid w:val="000E3C7E"/>
    <w:rsid w:val="000E3E1E"/>
    <w:rsid w:val="000E47CB"/>
    <w:rsid w:val="000E4836"/>
    <w:rsid w:val="000E533F"/>
    <w:rsid w:val="000E5840"/>
    <w:rsid w:val="000E6247"/>
    <w:rsid w:val="000E665E"/>
    <w:rsid w:val="000E67E3"/>
    <w:rsid w:val="000E6BB9"/>
    <w:rsid w:val="000E752C"/>
    <w:rsid w:val="000E75ED"/>
    <w:rsid w:val="000E7A17"/>
    <w:rsid w:val="000F06A4"/>
    <w:rsid w:val="000F1910"/>
    <w:rsid w:val="000F2D42"/>
    <w:rsid w:val="000F32D3"/>
    <w:rsid w:val="000F34E3"/>
    <w:rsid w:val="000F4517"/>
    <w:rsid w:val="000F4751"/>
    <w:rsid w:val="000F5E8F"/>
    <w:rsid w:val="000F6DB7"/>
    <w:rsid w:val="000F7BB7"/>
    <w:rsid w:val="000F7FC8"/>
    <w:rsid w:val="00100BE1"/>
    <w:rsid w:val="00100CD6"/>
    <w:rsid w:val="00100FF1"/>
    <w:rsid w:val="00101D02"/>
    <w:rsid w:val="00102249"/>
    <w:rsid w:val="001044D2"/>
    <w:rsid w:val="00104ABC"/>
    <w:rsid w:val="001068D8"/>
    <w:rsid w:val="001070CE"/>
    <w:rsid w:val="00107161"/>
    <w:rsid w:val="0011010F"/>
    <w:rsid w:val="001108F3"/>
    <w:rsid w:val="00110E26"/>
    <w:rsid w:val="0011101C"/>
    <w:rsid w:val="001115E6"/>
    <w:rsid w:val="00111663"/>
    <w:rsid w:val="0011477A"/>
    <w:rsid w:val="0011481D"/>
    <w:rsid w:val="00114B7D"/>
    <w:rsid w:val="00115E51"/>
    <w:rsid w:val="00116792"/>
    <w:rsid w:val="00116E87"/>
    <w:rsid w:val="00117019"/>
    <w:rsid w:val="0011743D"/>
    <w:rsid w:val="0011759D"/>
    <w:rsid w:val="00117F4F"/>
    <w:rsid w:val="0012040D"/>
    <w:rsid w:val="00121179"/>
    <w:rsid w:val="00121F44"/>
    <w:rsid w:val="0012248F"/>
    <w:rsid w:val="00122E48"/>
    <w:rsid w:val="00123670"/>
    <w:rsid w:val="00123ECC"/>
    <w:rsid w:val="00124A95"/>
    <w:rsid w:val="00124B57"/>
    <w:rsid w:val="00124EF7"/>
    <w:rsid w:val="00124FFE"/>
    <w:rsid w:val="001253E5"/>
    <w:rsid w:val="00125B10"/>
    <w:rsid w:val="00125B50"/>
    <w:rsid w:val="001262E0"/>
    <w:rsid w:val="001265E2"/>
    <w:rsid w:val="001269C1"/>
    <w:rsid w:val="00126ECA"/>
    <w:rsid w:val="00127209"/>
    <w:rsid w:val="00127A3F"/>
    <w:rsid w:val="001301CB"/>
    <w:rsid w:val="00130926"/>
    <w:rsid w:val="00130A18"/>
    <w:rsid w:val="00130D03"/>
    <w:rsid w:val="00130F54"/>
    <w:rsid w:val="00130FCD"/>
    <w:rsid w:val="00132137"/>
    <w:rsid w:val="00132445"/>
    <w:rsid w:val="001327B9"/>
    <w:rsid w:val="00132975"/>
    <w:rsid w:val="001329C2"/>
    <w:rsid w:val="00132BD5"/>
    <w:rsid w:val="00133094"/>
    <w:rsid w:val="00133E79"/>
    <w:rsid w:val="00135356"/>
    <w:rsid w:val="00135C33"/>
    <w:rsid w:val="00137803"/>
    <w:rsid w:val="00137E2A"/>
    <w:rsid w:val="0014054E"/>
    <w:rsid w:val="00140CD3"/>
    <w:rsid w:val="00141D45"/>
    <w:rsid w:val="00141E51"/>
    <w:rsid w:val="001433F6"/>
    <w:rsid w:val="00144777"/>
    <w:rsid w:val="00144D4D"/>
    <w:rsid w:val="00144D83"/>
    <w:rsid w:val="00144FD8"/>
    <w:rsid w:val="001455FE"/>
    <w:rsid w:val="00146C76"/>
    <w:rsid w:val="00150098"/>
    <w:rsid w:val="001504C5"/>
    <w:rsid w:val="00151BCE"/>
    <w:rsid w:val="00151D05"/>
    <w:rsid w:val="00152044"/>
    <w:rsid w:val="001521CF"/>
    <w:rsid w:val="00152BB5"/>
    <w:rsid w:val="00152F8D"/>
    <w:rsid w:val="00154132"/>
    <w:rsid w:val="00154871"/>
    <w:rsid w:val="001552AF"/>
    <w:rsid w:val="001553D4"/>
    <w:rsid w:val="001556A2"/>
    <w:rsid w:val="001574C0"/>
    <w:rsid w:val="001577C0"/>
    <w:rsid w:val="001600A5"/>
    <w:rsid w:val="00161A4B"/>
    <w:rsid w:val="00161BCD"/>
    <w:rsid w:val="001621D3"/>
    <w:rsid w:val="001624C5"/>
    <w:rsid w:val="00162520"/>
    <w:rsid w:val="001626DB"/>
    <w:rsid w:val="00163997"/>
    <w:rsid w:val="001641CA"/>
    <w:rsid w:val="00164D50"/>
    <w:rsid w:val="00165898"/>
    <w:rsid w:val="00165F07"/>
    <w:rsid w:val="00166C49"/>
    <w:rsid w:val="00166D0E"/>
    <w:rsid w:val="00166F5E"/>
    <w:rsid w:val="001676BD"/>
    <w:rsid w:val="0016775C"/>
    <w:rsid w:val="00167D90"/>
    <w:rsid w:val="00167F52"/>
    <w:rsid w:val="001707B5"/>
    <w:rsid w:val="001707F0"/>
    <w:rsid w:val="00170DB6"/>
    <w:rsid w:val="00171018"/>
    <w:rsid w:val="001716B1"/>
    <w:rsid w:val="00171D75"/>
    <w:rsid w:val="00172853"/>
    <w:rsid w:val="00172F6E"/>
    <w:rsid w:val="001735CE"/>
    <w:rsid w:val="00173D4D"/>
    <w:rsid w:val="001742A1"/>
    <w:rsid w:val="001742B0"/>
    <w:rsid w:val="0017437E"/>
    <w:rsid w:val="00175613"/>
    <w:rsid w:val="00175A09"/>
    <w:rsid w:val="00176595"/>
    <w:rsid w:val="001767A6"/>
    <w:rsid w:val="0017692B"/>
    <w:rsid w:val="00177802"/>
    <w:rsid w:val="00177DDE"/>
    <w:rsid w:val="001802EE"/>
    <w:rsid w:val="001807AB"/>
    <w:rsid w:val="00180EAF"/>
    <w:rsid w:val="001811E1"/>
    <w:rsid w:val="00181885"/>
    <w:rsid w:val="00181B51"/>
    <w:rsid w:val="00181B98"/>
    <w:rsid w:val="0018218E"/>
    <w:rsid w:val="0018233F"/>
    <w:rsid w:val="00182371"/>
    <w:rsid w:val="00182EA8"/>
    <w:rsid w:val="00183084"/>
    <w:rsid w:val="001832CE"/>
    <w:rsid w:val="0018374D"/>
    <w:rsid w:val="00183755"/>
    <w:rsid w:val="001837FB"/>
    <w:rsid w:val="00183D6D"/>
    <w:rsid w:val="001840B0"/>
    <w:rsid w:val="00184250"/>
    <w:rsid w:val="0018439D"/>
    <w:rsid w:val="0018591A"/>
    <w:rsid w:val="00185CEB"/>
    <w:rsid w:val="00185F85"/>
    <w:rsid w:val="001868CD"/>
    <w:rsid w:val="00186C56"/>
    <w:rsid w:val="00186CB5"/>
    <w:rsid w:val="00186CF7"/>
    <w:rsid w:val="001875A4"/>
    <w:rsid w:val="00190D51"/>
    <w:rsid w:val="00190EF6"/>
    <w:rsid w:val="001910CC"/>
    <w:rsid w:val="0019175C"/>
    <w:rsid w:val="00191919"/>
    <w:rsid w:val="001921EF"/>
    <w:rsid w:val="0019302E"/>
    <w:rsid w:val="00193541"/>
    <w:rsid w:val="0019443B"/>
    <w:rsid w:val="0019491A"/>
    <w:rsid w:val="00194E36"/>
    <w:rsid w:val="00195218"/>
    <w:rsid w:val="001962A8"/>
    <w:rsid w:val="00196C28"/>
    <w:rsid w:val="00196F85"/>
    <w:rsid w:val="00197C30"/>
    <w:rsid w:val="001A0207"/>
    <w:rsid w:val="001A0462"/>
    <w:rsid w:val="001A0905"/>
    <w:rsid w:val="001A1BA1"/>
    <w:rsid w:val="001A1D19"/>
    <w:rsid w:val="001A1EC6"/>
    <w:rsid w:val="001A27A3"/>
    <w:rsid w:val="001A30E9"/>
    <w:rsid w:val="001A4047"/>
    <w:rsid w:val="001A4BAA"/>
    <w:rsid w:val="001A4D81"/>
    <w:rsid w:val="001A6038"/>
    <w:rsid w:val="001A70BC"/>
    <w:rsid w:val="001B102B"/>
    <w:rsid w:val="001B1A1E"/>
    <w:rsid w:val="001B1B37"/>
    <w:rsid w:val="001B1C02"/>
    <w:rsid w:val="001B2B9A"/>
    <w:rsid w:val="001B2D9C"/>
    <w:rsid w:val="001B3251"/>
    <w:rsid w:val="001B358F"/>
    <w:rsid w:val="001B3F66"/>
    <w:rsid w:val="001B404C"/>
    <w:rsid w:val="001B4CF7"/>
    <w:rsid w:val="001B4DB5"/>
    <w:rsid w:val="001B583B"/>
    <w:rsid w:val="001B5C16"/>
    <w:rsid w:val="001B603F"/>
    <w:rsid w:val="001B60CC"/>
    <w:rsid w:val="001B63BA"/>
    <w:rsid w:val="001B641B"/>
    <w:rsid w:val="001B6468"/>
    <w:rsid w:val="001B70ED"/>
    <w:rsid w:val="001B721A"/>
    <w:rsid w:val="001B7449"/>
    <w:rsid w:val="001C02B2"/>
    <w:rsid w:val="001C0330"/>
    <w:rsid w:val="001C05B9"/>
    <w:rsid w:val="001C0A91"/>
    <w:rsid w:val="001C0DCC"/>
    <w:rsid w:val="001C21A3"/>
    <w:rsid w:val="001C2704"/>
    <w:rsid w:val="001C3DD3"/>
    <w:rsid w:val="001C3EA2"/>
    <w:rsid w:val="001C445A"/>
    <w:rsid w:val="001C4D2A"/>
    <w:rsid w:val="001C650A"/>
    <w:rsid w:val="001C6580"/>
    <w:rsid w:val="001C70F6"/>
    <w:rsid w:val="001C779F"/>
    <w:rsid w:val="001D0CEF"/>
    <w:rsid w:val="001D10C5"/>
    <w:rsid w:val="001D11AF"/>
    <w:rsid w:val="001D1383"/>
    <w:rsid w:val="001D13E1"/>
    <w:rsid w:val="001D22D7"/>
    <w:rsid w:val="001D2DB6"/>
    <w:rsid w:val="001D2E53"/>
    <w:rsid w:val="001D4225"/>
    <w:rsid w:val="001D5A24"/>
    <w:rsid w:val="001D5AB1"/>
    <w:rsid w:val="001D5DA3"/>
    <w:rsid w:val="001D5E2E"/>
    <w:rsid w:val="001D5E4D"/>
    <w:rsid w:val="001D6778"/>
    <w:rsid w:val="001D70F9"/>
    <w:rsid w:val="001D73D7"/>
    <w:rsid w:val="001D7795"/>
    <w:rsid w:val="001D7AA8"/>
    <w:rsid w:val="001D7EB2"/>
    <w:rsid w:val="001E12BA"/>
    <w:rsid w:val="001E1D30"/>
    <w:rsid w:val="001E321C"/>
    <w:rsid w:val="001E3344"/>
    <w:rsid w:val="001E54B6"/>
    <w:rsid w:val="001E592B"/>
    <w:rsid w:val="001E5EFB"/>
    <w:rsid w:val="001E768D"/>
    <w:rsid w:val="001E76F9"/>
    <w:rsid w:val="001E78EE"/>
    <w:rsid w:val="001E7AB7"/>
    <w:rsid w:val="001F037C"/>
    <w:rsid w:val="001F0D72"/>
    <w:rsid w:val="001F0DAE"/>
    <w:rsid w:val="001F1BEF"/>
    <w:rsid w:val="001F1CCE"/>
    <w:rsid w:val="001F203B"/>
    <w:rsid w:val="001F3368"/>
    <w:rsid w:val="001F409E"/>
    <w:rsid w:val="001F43B3"/>
    <w:rsid w:val="001F4D05"/>
    <w:rsid w:val="001F56EF"/>
    <w:rsid w:val="001F5CB9"/>
    <w:rsid w:val="001F61E6"/>
    <w:rsid w:val="001F63AE"/>
    <w:rsid w:val="001F63B5"/>
    <w:rsid w:val="001F6768"/>
    <w:rsid w:val="001F6E20"/>
    <w:rsid w:val="001F7171"/>
    <w:rsid w:val="001F7687"/>
    <w:rsid w:val="001F7B78"/>
    <w:rsid w:val="001F7CF2"/>
    <w:rsid w:val="00201394"/>
    <w:rsid w:val="00201497"/>
    <w:rsid w:val="00202B17"/>
    <w:rsid w:val="002030E7"/>
    <w:rsid w:val="0020341E"/>
    <w:rsid w:val="002039E3"/>
    <w:rsid w:val="00205B6F"/>
    <w:rsid w:val="00206EC6"/>
    <w:rsid w:val="002070D3"/>
    <w:rsid w:val="002074CF"/>
    <w:rsid w:val="002078C2"/>
    <w:rsid w:val="002100A5"/>
    <w:rsid w:val="002102F0"/>
    <w:rsid w:val="00210A29"/>
    <w:rsid w:val="0021101D"/>
    <w:rsid w:val="0021224F"/>
    <w:rsid w:val="002124D1"/>
    <w:rsid w:val="00212611"/>
    <w:rsid w:val="00212765"/>
    <w:rsid w:val="002132D2"/>
    <w:rsid w:val="002132DE"/>
    <w:rsid w:val="00213348"/>
    <w:rsid w:val="002141EB"/>
    <w:rsid w:val="00214536"/>
    <w:rsid w:val="00214AFD"/>
    <w:rsid w:val="00214B0A"/>
    <w:rsid w:val="00215B03"/>
    <w:rsid w:val="00216114"/>
    <w:rsid w:val="0021625B"/>
    <w:rsid w:val="00216F85"/>
    <w:rsid w:val="002173E5"/>
    <w:rsid w:val="00217479"/>
    <w:rsid w:val="0021765C"/>
    <w:rsid w:val="002203CF"/>
    <w:rsid w:val="00220863"/>
    <w:rsid w:val="0022101B"/>
    <w:rsid w:val="002212F9"/>
    <w:rsid w:val="002213BD"/>
    <w:rsid w:val="00221639"/>
    <w:rsid w:val="0022196F"/>
    <w:rsid w:val="0022251A"/>
    <w:rsid w:val="0022260E"/>
    <w:rsid w:val="0022295F"/>
    <w:rsid w:val="00222B67"/>
    <w:rsid w:val="00222F75"/>
    <w:rsid w:val="002234E4"/>
    <w:rsid w:val="0022409F"/>
    <w:rsid w:val="002246BA"/>
    <w:rsid w:val="002249D8"/>
    <w:rsid w:val="00224CFE"/>
    <w:rsid w:val="002252C8"/>
    <w:rsid w:val="002257D5"/>
    <w:rsid w:val="0022587A"/>
    <w:rsid w:val="00225A08"/>
    <w:rsid w:val="00225C7F"/>
    <w:rsid w:val="00227154"/>
    <w:rsid w:val="002275DC"/>
    <w:rsid w:val="00227695"/>
    <w:rsid w:val="0023015D"/>
    <w:rsid w:val="00232049"/>
    <w:rsid w:val="00232ECE"/>
    <w:rsid w:val="002331C7"/>
    <w:rsid w:val="0023352D"/>
    <w:rsid w:val="002356B5"/>
    <w:rsid w:val="00236E78"/>
    <w:rsid w:val="00237948"/>
    <w:rsid w:val="00237AA0"/>
    <w:rsid w:val="00240BE7"/>
    <w:rsid w:val="00241EA8"/>
    <w:rsid w:val="002428F9"/>
    <w:rsid w:val="00242A7B"/>
    <w:rsid w:val="00242E4B"/>
    <w:rsid w:val="002430F5"/>
    <w:rsid w:val="002463E4"/>
    <w:rsid w:val="00246AE4"/>
    <w:rsid w:val="002471F8"/>
    <w:rsid w:val="002473DB"/>
    <w:rsid w:val="00247BE9"/>
    <w:rsid w:val="00247C60"/>
    <w:rsid w:val="002500E1"/>
    <w:rsid w:val="002505C8"/>
    <w:rsid w:val="00250953"/>
    <w:rsid w:val="0025292F"/>
    <w:rsid w:val="00252A11"/>
    <w:rsid w:val="00255104"/>
    <w:rsid w:val="002558E1"/>
    <w:rsid w:val="002574B8"/>
    <w:rsid w:val="00257904"/>
    <w:rsid w:val="00260B90"/>
    <w:rsid w:val="00260D2F"/>
    <w:rsid w:val="00261F17"/>
    <w:rsid w:val="002627D5"/>
    <w:rsid w:val="00262897"/>
    <w:rsid w:val="00263709"/>
    <w:rsid w:val="002651DF"/>
    <w:rsid w:val="002652E5"/>
    <w:rsid w:val="00265BFD"/>
    <w:rsid w:val="00265DA4"/>
    <w:rsid w:val="00266497"/>
    <w:rsid w:val="0026685E"/>
    <w:rsid w:val="00267BB9"/>
    <w:rsid w:val="00270654"/>
    <w:rsid w:val="00272552"/>
    <w:rsid w:val="00272999"/>
    <w:rsid w:val="0027392F"/>
    <w:rsid w:val="002739DA"/>
    <w:rsid w:val="00273A62"/>
    <w:rsid w:val="00273CE8"/>
    <w:rsid w:val="00274708"/>
    <w:rsid w:val="00274B3F"/>
    <w:rsid w:val="0027521A"/>
    <w:rsid w:val="0027564C"/>
    <w:rsid w:val="002768FC"/>
    <w:rsid w:val="00276CB2"/>
    <w:rsid w:val="00276D60"/>
    <w:rsid w:val="0028083E"/>
    <w:rsid w:val="0028140A"/>
    <w:rsid w:val="00281F63"/>
    <w:rsid w:val="00283546"/>
    <w:rsid w:val="00283DEA"/>
    <w:rsid w:val="00284104"/>
    <w:rsid w:val="002841EC"/>
    <w:rsid w:val="00284DC4"/>
    <w:rsid w:val="00285647"/>
    <w:rsid w:val="00286840"/>
    <w:rsid w:val="00286E87"/>
    <w:rsid w:val="00286F20"/>
    <w:rsid w:val="00287342"/>
    <w:rsid w:val="00287915"/>
    <w:rsid w:val="00290F7B"/>
    <w:rsid w:val="0029111B"/>
    <w:rsid w:val="00291352"/>
    <w:rsid w:val="00292107"/>
    <w:rsid w:val="00292743"/>
    <w:rsid w:val="00293937"/>
    <w:rsid w:val="00293E7E"/>
    <w:rsid w:val="00294639"/>
    <w:rsid w:val="00294A6F"/>
    <w:rsid w:val="00294ED4"/>
    <w:rsid w:val="00295DFA"/>
    <w:rsid w:val="00295E92"/>
    <w:rsid w:val="00296513"/>
    <w:rsid w:val="00296756"/>
    <w:rsid w:val="00296838"/>
    <w:rsid w:val="00296EB7"/>
    <w:rsid w:val="00297805"/>
    <w:rsid w:val="002979BC"/>
    <w:rsid w:val="00297AB6"/>
    <w:rsid w:val="002A0035"/>
    <w:rsid w:val="002A055D"/>
    <w:rsid w:val="002A07EF"/>
    <w:rsid w:val="002A16F2"/>
    <w:rsid w:val="002A2513"/>
    <w:rsid w:val="002A353A"/>
    <w:rsid w:val="002A36BA"/>
    <w:rsid w:val="002A3B7D"/>
    <w:rsid w:val="002A41C3"/>
    <w:rsid w:val="002A4E25"/>
    <w:rsid w:val="002A56F9"/>
    <w:rsid w:val="002A5A7F"/>
    <w:rsid w:val="002A5AF8"/>
    <w:rsid w:val="002A6255"/>
    <w:rsid w:val="002A6359"/>
    <w:rsid w:val="002A64AE"/>
    <w:rsid w:val="002A6A81"/>
    <w:rsid w:val="002A713D"/>
    <w:rsid w:val="002A7162"/>
    <w:rsid w:val="002A72AE"/>
    <w:rsid w:val="002A7EEB"/>
    <w:rsid w:val="002B02E7"/>
    <w:rsid w:val="002B0403"/>
    <w:rsid w:val="002B0886"/>
    <w:rsid w:val="002B08D0"/>
    <w:rsid w:val="002B173B"/>
    <w:rsid w:val="002B2FB0"/>
    <w:rsid w:val="002B3F86"/>
    <w:rsid w:val="002B5B90"/>
    <w:rsid w:val="002B6F8C"/>
    <w:rsid w:val="002B7B23"/>
    <w:rsid w:val="002B7BAB"/>
    <w:rsid w:val="002C088F"/>
    <w:rsid w:val="002C0E1F"/>
    <w:rsid w:val="002C145F"/>
    <w:rsid w:val="002C1C36"/>
    <w:rsid w:val="002C1DBC"/>
    <w:rsid w:val="002C2D2C"/>
    <w:rsid w:val="002C36E8"/>
    <w:rsid w:val="002C38F2"/>
    <w:rsid w:val="002C43A5"/>
    <w:rsid w:val="002C4EDB"/>
    <w:rsid w:val="002C5388"/>
    <w:rsid w:val="002C55C4"/>
    <w:rsid w:val="002C5671"/>
    <w:rsid w:val="002C5DE0"/>
    <w:rsid w:val="002C62EF"/>
    <w:rsid w:val="002C6972"/>
    <w:rsid w:val="002C72CD"/>
    <w:rsid w:val="002C741C"/>
    <w:rsid w:val="002C7F8F"/>
    <w:rsid w:val="002D23EE"/>
    <w:rsid w:val="002D3056"/>
    <w:rsid w:val="002D42EA"/>
    <w:rsid w:val="002D5B16"/>
    <w:rsid w:val="002D5FDB"/>
    <w:rsid w:val="002D6AF6"/>
    <w:rsid w:val="002D759A"/>
    <w:rsid w:val="002E01CE"/>
    <w:rsid w:val="002E0BC7"/>
    <w:rsid w:val="002E1711"/>
    <w:rsid w:val="002E1E0B"/>
    <w:rsid w:val="002E2477"/>
    <w:rsid w:val="002E2E0F"/>
    <w:rsid w:val="002E466E"/>
    <w:rsid w:val="002E4729"/>
    <w:rsid w:val="002E5543"/>
    <w:rsid w:val="002E55FD"/>
    <w:rsid w:val="002E6263"/>
    <w:rsid w:val="002E7317"/>
    <w:rsid w:val="002E7CBE"/>
    <w:rsid w:val="002E7D61"/>
    <w:rsid w:val="002F023F"/>
    <w:rsid w:val="002F0422"/>
    <w:rsid w:val="002F0EBC"/>
    <w:rsid w:val="002F10BB"/>
    <w:rsid w:val="002F167F"/>
    <w:rsid w:val="002F18ED"/>
    <w:rsid w:val="002F1A2C"/>
    <w:rsid w:val="002F1D9C"/>
    <w:rsid w:val="002F254D"/>
    <w:rsid w:val="002F2DF8"/>
    <w:rsid w:val="002F3C88"/>
    <w:rsid w:val="002F421F"/>
    <w:rsid w:val="002F4692"/>
    <w:rsid w:val="002F4CB0"/>
    <w:rsid w:val="002F5ED5"/>
    <w:rsid w:val="002F5FA8"/>
    <w:rsid w:val="002F7CBF"/>
    <w:rsid w:val="003004C8"/>
    <w:rsid w:val="00301417"/>
    <w:rsid w:val="003024D6"/>
    <w:rsid w:val="00302F60"/>
    <w:rsid w:val="00302FF4"/>
    <w:rsid w:val="00303A9E"/>
    <w:rsid w:val="00303CEC"/>
    <w:rsid w:val="003041A6"/>
    <w:rsid w:val="0030423A"/>
    <w:rsid w:val="003044E5"/>
    <w:rsid w:val="00304A07"/>
    <w:rsid w:val="00305407"/>
    <w:rsid w:val="00305C17"/>
    <w:rsid w:val="00305D70"/>
    <w:rsid w:val="003063DA"/>
    <w:rsid w:val="00306717"/>
    <w:rsid w:val="00306C4B"/>
    <w:rsid w:val="00307419"/>
    <w:rsid w:val="0030751A"/>
    <w:rsid w:val="00310E4A"/>
    <w:rsid w:val="00310E92"/>
    <w:rsid w:val="00311978"/>
    <w:rsid w:val="00311EFE"/>
    <w:rsid w:val="00312CD2"/>
    <w:rsid w:val="00312ED0"/>
    <w:rsid w:val="003143C8"/>
    <w:rsid w:val="003145AC"/>
    <w:rsid w:val="003150EC"/>
    <w:rsid w:val="003158EA"/>
    <w:rsid w:val="00315A0F"/>
    <w:rsid w:val="00316B60"/>
    <w:rsid w:val="00316C5C"/>
    <w:rsid w:val="00316F0F"/>
    <w:rsid w:val="0031709E"/>
    <w:rsid w:val="00317539"/>
    <w:rsid w:val="0031756C"/>
    <w:rsid w:val="00323569"/>
    <w:rsid w:val="003236A7"/>
    <w:rsid w:val="00325C0B"/>
    <w:rsid w:val="0032601A"/>
    <w:rsid w:val="00326557"/>
    <w:rsid w:val="003269AA"/>
    <w:rsid w:val="003272BB"/>
    <w:rsid w:val="00327CE9"/>
    <w:rsid w:val="00327D29"/>
    <w:rsid w:val="00327DED"/>
    <w:rsid w:val="00330209"/>
    <w:rsid w:val="00331AB0"/>
    <w:rsid w:val="003324CA"/>
    <w:rsid w:val="00333FFD"/>
    <w:rsid w:val="003348C8"/>
    <w:rsid w:val="00334AEE"/>
    <w:rsid w:val="00334C91"/>
    <w:rsid w:val="00335F32"/>
    <w:rsid w:val="00335F5C"/>
    <w:rsid w:val="00336962"/>
    <w:rsid w:val="003371EA"/>
    <w:rsid w:val="00337A01"/>
    <w:rsid w:val="00337FB9"/>
    <w:rsid w:val="00340A5F"/>
    <w:rsid w:val="00340D67"/>
    <w:rsid w:val="003415C2"/>
    <w:rsid w:val="00341F04"/>
    <w:rsid w:val="00342FD8"/>
    <w:rsid w:val="00344C60"/>
    <w:rsid w:val="00345E30"/>
    <w:rsid w:val="003471B4"/>
    <w:rsid w:val="0034766D"/>
    <w:rsid w:val="00347870"/>
    <w:rsid w:val="00351280"/>
    <w:rsid w:val="0035136C"/>
    <w:rsid w:val="003514E3"/>
    <w:rsid w:val="00353606"/>
    <w:rsid w:val="00353DCE"/>
    <w:rsid w:val="0035499B"/>
    <w:rsid w:val="00355609"/>
    <w:rsid w:val="003556A2"/>
    <w:rsid w:val="00355962"/>
    <w:rsid w:val="0035599F"/>
    <w:rsid w:val="0035714D"/>
    <w:rsid w:val="003572BB"/>
    <w:rsid w:val="003605D5"/>
    <w:rsid w:val="003609A9"/>
    <w:rsid w:val="00360A9D"/>
    <w:rsid w:val="00360C5A"/>
    <w:rsid w:val="00361EA2"/>
    <w:rsid w:val="0036283B"/>
    <w:rsid w:val="0036318E"/>
    <w:rsid w:val="00363C85"/>
    <w:rsid w:val="00363F05"/>
    <w:rsid w:val="00365FC8"/>
    <w:rsid w:val="0036613D"/>
    <w:rsid w:val="003661F6"/>
    <w:rsid w:val="00366466"/>
    <w:rsid w:val="00366C4D"/>
    <w:rsid w:val="00367D1E"/>
    <w:rsid w:val="00367F52"/>
    <w:rsid w:val="003700C2"/>
    <w:rsid w:val="0037073D"/>
    <w:rsid w:val="0037162C"/>
    <w:rsid w:val="00372262"/>
    <w:rsid w:val="00373888"/>
    <w:rsid w:val="00373F4A"/>
    <w:rsid w:val="00374720"/>
    <w:rsid w:val="0037635F"/>
    <w:rsid w:val="0037696A"/>
    <w:rsid w:val="00376A4D"/>
    <w:rsid w:val="00376A9D"/>
    <w:rsid w:val="00376EBF"/>
    <w:rsid w:val="00380D04"/>
    <w:rsid w:val="00383071"/>
    <w:rsid w:val="003830D6"/>
    <w:rsid w:val="003839D2"/>
    <w:rsid w:val="00383A0C"/>
    <w:rsid w:val="003856A9"/>
    <w:rsid w:val="00385CA3"/>
    <w:rsid w:val="00386C8B"/>
    <w:rsid w:val="003871FB"/>
    <w:rsid w:val="00387458"/>
    <w:rsid w:val="0039096E"/>
    <w:rsid w:val="00390FCC"/>
    <w:rsid w:val="00391585"/>
    <w:rsid w:val="003915D0"/>
    <w:rsid w:val="00391B8B"/>
    <w:rsid w:val="00391C65"/>
    <w:rsid w:val="00391E7C"/>
    <w:rsid w:val="0039307F"/>
    <w:rsid w:val="003949AE"/>
    <w:rsid w:val="0039654A"/>
    <w:rsid w:val="00396FA3"/>
    <w:rsid w:val="0039753C"/>
    <w:rsid w:val="0039782D"/>
    <w:rsid w:val="00397E8C"/>
    <w:rsid w:val="003A128B"/>
    <w:rsid w:val="003A138A"/>
    <w:rsid w:val="003A1448"/>
    <w:rsid w:val="003A2847"/>
    <w:rsid w:val="003A285F"/>
    <w:rsid w:val="003A2D04"/>
    <w:rsid w:val="003A3470"/>
    <w:rsid w:val="003A347D"/>
    <w:rsid w:val="003A36ED"/>
    <w:rsid w:val="003A450B"/>
    <w:rsid w:val="003A51C4"/>
    <w:rsid w:val="003A5749"/>
    <w:rsid w:val="003A7BDF"/>
    <w:rsid w:val="003B0284"/>
    <w:rsid w:val="003B08E1"/>
    <w:rsid w:val="003B0BCD"/>
    <w:rsid w:val="003B1352"/>
    <w:rsid w:val="003B1B51"/>
    <w:rsid w:val="003B24CE"/>
    <w:rsid w:val="003B3C82"/>
    <w:rsid w:val="003B4060"/>
    <w:rsid w:val="003B4482"/>
    <w:rsid w:val="003B4616"/>
    <w:rsid w:val="003B4C29"/>
    <w:rsid w:val="003B4E86"/>
    <w:rsid w:val="003B5239"/>
    <w:rsid w:val="003B6990"/>
    <w:rsid w:val="003B6C39"/>
    <w:rsid w:val="003C06AE"/>
    <w:rsid w:val="003C0E1C"/>
    <w:rsid w:val="003C24E2"/>
    <w:rsid w:val="003C27A1"/>
    <w:rsid w:val="003C2F53"/>
    <w:rsid w:val="003C35E3"/>
    <w:rsid w:val="003C38EF"/>
    <w:rsid w:val="003C5058"/>
    <w:rsid w:val="003C53D5"/>
    <w:rsid w:val="003C5B90"/>
    <w:rsid w:val="003C5D85"/>
    <w:rsid w:val="003C68F4"/>
    <w:rsid w:val="003C7C11"/>
    <w:rsid w:val="003D2491"/>
    <w:rsid w:val="003D29A6"/>
    <w:rsid w:val="003D2CB7"/>
    <w:rsid w:val="003D4952"/>
    <w:rsid w:val="003D55B0"/>
    <w:rsid w:val="003D5602"/>
    <w:rsid w:val="003D62F6"/>
    <w:rsid w:val="003D6CAD"/>
    <w:rsid w:val="003D70BC"/>
    <w:rsid w:val="003D7529"/>
    <w:rsid w:val="003D7DA9"/>
    <w:rsid w:val="003D7FF8"/>
    <w:rsid w:val="003E027C"/>
    <w:rsid w:val="003E0AB0"/>
    <w:rsid w:val="003E122A"/>
    <w:rsid w:val="003E22DF"/>
    <w:rsid w:val="003E2D7E"/>
    <w:rsid w:val="003E2DE5"/>
    <w:rsid w:val="003E2F0B"/>
    <w:rsid w:val="003E2F72"/>
    <w:rsid w:val="003E304E"/>
    <w:rsid w:val="003E3636"/>
    <w:rsid w:val="003E4AB7"/>
    <w:rsid w:val="003E5BB8"/>
    <w:rsid w:val="003E61F2"/>
    <w:rsid w:val="003E662D"/>
    <w:rsid w:val="003E6A24"/>
    <w:rsid w:val="003E6E07"/>
    <w:rsid w:val="003E7502"/>
    <w:rsid w:val="003F1074"/>
    <w:rsid w:val="003F176F"/>
    <w:rsid w:val="003F1A91"/>
    <w:rsid w:val="003F1DF2"/>
    <w:rsid w:val="003F2228"/>
    <w:rsid w:val="003F30ED"/>
    <w:rsid w:val="003F31D7"/>
    <w:rsid w:val="003F32B8"/>
    <w:rsid w:val="003F3618"/>
    <w:rsid w:val="003F364B"/>
    <w:rsid w:val="003F4543"/>
    <w:rsid w:val="003F4B8B"/>
    <w:rsid w:val="003F5714"/>
    <w:rsid w:val="003F6603"/>
    <w:rsid w:val="003F6E97"/>
    <w:rsid w:val="003F7724"/>
    <w:rsid w:val="003F7921"/>
    <w:rsid w:val="004019DD"/>
    <w:rsid w:val="00402105"/>
    <w:rsid w:val="0040316A"/>
    <w:rsid w:val="004032A5"/>
    <w:rsid w:val="00403AA2"/>
    <w:rsid w:val="00403F2F"/>
    <w:rsid w:val="00405DBE"/>
    <w:rsid w:val="004061FB"/>
    <w:rsid w:val="0040650C"/>
    <w:rsid w:val="00407210"/>
    <w:rsid w:val="00407B2C"/>
    <w:rsid w:val="00407D2D"/>
    <w:rsid w:val="00410125"/>
    <w:rsid w:val="004103BD"/>
    <w:rsid w:val="00410F83"/>
    <w:rsid w:val="00411404"/>
    <w:rsid w:val="00412045"/>
    <w:rsid w:val="00412359"/>
    <w:rsid w:val="004124F8"/>
    <w:rsid w:val="0041266C"/>
    <w:rsid w:val="00413356"/>
    <w:rsid w:val="00413640"/>
    <w:rsid w:val="00414172"/>
    <w:rsid w:val="0041423E"/>
    <w:rsid w:val="00416322"/>
    <w:rsid w:val="00416AE1"/>
    <w:rsid w:val="00416E96"/>
    <w:rsid w:val="0041737E"/>
    <w:rsid w:val="00417D49"/>
    <w:rsid w:val="00417EF6"/>
    <w:rsid w:val="00420F12"/>
    <w:rsid w:val="00420F61"/>
    <w:rsid w:val="00421416"/>
    <w:rsid w:val="004216B6"/>
    <w:rsid w:val="00421742"/>
    <w:rsid w:val="0042177C"/>
    <w:rsid w:val="0042351F"/>
    <w:rsid w:val="00425B7D"/>
    <w:rsid w:val="00426C68"/>
    <w:rsid w:val="00427D0D"/>
    <w:rsid w:val="00430368"/>
    <w:rsid w:val="004303A0"/>
    <w:rsid w:val="00430A57"/>
    <w:rsid w:val="00430DF3"/>
    <w:rsid w:val="00430E88"/>
    <w:rsid w:val="004328BF"/>
    <w:rsid w:val="00433623"/>
    <w:rsid w:val="004349BE"/>
    <w:rsid w:val="004354B5"/>
    <w:rsid w:val="004357F0"/>
    <w:rsid w:val="00435800"/>
    <w:rsid w:val="0043609A"/>
    <w:rsid w:val="00436B7E"/>
    <w:rsid w:val="0043730F"/>
    <w:rsid w:val="004374F3"/>
    <w:rsid w:val="00437699"/>
    <w:rsid w:val="004404DE"/>
    <w:rsid w:val="00441C11"/>
    <w:rsid w:val="00442AA3"/>
    <w:rsid w:val="0044338B"/>
    <w:rsid w:val="0044377B"/>
    <w:rsid w:val="00443CBC"/>
    <w:rsid w:val="004441D9"/>
    <w:rsid w:val="00444695"/>
    <w:rsid w:val="0044477C"/>
    <w:rsid w:val="00445A24"/>
    <w:rsid w:val="00445D47"/>
    <w:rsid w:val="0044698D"/>
    <w:rsid w:val="00446ADE"/>
    <w:rsid w:val="00446BAD"/>
    <w:rsid w:val="00446D8B"/>
    <w:rsid w:val="00447906"/>
    <w:rsid w:val="0045170F"/>
    <w:rsid w:val="004529DF"/>
    <w:rsid w:val="00452D7E"/>
    <w:rsid w:val="0045322C"/>
    <w:rsid w:val="00453C1F"/>
    <w:rsid w:val="00455545"/>
    <w:rsid w:val="00455797"/>
    <w:rsid w:val="004560C0"/>
    <w:rsid w:val="004563D8"/>
    <w:rsid w:val="00457203"/>
    <w:rsid w:val="00457C15"/>
    <w:rsid w:val="004600A4"/>
    <w:rsid w:val="004601E8"/>
    <w:rsid w:val="004602B6"/>
    <w:rsid w:val="00460667"/>
    <w:rsid w:val="004609E8"/>
    <w:rsid w:val="00460A7F"/>
    <w:rsid w:val="00460C94"/>
    <w:rsid w:val="00460F0A"/>
    <w:rsid w:val="0046135F"/>
    <w:rsid w:val="004613DB"/>
    <w:rsid w:val="00461877"/>
    <w:rsid w:val="00461CAF"/>
    <w:rsid w:val="00461DBC"/>
    <w:rsid w:val="00462FDC"/>
    <w:rsid w:val="00463146"/>
    <w:rsid w:val="00463BFF"/>
    <w:rsid w:val="00463CCF"/>
    <w:rsid w:val="00463F75"/>
    <w:rsid w:val="00463FD0"/>
    <w:rsid w:val="00464128"/>
    <w:rsid w:val="0046441F"/>
    <w:rsid w:val="0046474A"/>
    <w:rsid w:val="004650F1"/>
    <w:rsid w:val="004658F4"/>
    <w:rsid w:val="00466165"/>
    <w:rsid w:val="004661BF"/>
    <w:rsid w:val="0046636D"/>
    <w:rsid w:val="00466438"/>
    <w:rsid w:val="00466CA7"/>
    <w:rsid w:val="00466D30"/>
    <w:rsid w:val="004674A3"/>
    <w:rsid w:val="00470146"/>
    <w:rsid w:val="00471317"/>
    <w:rsid w:val="004714C8"/>
    <w:rsid w:val="00471A17"/>
    <w:rsid w:val="0047218C"/>
    <w:rsid w:val="00472737"/>
    <w:rsid w:val="00473980"/>
    <w:rsid w:val="00474F9F"/>
    <w:rsid w:val="00474FB0"/>
    <w:rsid w:val="00475554"/>
    <w:rsid w:val="00475783"/>
    <w:rsid w:val="00477191"/>
    <w:rsid w:val="004800E3"/>
    <w:rsid w:val="00481403"/>
    <w:rsid w:val="00481A91"/>
    <w:rsid w:val="00481D29"/>
    <w:rsid w:val="00482B81"/>
    <w:rsid w:val="004831CB"/>
    <w:rsid w:val="00483580"/>
    <w:rsid w:val="00483A4D"/>
    <w:rsid w:val="00483A89"/>
    <w:rsid w:val="00483DA1"/>
    <w:rsid w:val="0048440C"/>
    <w:rsid w:val="00484982"/>
    <w:rsid w:val="00485A05"/>
    <w:rsid w:val="00485C89"/>
    <w:rsid w:val="00485CD0"/>
    <w:rsid w:val="0048707A"/>
    <w:rsid w:val="004873E0"/>
    <w:rsid w:val="00487403"/>
    <w:rsid w:val="00487A8A"/>
    <w:rsid w:val="00487E93"/>
    <w:rsid w:val="0049005A"/>
    <w:rsid w:val="0049073A"/>
    <w:rsid w:val="00490F58"/>
    <w:rsid w:val="004913DD"/>
    <w:rsid w:val="00491590"/>
    <w:rsid w:val="00491CED"/>
    <w:rsid w:val="004921E8"/>
    <w:rsid w:val="00492D8D"/>
    <w:rsid w:val="004931E4"/>
    <w:rsid w:val="00493C9A"/>
    <w:rsid w:val="004955F5"/>
    <w:rsid w:val="004A0C05"/>
    <w:rsid w:val="004A20CE"/>
    <w:rsid w:val="004A21AB"/>
    <w:rsid w:val="004A29C6"/>
    <w:rsid w:val="004A2B72"/>
    <w:rsid w:val="004A44C6"/>
    <w:rsid w:val="004A475F"/>
    <w:rsid w:val="004A4E8D"/>
    <w:rsid w:val="004A59C2"/>
    <w:rsid w:val="004A6298"/>
    <w:rsid w:val="004A6BC8"/>
    <w:rsid w:val="004A75A7"/>
    <w:rsid w:val="004B0D2B"/>
    <w:rsid w:val="004B1281"/>
    <w:rsid w:val="004B3214"/>
    <w:rsid w:val="004B4BBF"/>
    <w:rsid w:val="004B5164"/>
    <w:rsid w:val="004B556E"/>
    <w:rsid w:val="004B5868"/>
    <w:rsid w:val="004B5991"/>
    <w:rsid w:val="004B67AB"/>
    <w:rsid w:val="004B6C9C"/>
    <w:rsid w:val="004B76BF"/>
    <w:rsid w:val="004B788B"/>
    <w:rsid w:val="004C0174"/>
    <w:rsid w:val="004C0240"/>
    <w:rsid w:val="004C02A6"/>
    <w:rsid w:val="004C05A3"/>
    <w:rsid w:val="004C12B9"/>
    <w:rsid w:val="004C185F"/>
    <w:rsid w:val="004C1D80"/>
    <w:rsid w:val="004C40DD"/>
    <w:rsid w:val="004C43DA"/>
    <w:rsid w:val="004C59DD"/>
    <w:rsid w:val="004C5ADB"/>
    <w:rsid w:val="004C5DD5"/>
    <w:rsid w:val="004C616F"/>
    <w:rsid w:val="004C6269"/>
    <w:rsid w:val="004C66C9"/>
    <w:rsid w:val="004C7785"/>
    <w:rsid w:val="004C7B32"/>
    <w:rsid w:val="004C7CA2"/>
    <w:rsid w:val="004C7E32"/>
    <w:rsid w:val="004D04B3"/>
    <w:rsid w:val="004D0A4F"/>
    <w:rsid w:val="004D136D"/>
    <w:rsid w:val="004D157B"/>
    <w:rsid w:val="004D16A8"/>
    <w:rsid w:val="004D1D86"/>
    <w:rsid w:val="004D23B4"/>
    <w:rsid w:val="004D2839"/>
    <w:rsid w:val="004D2BF4"/>
    <w:rsid w:val="004D36D2"/>
    <w:rsid w:val="004D3D65"/>
    <w:rsid w:val="004D3F7A"/>
    <w:rsid w:val="004D400D"/>
    <w:rsid w:val="004D4FD6"/>
    <w:rsid w:val="004D513D"/>
    <w:rsid w:val="004D5489"/>
    <w:rsid w:val="004D559E"/>
    <w:rsid w:val="004D61F1"/>
    <w:rsid w:val="004D6C3D"/>
    <w:rsid w:val="004D7322"/>
    <w:rsid w:val="004D77FF"/>
    <w:rsid w:val="004E02BE"/>
    <w:rsid w:val="004E04DD"/>
    <w:rsid w:val="004E07B0"/>
    <w:rsid w:val="004E118F"/>
    <w:rsid w:val="004E158A"/>
    <w:rsid w:val="004E1B4F"/>
    <w:rsid w:val="004E1D71"/>
    <w:rsid w:val="004E1FDF"/>
    <w:rsid w:val="004E2EF5"/>
    <w:rsid w:val="004E3112"/>
    <w:rsid w:val="004E33B9"/>
    <w:rsid w:val="004E3591"/>
    <w:rsid w:val="004E3605"/>
    <w:rsid w:val="004F0713"/>
    <w:rsid w:val="004F09AE"/>
    <w:rsid w:val="004F1207"/>
    <w:rsid w:val="004F3187"/>
    <w:rsid w:val="004F42CE"/>
    <w:rsid w:val="004F43F0"/>
    <w:rsid w:val="004F6C1B"/>
    <w:rsid w:val="004F6E01"/>
    <w:rsid w:val="004F702D"/>
    <w:rsid w:val="004F7783"/>
    <w:rsid w:val="004F7B26"/>
    <w:rsid w:val="00500786"/>
    <w:rsid w:val="00500A42"/>
    <w:rsid w:val="005011FE"/>
    <w:rsid w:val="00501DAF"/>
    <w:rsid w:val="00502151"/>
    <w:rsid w:val="0050227E"/>
    <w:rsid w:val="005032E4"/>
    <w:rsid w:val="005035EB"/>
    <w:rsid w:val="005052BB"/>
    <w:rsid w:val="005053B1"/>
    <w:rsid w:val="005059F2"/>
    <w:rsid w:val="00505D8A"/>
    <w:rsid w:val="00506A5B"/>
    <w:rsid w:val="00506E46"/>
    <w:rsid w:val="00507240"/>
    <w:rsid w:val="00507643"/>
    <w:rsid w:val="005078B4"/>
    <w:rsid w:val="00510348"/>
    <w:rsid w:val="0051057F"/>
    <w:rsid w:val="00511142"/>
    <w:rsid w:val="005119D9"/>
    <w:rsid w:val="00512B62"/>
    <w:rsid w:val="00513083"/>
    <w:rsid w:val="0051308A"/>
    <w:rsid w:val="00513308"/>
    <w:rsid w:val="00515838"/>
    <w:rsid w:val="005158D7"/>
    <w:rsid w:val="00515C50"/>
    <w:rsid w:val="0051627F"/>
    <w:rsid w:val="0051663F"/>
    <w:rsid w:val="005167CB"/>
    <w:rsid w:val="00516F5C"/>
    <w:rsid w:val="00517646"/>
    <w:rsid w:val="0051767B"/>
    <w:rsid w:val="00517A19"/>
    <w:rsid w:val="00517CF7"/>
    <w:rsid w:val="00522FB3"/>
    <w:rsid w:val="005242E9"/>
    <w:rsid w:val="00524986"/>
    <w:rsid w:val="005250AA"/>
    <w:rsid w:val="0052569C"/>
    <w:rsid w:val="0052661B"/>
    <w:rsid w:val="00526E25"/>
    <w:rsid w:val="00527236"/>
    <w:rsid w:val="0052774A"/>
    <w:rsid w:val="005277E6"/>
    <w:rsid w:val="00531CB2"/>
    <w:rsid w:val="00531E1E"/>
    <w:rsid w:val="00532498"/>
    <w:rsid w:val="00533341"/>
    <w:rsid w:val="00534933"/>
    <w:rsid w:val="0053586F"/>
    <w:rsid w:val="00535E8F"/>
    <w:rsid w:val="005367B3"/>
    <w:rsid w:val="00536CE5"/>
    <w:rsid w:val="00536F3C"/>
    <w:rsid w:val="00537418"/>
    <w:rsid w:val="00537AFC"/>
    <w:rsid w:val="00540EE4"/>
    <w:rsid w:val="00542261"/>
    <w:rsid w:val="00542430"/>
    <w:rsid w:val="00542CA8"/>
    <w:rsid w:val="005431CB"/>
    <w:rsid w:val="005435B1"/>
    <w:rsid w:val="005438D8"/>
    <w:rsid w:val="00543FD5"/>
    <w:rsid w:val="005440E2"/>
    <w:rsid w:val="0054414B"/>
    <w:rsid w:val="00544969"/>
    <w:rsid w:val="005458A8"/>
    <w:rsid w:val="005463A7"/>
    <w:rsid w:val="00546907"/>
    <w:rsid w:val="00547528"/>
    <w:rsid w:val="00547B16"/>
    <w:rsid w:val="00547D85"/>
    <w:rsid w:val="00547F68"/>
    <w:rsid w:val="005522B5"/>
    <w:rsid w:val="005525F2"/>
    <w:rsid w:val="00552DEB"/>
    <w:rsid w:val="00553243"/>
    <w:rsid w:val="00553CD5"/>
    <w:rsid w:val="00554954"/>
    <w:rsid w:val="005565B7"/>
    <w:rsid w:val="0055681A"/>
    <w:rsid w:val="00560C3A"/>
    <w:rsid w:val="005611CF"/>
    <w:rsid w:val="00561912"/>
    <w:rsid w:val="00562521"/>
    <w:rsid w:val="00563AC3"/>
    <w:rsid w:val="00563D42"/>
    <w:rsid w:val="005643D5"/>
    <w:rsid w:val="00564436"/>
    <w:rsid w:val="00564790"/>
    <w:rsid w:val="00565884"/>
    <w:rsid w:val="0056665E"/>
    <w:rsid w:val="005666CA"/>
    <w:rsid w:val="005669E9"/>
    <w:rsid w:val="00566B9C"/>
    <w:rsid w:val="00566BA9"/>
    <w:rsid w:val="00566DC9"/>
    <w:rsid w:val="005670CC"/>
    <w:rsid w:val="00567798"/>
    <w:rsid w:val="00567A86"/>
    <w:rsid w:val="005733A1"/>
    <w:rsid w:val="00573618"/>
    <w:rsid w:val="00574992"/>
    <w:rsid w:val="00575EF9"/>
    <w:rsid w:val="0057613C"/>
    <w:rsid w:val="0057689F"/>
    <w:rsid w:val="00576E30"/>
    <w:rsid w:val="00576F85"/>
    <w:rsid w:val="00576FA3"/>
    <w:rsid w:val="0057774F"/>
    <w:rsid w:val="00581304"/>
    <w:rsid w:val="005821BA"/>
    <w:rsid w:val="00582885"/>
    <w:rsid w:val="0058336D"/>
    <w:rsid w:val="005834F6"/>
    <w:rsid w:val="00583853"/>
    <w:rsid w:val="005841A9"/>
    <w:rsid w:val="005849F6"/>
    <w:rsid w:val="00584BE8"/>
    <w:rsid w:val="00584C27"/>
    <w:rsid w:val="0058522F"/>
    <w:rsid w:val="0058640F"/>
    <w:rsid w:val="005864F2"/>
    <w:rsid w:val="00586909"/>
    <w:rsid w:val="005878B6"/>
    <w:rsid w:val="0059002A"/>
    <w:rsid w:val="00590B4A"/>
    <w:rsid w:val="00591A34"/>
    <w:rsid w:val="00592C02"/>
    <w:rsid w:val="005935D2"/>
    <w:rsid w:val="00594CD0"/>
    <w:rsid w:val="00595681"/>
    <w:rsid w:val="005956AF"/>
    <w:rsid w:val="00595AC4"/>
    <w:rsid w:val="005963FD"/>
    <w:rsid w:val="005974B6"/>
    <w:rsid w:val="005A0614"/>
    <w:rsid w:val="005A1C99"/>
    <w:rsid w:val="005A1D28"/>
    <w:rsid w:val="005A2455"/>
    <w:rsid w:val="005A29B5"/>
    <w:rsid w:val="005A2D02"/>
    <w:rsid w:val="005A46CB"/>
    <w:rsid w:val="005A4913"/>
    <w:rsid w:val="005A5C2C"/>
    <w:rsid w:val="005A5D3E"/>
    <w:rsid w:val="005A640B"/>
    <w:rsid w:val="005A6BA8"/>
    <w:rsid w:val="005A6C1C"/>
    <w:rsid w:val="005A7982"/>
    <w:rsid w:val="005B0033"/>
    <w:rsid w:val="005B0444"/>
    <w:rsid w:val="005B22E7"/>
    <w:rsid w:val="005B39F8"/>
    <w:rsid w:val="005B4B9A"/>
    <w:rsid w:val="005B53FD"/>
    <w:rsid w:val="005B5C89"/>
    <w:rsid w:val="005B5EF6"/>
    <w:rsid w:val="005B6945"/>
    <w:rsid w:val="005B7C01"/>
    <w:rsid w:val="005C09FB"/>
    <w:rsid w:val="005C0A2B"/>
    <w:rsid w:val="005C26EA"/>
    <w:rsid w:val="005C2D2A"/>
    <w:rsid w:val="005C33BD"/>
    <w:rsid w:val="005C33C7"/>
    <w:rsid w:val="005C49BC"/>
    <w:rsid w:val="005C5CF8"/>
    <w:rsid w:val="005C5D11"/>
    <w:rsid w:val="005C5D1F"/>
    <w:rsid w:val="005C5EA8"/>
    <w:rsid w:val="005D1B3A"/>
    <w:rsid w:val="005D1F83"/>
    <w:rsid w:val="005D2617"/>
    <w:rsid w:val="005D2A54"/>
    <w:rsid w:val="005D2D65"/>
    <w:rsid w:val="005D497A"/>
    <w:rsid w:val="005D49D0"/>
    <w:rsid w:val="005D5026"/>
    <w:rsid w:val="005D5113"/>
    <w:rsid w:val="005D563D"/>
    <w:rsid w:val="005D5982"/>
    <w:rsid w:val="005D5E2C"/>
    <w:rsid w:val="005D6792"/>
    <w:rsid w:val="005D6F3C"/>
    <w:rsid w:val="005D7BCC"/>
    <w:rsid w:val="005D7F22"/>
    <w:rsid w:val="005E073C"/>
    <w:rsid w:val="005E16F0"/>
    <w:rsid w:val="005E2A0F"/>
    <w:rsid w:val="005E2BE6"/>
    <w:rsid w:val="005E2CDA"/>
    <w:rsid w:val="005E30A3"/>
    <w:rsid w:val="005E33E5"/>
    <w:rsid w:val="005E3684"/>
    <w:rsid w:val="005E3B03"/>
    <w:rsid w:val="005E3B32"/>
    <w:rsid w:val="005E4044"/>
    <w:rsid w:val="005E4193"/>
    <w:rsid w:val="005E50D5"/>
    <w:rsid w:val="005E5205"/>
    <w:rsid w:val="005E640C"/>
    <w:rsid w:val="005E6471"/>
    <w:rsid w:val="005E6640"/>
    <w:rsid w:val="005E7089"/>
    <w:rsid w:val="005F019E"/>
    <w:rsid w:val="005F053A"/>
    <w:rsid w:val="005F055E"/>
    <w:rsid w:val="005F0877"/>
    <w:rsid w:val="005F20D0"/>
    <w:rsid w:val="005F28C8"/>
    <w:rsid w:val="005F2C3F"/>
    <w:rsid w:val="005F3671"/>
    <w:rsid w:val="005F377C"/>
    <w:rsid w:val="005F474E"/>
    <w:rsid w:val="005F4992"/>
    <w:rsid w:val="005F4A0E"/>
    <w:rsid w:val="005F4BE6"/>
    <w:rsid w:val="005F5AE2"/>
    <w:rsid w:val="005F60F9"/>
    <w:rsid w:val="005F66F8"/>
    <w:rsid w:val="005F6EC6"/>
    <w:rsid w:val="005F70C9"/>
    <w:rsid w:val="005F790A"/>
    <w:rsid w:val="00602858"/>
    <w:rsid w:val="00602CF0"/>
    <w:rsid w:val="00602EA9"/>
    <w:rsid w:val="006038E9"/>
    <w:rsid w:val="00603CDF"/>
    <w:rsid w:val="00605167"/>
    <w:rsid w:val="0060659C"/>
    <w:rsid w:val="00606BBE"/>
    <w:rsid w:val="0060725D"/>
    <w:rsid w:val="00607289"/>
    <w:rsid w:val="00610769"/>
    <w:rsid w:val="00610BB4"/>
    <w:rsid w:val="00612944"/>
    <w:rsid w:val="00612A45"/>
    <w:rsid w:val="00613E03"/>
    <w:rsid w:val="006142B7"/>
    <w:rsid w:val="00614603"/>
    <w:rsid w:val="00616242"/>
    <w:rsid w:val="00620633"/>
    <w:rsid w:val="00620FB4"/>
    <w:rsid w:val="00621786"/>
    <w:rsid w:val="0062190D"/>
    <w:rsid w:val="00622251"/>
    <w:rsid w:val="00622CE1"/>
    <w:rsid w:val="0062393C"/>
    <w:rsid w:val="00624564"/>
    <w:rsid w:val="00624B85"/>
    <w:rsid w:val="00624FFC"/>
    <w:rsid w:val="00625490"/>
    <w:rsid w:val="006261EB"/>
    <w:rsid w:val="006266E4"/>
    <w:rsid w:val="0062704F"/>
    <w:rsid w:val="00627830"/>
    <w:rsid w:val="00627E9F"/>
    <w:rsid w:val="00630E56"/>
    <w:rsid w:val="00630EB4"/>
    <w:rsid w:val="00631121"/>
    <w:rsid w:val="0063113A"/>
    <w:rsid w:val="006313D8"/>
    <w:rsid w:val="00631BC3"/>
    <w:rsid w:val="00633801"/>
    <w:rsid w:val="00633D4E"/>
    <w:rsid w:val="00634591"/>
    <w:rsid w:val="00634FD3"/>
    <w:rsid w:val="0063525E"/>
    <w:rsid w:val="006353FD"/>
    <w:rsid w:val="00635A8B"/>
    <w:rsid w:val="00636756"/>
    <w:rsid w:val="0063682C"/>
    <w:rsid w:val="00636BAD"/>
    <w:rsid w:val="00636C3D"/>
    <w:rsid w:val="00636E4F"/>
    <w:rsid w:val="0063787F"/>
    <w:rsid w:val="0064009E"/>
    <w:rsid w:val="00640404"/>
    <w:rsid w:val="0064127E"/>
    <w:rsid w:val="0064173A"/>
    <w:rsid w:val="0064298E"/>
    <w:rsid w:val="00643281"/>
    <w:rsid w:val="00643E19"/>
    <w:rsid w:val="00644C4D"/>
    <w:rsid w:val="00644E34"/>
    <w:rsid w:val="00645903"/>
    <w:rsid w:val="00645E64"/>
    <w:rsid w:val="00647135"/>
    <w:rsid w:val="006471AF"/>
    <w:rsid w:val="006476BA"/>
    <w:rsid w:val="006476C4"/>
    <w:rsid w:val="006477D8"/>
    <w:rsid w:val="00650958"/>
    <w:rsid w:val="00650C1C"/>
    <w:rsid w:val="006510FB"/>
    <w:rsid w:val="00651415"/>
    <w:rsid w:val="00651580"/>
    <w:rsid w:val="0065195E"/>
    <w:rsid w:val="00651AD8"/>
    <w:rsid w:val="00651C04"/>
    <w:rsid w:val="0065202F"/>
    <w:rsid w:val="00652685"/>
    <w:rsid w:val="006532B4"/>
    <w:rsid w:val="00653BF9"/>
    <w:rsid w:val="00654DAB"/>
    <w:rsid w:val="00655192"/>
    <w:rsid w:val="006551FD"/>
    <w:rsid w:val="006552A4"/>
    <w:rsid w:val="00655799"/>
    <w:rsid w:val="00655A44"/>
    <w:rsid w:val="00655EA1"/>
    <w:rsid w:val="006560EF"/>
    <w:rsid w:val="006569C7"/>
    <w:rsid w:val="00656A13"/>
    <w:rsid w:val="00656DC5"/>
    <w:rsid w:val="0066001F"/>
    <w:rsid w:val="006605EF"/>
    <w:rsid w:val="00660709"/>
    <w:rsid w:val="00660D18"/>
    <w:rsid w:val="00661593"/>
    <w:rsid w:val="00662316"/>
    <w:rsid w:val="0066307E"/>
    <w:rsid w:val="00663C30"/>
    <w:rsid w:val="006652D3"/>
    <w:rsid w:val="00665A84"/>
    <w:rsid w:val="00665F2D"/>
    <w:rsid w:val="006661ED"/>
    <w:rsid w:val="00666FF1"/>
    <w:rsid w:val="0066770C"/>
    <w:rsid w:val="00667A9C"/>
    <w:rsid w:val="0067006E"/>
    <w:rsid w:val="0067038C"/>
    <w:rsid w:val="00670B24"/>
    <w:rsid w:val="00670B37"/>
    <w:rsid w:val="00670B8E"/>
    <w:rsid w:val="0067171D"/>
    <w:rsid w:val="00671F99"/>
    <w:rsid w:val="00672607"/>
    <w:rsid w:val="00672718"/>
    <w:rsid w:val="006741C4"/>
    <w:rsid w:val="006741CE"/>
    <w:rsid w:val="006746E1"/>
    <w:rsid w:val="00675395"/>
    <w:rsid w:val="0067572D"/>
    <w:rsid w:val="00675EBA"/>
    <w:rsid w:val="00676C0E"/>
    <w:rsid w:val="00676E9B"/>
    <w:rsid w:val="00680576"/>
    <w:rsid w:val="006806D2"/>
    <w:rsid w:val="00680AFC"/>
    <w:rsid w:val="0068133F"/>
    <w:rsid w:val="00681E63"/>
    <w:rsid w:val="006826B3"/>
    <w:rsid w:val="0068375F"/>
    <w:rsid w:val="00683823"/>
    <w:rsid w:val="00683B55"/>
    <w:rsid w:val="00683D97"/>
    <w:rsid w:val="0068478A"/>
    <w:rsid w:val="006848FA"/>
    <w:rsid w:val="00685137"/>
    <w:rsid w:val="006858BF"/>
    <w:rsid w:val="00685AAA"/>
    <w:rsid w:val="00685CA6"/>
    <w:rsid w:val="00686A11"/>
    <w:rsid w:val="00687551"/>
    <w:rsid w:val="00687885"/>
    <w:rsid w:val="00687D3E"/>
    <w:rsid w:val="00690225"/>
    <w:rsid w:val="00690391"/>
    <w:rsid w:val="00691324"/>
    <w:rsid w:val="006913E9"/>
    <w:rsid w:val="006913F9"/>
    <w:rsid w:val="00691ACC"/>
    <w:rsid w:val="0069205B"/>
    <w:rsid w:val="006924D0"/>
    <w:rsid w:val="006938C6"/>
    <w:rsid w:val="00694013"/>
    <w:rsid w:val="006941DC"/>
    <w:rsid w:val="006943A0"/>
    <w:rsid w:val="006948C1"/>
    <w:rsid w:val="00694CED"/>
    <w:rsid w:val="0069566A"/>
    <w:rsid w:val="006963C1"/>
    <w:rsid w:val="0069677B"/>
    <w:rsid w:val="00697490"/>
    <w:rsid w:val="0069791B"/>
    <w:rsid w:val="00697EE5"/>
    <w:rsid w:val="006A0F94"/>
    <w:rsid w:val="006A1213"/>
    <w:rsid w:val="006A215E"/>
    <w:rsid w:val="006A2F9A"/>
    <w:rsid w:val="006A3C2E"/>
    <w:rsid w:val="006A5527"/>
    <w:rsid w:val="006A586B"/>
    <w:rsid w:val="006A62DA"/>
    <w:rsid w:val="006A6305"/>
    <w:rsid w:val="006A635E"/>
    <w:rsid w:val="006A781E"/>
    <w:rsid w:val="006B0048"/>
    <w:rsid w:val="006B044A"/>
    <w:rsid w:val="006B055B"/>
    <w:rsid w:val="006B0710"/>
    <w:rsid w:val="006B086B"/>
    <w:rsid w:val="006B08AF"/>
    <w:rsid w:val="006B16A0"/>
    <w:rsid w:val="006B186D"/>
    <w:rsid w:val="006B1FD5"/>
    <w:rsid w:val="006B2A8C"/>
    <w:rsid w:val="006B2F16"/>
    <w:rsid w:val="006B3161"/>
    <w:rsid w:val="006B35BF"/>
    <w:rsid w:val="006B369B"/>
    <w:rsid w:val="006B36B8"/>
    <w:rsid w:val="006B3B1F"/>
    <w:rsid w:val="006B3B38"/>
    <w:rsid w:val="006B4725"/>
    <w:rsid w:val="006B47CA"/>
    <w:rsid w:val="006B4870"/>
    <w:rsid w:val="006B4B9A"/>
    <w:rsid w:val="006B4ED6"/>
    <w:rsid w:val="006B5CF6"/>
    <w:rsid w:val="006B5E79"/>
    <w:rsid w:val="006B6714"/>
    <w:rsid w:val="006B6A87"/>
    <w:rsid w:val="006C0A11"/>
    <w:rsid w:val="006C0D81"/>
    <w:rsid w:val="006C12BC"/>
    <w:rsid w:val="006C24E2"/>
    <w:rsid w:val="006C28F3"/>
    <w:rsid w:val="006C2932"/>
    <w:rsid w:val="006C2B2C"/>
    <w:rsid w:val="006C34E5"/>
    <w:rsid w:val="006C36C8"/>
    <w:rsid w:val="006C3867"/>
    <w:rsid w:val="006C3885"/>
    <w:rsid w:val="006C3C15"/>
    <w:rsid w:val="006C3D94"/>
    <w:rsid w:val="006C3FD7"/>
    <w:rsid w:val="006C446D"/>
    <w:rsid w:val="006C4E6D"/>
    <w:rsid w:val="006C4EA2"/>
    <w:rsid w:val="006C54FA"/>
    <w:rsid w:val="006C5709"/>
    <w:rsid w:val="006C589A"/>
    <w:rsid w:val="006C599C"/>
    <w:rsid w:val="006C5C18"/>
    <w:rsid w:val="006C6057"/>
    <w:rsid w:val="006C63F2"/>
    <w:rsid w:val="006C6674"/>
    <w:rsid w:val="006C6C7C"/>
    <w:rsid w:val="006C710A"/>
    <w:rsid w:val="006C72E3"/>
    <w:rsid w:val="006C7327"/>
    <w:rsid w:val="006C760D"/>
    <w:rsid w:val="006C7CAD"/>
    <w:rsid w:val="006D00E5"/>
    <w:rsid w:val="006D04B4"/>
    <w:rsid w:val="006D0D5A"/>
    <w:rsid w:val="006D0EF5"/>
    <w:rsid w:val="006D1259"/>
    <w:rsid w:val="006D3419"/>
    <w:rsid w:val="006D3F63"/>
    <w:rsid w:val="006D49AA"/>
    <w:rsid w:val="006D4B33"/>
    <w:rsid w:val="006D5D9E"/>
    <w:rsid w:val="006D6AEC"/>
    <w:rsid w:val="006D6CA5"/>
    <w:rsid w:val="006D7C05"/>
    <w:rsid w:val="006D7FED"/>
    <w:rsid w:val="006E0576"/>
    <w:rsid w:val="006E064F"/>
    <w:rsid w:val="006E0653"/>
    <w:rsid w:val="006E0F0F"/>
    <w:rsid w:val="006E1237"/>
    <w:rsid w:val="006E15CF"/>
    <w:rsid w:val="006E15FB"/>
    <w:rsid w:val="006E1EC8"/>
    <w:rsid w:val="006E272A"/>
    <w:rsid w:val="006E2762"/>
    <w:rsid w:val="006E2FB2"/>
    <w:rsid w:val="006E31E2"/>
    <w:rsid w:val="006E4296"/>
    <w:rsid w:val="006E4E7A"/>
    <w:rsid w:val="006E4EEC"/>
    <w:rsid w:val="006E6C84"/>
    <w:rsid w:val="006E6F20"/>
    <w:rsid w:val="006E7376"/>
    <w:rsid w:val="006F00EE"/>
    <w:rsid w:val="006F0279"/>
    <w:rsid w:val="006F0FA4"/>
    <w:rsid w:val="006F15D1"/>
    <w:rsid w:val="006F1B33"/>
    <w:rsid w:val="006F4781"/>
    <w:rsid w:val="006F6DCC"/>
    <w:rsid w:val="006F7BD7"/>
    <w:rsid w:val="0070095C"/>
    <w:rsid w:val="00700D95"/>
    <w:rsid w:val="0070102A"/>
    <w:rsid w:val="00701ACC"/>
    <w:rsid w:val="00702FAC"/>
    <w:rsid w:val="0070309E"/>
    <w:rsid w:val="007034FB"/>
    <w:rsid w:val="00704F46"/>
    <w:rsid w:val="00705D7E"/>
    <w:rsid w:val="00706B8A"/>
    <w:rsid w:val="00707488"/>
    <w:rsid w:val="00707E87"/>
    <w:rsid w:val="00711213"/>
    <w:rsid w:val="007113D4"/>
    <w:rsid w:val="007114F4"/>
    <w:rsid w:val="007133C7"/>
    <w:rsid w:val="00713697"/>
    <w:rsid w:val="00713B06"/>
    <w:rsid w:val="00713FBC"/>
    <w:rsid w:val="0071432C"/>
    <w:rsid w:val="007147DB"/>
    <w:rsid w:val="00714C7C"/>
    <w:rsid w:val="00714F32"/>
    <w:rsid w:val="00715288"/>
    <w:rsid w:val="00715A58"/>
    <w:rsid w:val="007164B1"/>
    <w:rsid w:val="007165AD"/>
    <w:rsid w:val="00716C22"/>
    <w:rsid w:val="00717F2A"/>
    <w:rsid w:val="00720D4E"/>
    <w:rsid w:val="00720EB9"/>
    <w:rsid w:val="007213AE"/>
    <w:rsid w:val="007215F8"/>
    <w:rsid w:val="00721BED"/>
    <w:rsid w:val="007239EF"/>
    <w:rsid w:val="00724029"/>
    <w:rsid w:val="00724699"/>
    <w:rsid w:val="00725D0E"/>
    <w:rsid w:val="00725FD6"/>
    <w:rsid w:val="007265E0"/>
    <w:rsid w:val="007268B1"/>
    <w:rsid w:val="0072700D"/>
    <w:rsid w:val="00727B06"/>
    <w:rsid w:val="00727C66"/>
    <w:rsid w:val="00727D61"/>
    <w:rsid w:val="0073030B"/>
    <w:rsid w:val="007303C7"/>
    <w:rsid w:val="00730FCC"/>
    <w:rsid w:val="00731FB6"/>
    <w:rsid w:val="0073245D"/>
    <w:rsid w:val="00732569"/>
    <w:rsid w:val="00733AE0"/>
    <w:rsid w:val="00734125"/>
    <w:rsid w:val="00734B99"/>
    <w:rsid w:val="00735408"/>
    <w:rsid w:val="00736E97"/>
    <w:rsid w:val="00736FB9"/>
    <w:rsid w:val="00737406"/>
    <w:rsid w:val="007376A0"/>
    <w:rsid w:val="007408CB"/>
    <w:rsid w:val="007442A3"/>
    <w:rsid w:val="0074468D"/>
    <w:rsid w:val="00744D9B"/>
    <w:rsid w:val="007465A3"/>
    <w:rsid w:val="00747398"/>
    <w:rsid w:val="00747817"/>
    <w:rsid w:val="00750814"/>
    <w:rsid w:val="007509D3"/>
    <w:rsid w:val="00751728"/>
    <w:rsid w:val="00751CCD"/>
    <w:rsid w:val="00751EC7"/>
    <w:rsid w:val="00752446"/>
    <w:rsid w:val="00752C1F"/>
    <w:rsid w:val="0075397F"/>
    <w:rsid w:val="0075470F"/>
    <w:rsid w:val="00754CFA"/>
    <w:rsid w:val="00755D7D"/>
    <w:rsid w:val="007560B4"/>
    <w:rsid w:val="0075672C"/>
    <w:rsid w:val="00756961"/>
    <w:rsid w:val="00756B59"/>
    <w:rsid w:val="00757413"/>
    <w:rsid w:val="0076073B"/>
    <w:rsid w:val="007610D3"/>
    <w:rsid w:val="007640E1"/>
    <w:rsid w:val="0076474B"/>
    <w:rsid w:val="00764CC5"/>
    <w:rsid w:val="00764D36"/>
    <w:rsid w:val="00765E43"/>
    <w:rsid w:val="0076629B"/>
    <w:rsid w:val="00766B39"/>
    <w:rsid w:val="00770238"/>
    <w:rsid w:val="007705CC"/>
    <w:rsid w:val="007709AB"/>
    <w:rsid w:val="00770AF5"/>
    <w:rsid w:val="007723D5"/>
    <w:rsid w:val="0077245A"/>
    <w:rsid w:val="00773654"/>
    <w:rsid w:val="00773E02"/>
    <w:rsid w:val="00773F20"/>
    <w:rsid w:val="0077696A"/>
    <w:rsid w:val="00777246"/>
    <w:rsid w:val="007772D6"/>
    <w:rsid w:val="007772F2"/>
    <w:rsid w:val="00777AC1"/>
    <w:rsid w:val="00777AFB"/>
    <w:rsid w:val="00780902"/>
    <w:rsid w:val="00780DBD"/>
    <w:rsid w:val="007817E7"/>
    <w:rsid w:val="00783BA8"/>
    <w:rsid w:val="00784400"/>
    <w:rsid w:val="0078447C"/>
    <w:rsid w:val="007847FB"/>
    <w:rsid w:val="00784A7B"/>
    <w:rsid w:val="0078515D"/>
    <w:rsid w:val="00785308"/>
    <w:rsid w:val="0078541F"/>
    <w:rsid w:val="00785B63"/>
    <w:rsid w:val="00786296"/>
    <w:rsid w:val="00786353"/>
    <w:rsid w:val="00786B98"/>
    <w:rsid w:val="00786BF0"/>
    <w:rsid w:val="007872D0"/>
    <w:rsid w:val="00787407"/>
    <w:rsid w:val="00787EEE"/>
    <w:rsid w:val="00790506"/>
    <w:rsid w:val="007906DB"/>
    <w:rsid w:val="00791975"/>
    <w:rsid w:val="00793AD4"/>
    <w:rsid w:val="007940B6"/>
    <w:rsid w:val="00794388"/>
    <w:rsid w:val="0079448B"/>
    <w:rsid w:val="00794C1A"/>
    <w:rsid w:val="00794CAE"/>
    <w:rsid w:val="0079550D"/>
    <w:rsid w:val="00797161"/>
    <w:rsid w:val="00797DEA"/>
    <w:rsid w:val="007A13EB"/>
    <w:rsid w:val="007A14D0"/>
    <w:rsid w:val="007A15D9"/>
    <w:rsid w:val="007A1B95"/>
    <w:rsid w:val="007A1C9F"/>
    <w:rsid w:val="007A3340"/>
    <w:rsid w:val="007A41B2"/>
    <w:rsid w:val="007A41F3"/>
    <w:rsid w:val="007A4866"/>
    <w:rsid w:val="007A5A30"/>
    <w:rsid w:val="007A60A9"/>
    <w:rsid w:val="007A7AB1"/>
    <w:rsid w:val="007B0569"/>
    <w:rsid w:val="007B0B1E"/>
    <w:rsid w:val="007B1F00"/>
    <w:rsid w:val="007B234F"/>
    <w:rsid w:val="007B2E04"/>
    <w:rsid w:val="007B4020"/>
    <w:rsid w:val="007B511B"/>
    <w:rsid w:val="007B5562"/>
    <w:rsid w:val="007B651F"/>
    <w:rsid w:val="007B6BCF"/>
    <w:rsid w:val="007B746E"/>
    <w:rsid w:val="007B7DF2"/>
    <w:rsid w:val="007C0001"/>
    <w:rsid w:val="007C174A"/>
    <w:rsid w:val="007C1DC2"/>
    <w:rsid w:val="007C206D"/>
    <w:rsid w:val="007C2C88"/>
    <w:rsid w:val="007C30DF"/>
    <w:rsid w:val="007C3DF5"/>
    <w:rsid w:val="007C4794"/>
    <w:rsid w:val="007C47A5"/>
    <w:rsid w:val="007C4914"/>
    <w:rsid w:val="007C4B3B"/>
    <w:rsid w:val="007C4D0B"/>
    <w:rsid w:val="007C4F52"/>
    <w:rsid w:val="007C5034"/>
    <w:rsid w:val="007C5716"/>
    <w:rsid w:val="007C5906"/>
    <w:rsid w:val="007C5BD4"/>
    <w:rsid w:val="007C60F9"/>
    <w:rsid w:val="007C621F"/>
    <w:rsid w:val="007C624A"/>
    <w:rsid w:val="007C701F"/>
    <w:rsid w:val="007C75BD"/>
    <w:rsid w:val="007C7E99"/>
    <w:rsid w:val="007D0E07"/>
    <w:rsid w:val="007D1316"/>
    <w:rsid w:val="007D1FDF"/>
    <w:rsid w:val="007D25C6"/>
    <w:rsid w:val="007D2AA8"/>
    <w:rsid w:val="007D3D6E"/>
    <w:rsid w:val="007D4257"/>
    <w:rsid w:val="007D49FD"/>
    <w:rsid w:val="007D4AEF"/>
    <w:rsid w:val="007D5F75"/>
    <w:rsid w:val="007D5F81"/>
    <w:rsid w:val="007D639A"/>
    <w:rsid w:val="007D6739"/>
    <w:rsid w:val="007D715A"/>
    <w:rsid w:val="007D7DE7"/>
    <w:rsid w:val="007E0E5D"/>
    <w:rsid w:val="007E19A2"/>
    <w:rsid w:val="007E2513"/>
    <w:rsid w:val="007E2B3A"/>
    <w:rsid w:val="007E3B3A"/>
    <w:rsid w:val="007E4037"/>
    <w:rsid w:val="007E43A1"/>
    <w:rsid w:val="007E4B50"/>
    <w:rsid w:val="007E4C94"/>
    <w:rsid w:val="007E55BB"/>
    <w:rsid w:val="007E5C35"/>
    <w:rsid w:val="007E5E82"/>
    <w:rsid w:val="007E6DE1"/>
    <w:rsid w:val="007F00A9"/>
    <w:rsid w:val="007F01FF"/>
    <w:rsid w:val="007F1470"/>
    <w:rsid w:val="007F1F61"/>
    <w:rsid w:val="007F2848"/>
    <w:rsid w:val="007F29FE"/>
    <w:rsid w:val="007F3118"/>
    <w:rsid w:val="007F43E1"/>
    <w:rsid w:val="007F5B1C"/>
    <w:rsid w:val="007F5DD8"/>
    <w:rsid w:val="007F5DDC"/>
    <w:rsid w:val="007F60C2"/>
    <w:rsid w:val="007F6651"/>
    <w:rsid w:val="007F6D0B"/>
    <w:rsid w:val="007F6ECE"/>
    <w:rsid w:val="007F706A"/>
    <w:rsid w:val="007F7601"/>
    <w:rsid w:val="00802049"/>
    <w:rsid w:val="00802A3D"/>
    <w:rsid w:val="008035B2"/>
    <w:rsid w:val="0080377F"/>
    <w:rsid w:val="0080410B"/>
    <w:rsid w:val="00804425"/>
    <w:rsid w:val="0080450A"/>
    <w:rsid w:val="008049F8"/>
    <w:rsid w:val="00804B1A"/>
    <w:rsid w:val="00804E58"/>
    <w:rsid w:val="008058ED"/>
    <w:rsid w:val="00806BD4"/>
    <w:rsid w:val="00806BFB"/>
    <w:rsid w:val="00806CA5"/>
    <w:rsid w:val="00806ED6"/>
    <w:rsid w:val="00806F01"/>
    <w:rsid w:val="00807700"/>
    <w:rsid w:val="0081081C"/>
    <w:rsid w:val="008108FC"/>
    <w:rsid w:val="00810EB9"/>
    <w:rsid w:val="0081140F"/>
    <w:rsid w:val="0081177C"/>
    <w:rsid w:val="00811D0D"/>
    <w:rsid w:val="00812355"/>
    <w:rsid w:val="00812526"/>
    <w:rsid w:val="008126D6"/>
    <w:rsid w:val="00812942"/>
    <w:rsid w:val="0081322D"/>
    <w:rsid w:val="00813263"/>
    <w:rsid w:val="008134B4"/>
    <w:rsid w:val="00816138"/>
    <w:rsid w:val="00816BDC"/>
    <w:rsid w:val="0081769B"/>
    <w:rsid w:val="008202ED"/>
    <w:rsid w:val="00820618"/>
    <w:rsid w:val="00821977"/>
    <w:rsid w:val="00822112"/>
    <w:rsid w:val="008224FA"/>
    <w:rsid w:val="0082278C"/>
    <w:rsid w:val="008237C1"/>
    <w:rsid w:val="0082397D"/>
    <w:rsid w:val="00823DB1"/>
    <w:rsid w:val="0082480A"/>
    <w:rsid w:val="008248BD"/>
    <w:rsid w:val="00824CBA"/>
    <w:rsid w:val="00824CE1"/>
    <w:rsid w:val="008251CE"/>
    <w:rsid w:val="008254FA"/>
    <w:rsid w:val="00825BAC"/>
    <w:rsid w:val="0082691E"/>
    <w:rsid w:val="008269CA"/>
    <w:rsid w:val="00827DAF"/>
    <w:rsid w:val="00830456"/>
    <w:rsid w:val="008308AA"/>
    <w:rsid w:val="008329BF"/>
    <w:rsid w:val="00832A44"/>
    <w:rsid w:val="0083376F"/>
    <w:rsid w:val="00833B11"/>
    <w:rsid w:val="00833DCF"/>
    <w:rsid w:val="008345AD"/>
    <w:rsid w:val="0083461D"/>
    <w:rsid w:val="00835C94"/>
    <w:rsid w:val="00836F0A"/>
    <w:rsid w:val="00837DC3"/>
    <w:rsid w:val="00840499"/>
    <w:rsid w:val="0084130B"/>
    <w:rsid w:val="0084166F"/>
    <w:rsid w:val="00841989"/>
    <w:rsid w:val="00841D82"/>
    <w:rsid w:val="00841E83"/>
    <w:rsid w:val="00842960"/>
    <w:rsid w:val="008429CC"/>
    <w:rsid w:val="00842EC4"/>
    <w:rsid w:val="00843FA4"/>
    <w:rsid w:val="008445DF"/>
    <w:rsid w:val="00844A7A"/>
    <w:rsid w:val="00846A09"/>
    <w:rsid w:val="00847495"/>
    <w:rsid w:val="00847BA9"/>
    <w:rsid w:val="008508B1"/>
    <w:rsid w:val="0085158C"/>
    <w:rsid w:val="00851694"/>
    <w:rsid w:val="008518A4"/>
    <w:rsid w:val="008519A1"/>
    <w:rsid w:val="00853249"/>
    <w:rsid w:val="00853D03"/>
    <w:rsid w:val="00853DEE"/>
    <w:rsid w:val="008546D9"/>
    <w:rsid w:val="00854BBB"/>
    <w:rsid w:val="00854EBE"/>
    <w:rsid w:val="008552E7"/>
    <w:rsid w:val="00855B21"/>
    <w:rsid w:val="00856377"/>
    <w:rsid w:val="00857B10"/>
    <w:rsid w:val="00857E4C"/>
    <w:rsid w:val="00860ADF"/>
    <w:rsid w:val="00860ED9"/>
    <w:rsid w:val="00860FAE"/>
    <w:rsid w:val="00861073"/>
    <w:rsid w:val="00862349"/>
    <w:rsid w:val="008626DC"/>
    <w:rsid w:val="00862F30"/>
    <w:rsid w:val="008634BB"/>
    <w:rsid w:val="00863827"/>
    <w:rsid w:val="00863F97"/>
    <w:rsid w:val="008653D6"/>
    <w:rsid w:val="008663A1"/>
    <w:rsid w:val="008664C6"/>
    <w:rsid w:val="00866697"/>
    <w:rsid w:val="00867250"/>
    <w:rsid w:val="008672EF"/>
    <w:rsid w:val="0086794E"/>
    <w:rsid w:val="00867F56"/>
    <w:rsid w:val="0087134E"/>
    <w:rsid w:val="00871493"/>
    <w:rsid w:val="00871F69"/>
    <w:rsid w:val="008722AF"/>
    <w:rsid w:val="008748D1"/>
    <w:rsid w:val="00874CD0"/>
    <w:rsid w:val="00875121"/>
    <w:rsid w:val="00875496"/>
    <w:rsid w:val="00875A8D"/>
    <w:rsid w:val="00875D3C"/>
    <w:rsid w:val="00876C47"/>
    <w:rsid w:val="00881618"/>
    <w:rsid w:val="00881933"/>
    <w:rsid w:val="00882F91"/>
    <w:rsid w:val="00883A50"/>
    <w:rsid w:val="00884745"/>
    <w:rsid w:val="00884AB9"/>
    <w:rsid w:val="00884EF6"/>
    <w:rsid w:val="00885485"/>
    <w:rsid w:val="00887BE7"/>
    <w:rsid w:val="00887BFE"/>
    <w:rsid w:val="0089052E"/>
    <w:rsid w:val="008907D1"/>
    <w:rsid w:val="00890A4C"/>
    <w:rsid w:val="0089123B"/>
    <w:rsid w:val="0089181E"/>
    <w:rsid w:val="008923D7"/>
    <w:rsid w:val="00893EA7"/>
    <w:rsid w:val="00894133"/>
    <w:rsid w:val="008948A2"/>
    <w:rsid w:val="00894E5D"/>
    <w:rsid w:val="00896B9C"/>
    <w:rsid w:val="008972DB"/>
    <w:rsid w:val="00897324"/>
    <w:rsid w:val="00897844"/>
    <w:rsid w:val="00897C4A"/>
    <w:rsid w:val="008A014A"/>
    <w:rsid w:val="008A02F0"/>
    <w:rsid w:val="008A0E9C"/>
    <w:rsid w:val="008A28BB"/>
    <w:rsid w:val="008A2CEE"/>
    <w:rsid w:val="008A3605"/>
    <w:rsid w:val="008A3FF9"/>
    <w:rsid w:val="008A44E2"/>
    <w:rsid w:val="008A4BE6"/>
    <w:rsid w:val="008A5178"/>
    <w:rsid w:val="008A54D8"/>
    <w:rsid w:val="008A6453"/>
    <w:rsid w:val="008A6781"/>
    <w:rsid w:val="008A6AD0"/>
    <w:rsid w:val="008A6E22"/>
    <w:rsid w:val="008A74BA"/>
    <w:rsid w:val="008A7A53"/>
    <w:rsid w:val="008A7DBB"/>
    <w:rsid w:val="008A7EF7"/>
    <w:rsid w:val="008B06D2"/>
    <w:rsid w:val="008B0BB3"/>
    <w:rsid w:val="008B0EEE"/>
    <w:rsid w:val="008B1244"/>
    <w:rsid w:val="008B1F25"/>
    <w:rsid w:val="008B3079"/>
    <w:rsid w:val="008B3802"/>
    <w:rsid w:val="008B3B47"/>
    <w:rsid w:val="008B3E8C"/>
    <w:rsid w:val="008B4576"/>
    <w:rsid w:val="008B5344"/>
    <w:rsid w:val="008B5503"/>
    <w:rsid w:val="008B5B36"/>
    <w:rsid w:val="008B5FBB"/>
    <w:rsid w:val="008B6083"/>
    <w:rsid w:val="008B723E"/>
    <w:rsid w:val="008B73EB"/>
    <w:rsid w:val="008B7908"/>
    <w:rsid w:val="008C04F4"/>
    <w:rsid w:val="008C1B5B"/>
    <w:rsid w:val="008C1D6D"/>
    <w:rsid w:val="008C285F"/>
    <w:rsid w:val="008C29F9"/>
    <w:rsid w:val="008C376A"/>
    <w:rsid w:val="008C383B"/>
    <w:rsid w:val="008C3F94"/>
    <w:rsid w:val="008C48E5"/>
    <w:rsid w:val="008C6876"/>
    <w:rsid w:val="008C7784"/>
    <w:rsid w:val="008C7F60"/>
    <w:rsid w:val="008D0501"/>
    <w:rsid w:val="008D06CA"/>
    <w:rsid w:val="008D151F"/>
    <w:rsid w:val="008D171C"/>
    <w:rsid w:val="008D17EC"/>
    <w:rsid w:val="008D21F6"/>
    <w:rsid w:val="008D2661"/>
    <w:rsid w:val="008D2A23"/>
    <w:rsid w:val="008D3D5D"/>
    <w:rsid w:val="008D4178"/>
    <w:rsid w:val="008D417C"/>
    <w:rsid w:val="008D4B5F"/>
    <w:rsid w:val="008D591C"/>
    <w:rsid w:val="008D596F"/>
    <w:rsid w:val="008D5AC5"/>
    <w:rsid w:val="008D6774"/>
    <w:rsid w:val="008D7969"/>
    <w:rsid w:val="008D7FB1"/>
    <w:rsid w:val="008E0260"/>
    <w:rsid w:val="008E0348"/>
    <w:rsid w:val="008E0C35"/>
    <w:rsid w:val="008E0C90"/>
    <w:rsid w:val="008E18EA"/>
    <w:rsid w:val="008E1A62"/>
    <w:rsid w:val="008E1A66"/>
    <w:rsid w:val="008E1ABF"/>
    <w:rsid w:val="008E24F5"/>
    <w:rsid w:val="008E3822"/>
    <w:rsid w:val="008E396C"/>
    <w:rsid w:val="008E3A41"/>
    <w:rsid w:val="008E4257"/>
    <w:rsid w:val="008E42CA"/>
    <w:rsid w:val="008E4AA0"/>
    <w:rsid w:val="008E57F2"/>
    <w:rsid w:val="008E58BA"/>
    <w:rsid w:val="008E5A21"/>
    <w:rsid w:val="008E5DC1"/>
    <w:rsid w:val="008E609D"/>
    <w:rsid w:val="008E6221"/>
    <w:rsid w:val="008E6E8E"/>
    <w:rsid w:val="008E73D1"/>
    <w:rsid w:val="008E75DD"/>
    <w:rsid w:val="008E7EF2"/>
    <w:rsid w:val="008F0015"/>
    <w:rsid w:val="008F0663"/>
    <w:rsid w:val="008F1157"/>
    <w:rsid w:val="008F2025"/>
    <w:rsid w:val="008F23D8"/>
    <w:rsid w:val="008F2E79"/>
    <w:rsid w:val="008F328A"/>
    <w:rsid w:val="008F388E"/>
    <w:rsid w:val="008F4854"/>
    <w:rsid w:val="008F488A"/>
    <w:rsid w:val="008F4D00"/>
    <w:rsid w:val="008F5067"/>
    <w:rsid w:val="008F5348"/>
    <w:rsid w:val="008F53F2"/>
    <w:rsid w:val="008F6F59"/>
    <w:rsid w:val="008F73C5"/>
    <w:rsid w:val="008F7F1E"/>
    <w:rsid w:val="009001DF"/>
    <w:rsid w:val="0090030E"/>
    <w:rsid w:val="009003FD"/>
    <w:rsid w:val="00900435"/>
    <w:rsid w:val="009011D8"/>
    <w:rsid w:val="00903066"/>
    <w:rsid w:val="00903534"/>
    <w:rsid w:val="009036C1"/>
    <w:rsid w:val="00903757"/>
    <w:rsid w:val="00903A28"/>
    <w:rsid w:val="0090474B"/>
    <w:rsid w:val="00904D7E"/>
    <w:rsid w:val="00904EB1"/>
    <w:rsid w:val="009052F7"/>
    <w:rsid w:val="00905476"/>
    <w:rsid w:val="00905815"/>
    <w:rsid w:val="009059C3"/>
    <w:rsid w:val="009063DD"/>
    <w:rsid w:val="00906519"/>
    <w:rsid w:val="00906E65"/>
    <w:rsid w:val="00906F60"/>
    <w:rsid w:val="009076DB"/>
    <w:rsid w:val="009078F6"/>
    <w:rsid w:val="00907D67"/>
    <w:rsid w:val="00910115"/>
    <w:rsid w:val="00910613"/>
    <w:rsid w:val="00910843"/>
    <w:rsid w:val="009114EE"/>
    <w:rsid w:val="00912414"/>
    <w:rsid w:val="0091326C"/>
    <w:rsid w:val="0091348C"/>
    <w:rsid w:val="00914E29"/>
    <w:rsid w:val="00914EFA"/>
    <w:rsid w:val="00915E74"/>
    <w:rsid w:val="009160AC"/>
    <w:rsid w:val="009161BA"/>
    <w:rsid w:val="0091626B"/>
    <w:rsid w:val="0092002A"/>
    <w:rsid w:val="00920721"/>
    <w:rsid w:val="00920C61"/>
    <w:rsid w:val="00922B92"/>
    <w:rsid w:val="00922C64"/>
    <w:rsid w:val="00923AE5"/>
    <w:rsid w:val="00923B26"/>
    <w:rsid w:val="009248AA"/>
    <w:rsid w:val="00925F18"/>
    <w:rsid w:val="0092608B"/>
    <w:rsid w:val="009260EF"/>
    <w:rsid w:val="00926293"/>
    <w:rsid w:val="00926E38"/>
    <w:rsid w:val="00930911"/>
    <w:rsid w:val="00931AB1"/>
    <w:rsid w:val="00932F6A"/>
    <w:rsid w:val="009331A3"/>
    <w:rsid w:val="0093339B"/>
    <w:rsid w:val="00933406"/>
    <w:rsid w:val="00934476"/>
    <w:rsid w:val="0093493C"/>
    <w:rsid w:val="00937734"/>
    <w:rsid w:val="0094057A"/>
    <w:rsid w:val="00941296"/>
    <w:rsid w:val="00941FEF"/>
    <w:rsid w:val="00942AED"/>
    <w:rsid w:val="00942B6E"/>
    <w:rsid w:val="00942B8D"/>
    <w:rsid w:val="00943406"/>
    <w:rsid w:val="00943D7E"/>
    <w:rsid w:val="00944CF6"/>
    <w:rsid w:val="00944D06"/>
    <w:rsid w:val="00945308"/>
    <w:rsid w:val="00945DCA"/>
    <w:rsid w:val="009460F1"/>
    <w:rsid w:val="00946191"/>
    <w:rsid w:val="00946A7D"/>
    <w:rsid w:val="00946E46"/>
    <w:rsid w:val="009478CA"/>
    <w:rsid w:val="009502D3"/>
    <w:rsid w:val="009513B8"/>
    <w:rsid w:val="00951D55"/>
    <w:rsid w:val="00951FC0"/>
    <w:rsid w:val="009520CE"/>
    <w:rsid w:val="0095283C"/>
    <w:rsid w:val="009539AA"/>
    <w:rsid w:val="00954C7B"/>
    <w:rsid w:val="00956617"/>
    <w:rsid w:val="00956A71"/>
    <w:rsid w:val="00957128"/>
    <w:rsid w:val="0095735A"/>
    <w:rsid w:val="0095749C"/>
    <w:rsid w:val="00957869"/>
    <w:rsid w:val="0096032A"/>
    <w:rsid w:val="00960AEE"/>
    <w:rsid w:val="0096129D"/>
    <w:rsid w:val="00961BDE"/>
    <w:rsid w:val="00963AE6"/>
    <w:rsid w:val="00963FEC"/>
    <w:rsid w:val="00964305"/>
    <w:rsid w:val="009647A9"/>
    <w:rsid w:val="00964B8A"/>
    <w:rsid w:val="009652D7"/>
    <w:rsid w:val="009654B6"/>
    <w:rsid w:val="0096591A"/>
    <w:rsid w:val="00965A0E"/>
    <w:rsid w:val="00965AD6"/>
    <w:rsid w:val="00965C88"/>
    <w:rsid w:val="00966801"/>
    <w:rsid w:val="00966CFC"/>
    <w:rsid w:val="0096707C"/>
    <w:rsid w:val="009705AB"/>
    <w:rsid w:val="00970C3B"/>
    <w:rsid w:val="00970E41"/>
    <w:rsid w:val="00971002"/>
    <w:rsid w:val="00971278"/>
    <w:rsid w:val="009712D1"/>
    <w:rsid w:val="00971495"/>
    <w:rsid w:val="00971E46"/>
    <w:rsid w:val="00972562"/>
    <w:rsid w:val="00973965"/>
    <w:rsid w:val="00974275"/>
    <w:rsid w:val="00974CB2"/>
    <w:rsid w:val="00974F54"/>
    <w:rsid w:val="0097537D"/>
    <w:rsid w:val="009758ED"/>
    <w:rsid w:val="00976133"/>
    <w:rsid w:val="009768E5"/>
    <w:rsid w:val="00976B23"/>
    <w:rsid w:val="009770FE"/>
    <w:rsid w:val="00977669"/>
    <w:rsid w:val="00980F51"/>
    <w:rsid w:val="009811B9"/>
    <w:rsid w:val="009815E9"/>
    <w:rsid w:val="009825B9"/>
    <w:rsid w:val="00982CA4"/>
    <w:rsid w:val="00983164"/>
    <w:rsid w:val="00983217"/>
    <w:rsid w:val="00983C79"/>
    <w:rsid w:val="00983F3D"/>
    <w:rsid w:val="009840D8"/>
    <w:rsid w:val="00984397"/>
    <w:rsid w:val="009846C6"/>
    <w:rsid w:val="0098481B"/>
    <w:rsid w:val="009848FA"/>
    <w:rsid w:val="009849C6"/>
    <w:rsid w:val="00984E25"/>
    <w:rsid w:val="009859C7"/>
    <w:rsid w:val="00985C78"/>
    <w:rsid w:val="00985DC7"/>
    <w:rsid w:val="00986894"/>
    <w:rsid w:val="0098756F"/>
    <w:rsid w:val="00990252"/>
    <w:rsid w:val="00990663"/>
    <w:rsid w:val="00990E77"/>
    <w:rsid w:val="00990F7A"/>
    <w:rsid w:val="0099132D"/>
    <w:rsid w:val="0099355B"/>
    <w:rsid w:val="0099399B"/>
    <w:rsid w:val="0099424F"/>
    <w:rsid w:val="00994A65"/>
    <w:rsid w:val="009957E8"/>
    <w:rsid w:val="00996405"/>
    <w:rsid w:val="00996A28"/>
    <w:rsid w:val="00996DE9"/>
    <w:rsid w:val="00996E19"/>
    <w:rsid w:val="00997465"/>
    <w:rsid w:val="00997538"/>
    <w:rsid w:val="009979DA"/>
    <w:rsid w:val="009A0367"/>
    <w:rsid w:val="009A07E3"/>
    <w:rsid w:val="009A0FB9"/>
    <w:rsid w:val="009A110B"/>
    <w:rsid w:val="009A1349"/>
    <w:rsid w:val="009A179F"/>
    <w:rsid w:val="009A1996"/>
    <w:rsid w:val="009A1BB3"/>
    <w:rsid w:val="009A20F5"/>
    <w:rsid w:val="009A322D"/>
    <w:rsid w:val="009A3F1D"/>
    <w:rsid w:val="009A4192"/>
    <w:rsid w:val="009A4C23"/>
    <w:rsid w:val="009A4ED6"/>
    <w:rsid w:val="009A5203"/>
    <w:rsid w:val="009A60B8"/>
    <w:rsid w:val="009A66D3"/>
    <w:rsid w:val="009A7052"/>
    <w:rsid w:val="009A73E8"/>
    <w:rsid w:val="009A746C"/>
    <w:rsid w:val="009A7DB2"/>
    <w:rsid w:val="009B0554"/>
    <w:rsid w:val="009B099A"/>
    <w:rsid w:val="009B0B40"/>
    <w:rsid w:val="009B19F6"/>
    <w:rsid w:val="009B36EB"/>
    <w:rsid w:val="009B38AF"/>
    <w:rsid w:val="009B38D2"/>
    <w:rsid w:val="009B39E9"/>
    <w:rsid w:val="009B3F54"/>
    <w:rsid w:val="009B4472"/>
    <w:rsid w:val="009B48A0"/>
    <w:rsid w:val="009B538D"/>
    <w:rsid w:val="009B5502"/>
    <w:rsid w:val="009B57D6"/>
    <w:rsid w:val="009B625A"/>
    <w:rsid w:val="009B6584"/>
    <w:rsid w:val="009B7112"/>
    <w:rsid w:val="009B7453"/>
    <w:rsid w:val="009C078D"/>
    <w:rsid w:val="009C1606"/>
    <w:rsid w:val="009C231F"/>
    <w:rsid w:val="009C25C9"/>
    <w:rsid w:val="009C2682"/>
    <w:rsid w:val="009C2B1E"/>
    <w:rsid w:val="009C3B11"/>
    <w:rsid w:val="009C43E2"/>
    <w:rsid w:val="009C4613"/>
    <w:rsid w:val="009C47EB"/>
    <w:rsid w:val="009C4977"/>
    <w:rsid w:val="009C5F32"/>
    <w:rsid w:val="009C6571"/>
    <w:rsid w:val="009C7680"/>
    <w:rsid w:val="009C7DC3"/>
    <w:rsid w:val="009D13B4"/>
    <w:rsid w:val="009D168A"/>
    <w:rsid w:val="009D263B"/>
    <w:rsid w:val="009D46FD"/>
    <w:rsid w:val="009D4C16"/>
    <w:rsid w:val="009D540D"/>
    <w:rsid w:val="009D5600"/>
    <w:rsid w:val="009D5CF2"/>
    <w:rsid w:val="009D5EBB"/>
    <w:rsid w:val="009D5EDF"/>
    <w:rsid w:val="009D700C"/>
    <w:rsid w:val="009E07B5"/>
    <w:rsid w:val="009E186C"/>
    <w:rsid w:val="009E1D3D"/>
    <w:rsid w:val="009E1DB2"/>
    <w:rsid w:val="009E1F35"/>
    <w:rsid w:val="009E2D32"/>
    <w:rsid w:val="009E3E4A"/>
    <w:rsid w:val="009E585E"/>
    <w:rsid w:val="009E65FE"/>
    <w:rsid w:val="009E667A"/>
    <w:rsid w:val="009E6A2B"/>
    <w:rsid w:val="009E7444"/>
    <w:rsid w:val="009E791E"/>
    <w:rsid w:val="009F01FF"/>
    <w:rsid w:val="009F04BF"/>
    <w:rsid w:val="009F0855"/>
    <w:rsid w:val="009F08A1"/>
    <w:rsid w:val="009F0976"/>
    <w:rsid w:val="009F0B29"/>
    <w:rsid w:val="009F1151"/>
    <w:rsid w:val="009F1E30"/>
    <w:rsid w:val="009F2155"/>
    <w:rsid w:val="009F2CD3"/>
    <w:rsid w:val="009F2D8B"/>
    <w:rsid w:val="009F30A9"/>
    <w:rsid w:val="009F3C7B"/>
    <w:rsid w:val="009F509C"/>
    <w:rsid w:val="009F6037"/>
    <w:rsid w:val="009F66AA"/>
    <w:rsid w:val="009F6CDB"/>
    <w:rsid w:val="009F7BDC"/>
    <w:rsid w:val="009F7D88"/>
    <w:rsid w:val="00A0076C"/>
    <w:rsid w:val="00A00E1D"/>
    <w:rsid w:val="00A00E26"/>
    <w:rsid w:val="00A00F4A"/>
    <w:rsid w:val="00A01083"/>
    <w:rsid w:val="00A01278"/>
    <w:rsid w:val="00A02391"/>
    <w:rsid w:val="00A02AF1"/>
    <w:rsid w:val="00A030CC"/>
    <w:rsid w:val="00A031BA"/>
    <w:rsid w:val="00A03564"/>
    <w:rsid w:val="00A04065"/>
    <w:rsid w:val="00A04B8C"/>
    <w:rsid w:val="00A054E3"/>
    <w:rsid w:val="00A0586C"/>
    <w:rsid w:val="00A05D8E"/>
    <w:rsid w:val="00A06FB0"/>
    <w:rsid w:val="00A07511"/>
    <w:rsid w:val="00A07B47"/>
    <w:rsid w:val="00A07E37"/>
    <w:rsid w:val="00A104E5"/>
    <w:rsid w:val="00A1218A"/>
    <w:rsid w:val="00A13012"/>
    <w:rsid w:val="00A132D1"/>
    <w:rsid w:val="00A14C6F"/>
    <w:rsid w:val="00A15490"/>
    <w:rsid w:val="00A15510"/>
    <w:rsid w:val="00A15A37"/>
    <w:rsid w:val="00A15D34"/>
    <w:rsid w:val="00A15EE5"/>
    <w:rsid w:val="00A162F7"/>
    <w:rsid w:val="00A16A07"/>
    <w:rsid w:val="00A16DE9"/>
    <w:rsid w:val="00A16EA6"/>
    <w:rsid w:val="00A170C1"/>
    <w:rsid w:val="00A17B83"/>
    <w:rsid w:val="00A17E88"/>
    <w:rsid w:val="00A21763"/>
    <w:rsid w:val="00A21CC2"/>
    <w:rsid w:val="00A220A4"/>
    <w:rsid w:val="00A2291E"/>
    <w:rsid w:val="00A22C09"/>
    <w:rsid w:val="00A23892"/>
    <w:rsid w:val="00A243F9"/>
    <w:rsid w:val="00A248B7"/>
    <w:rsid w:val="00A24FA6"/>
    <w:rsid w:val="00A2536C"/>
    <w:rsid w:val="00A271CA"/>
    <w:rsid w:val="00A27556"/>
    <w:rsid w:val="00A27A1A"/>
    <w:rsid w:val="00A27EB9"/>
    <w:rsid w:val="00A303BD"/>
    <w:rsid w:val="00A3080F"/>
    <w:rsid w:val="00A30BF6"/>
    <w:rsid w:val="00A30EA3"/>
    <w:rsid w:val="00A3113C"/>
    <w:rsid w:val="00A32466"/>
    <w:rsid w:val="00A3257E"/>
    <w:rsid w:val="00A32CEA"/>
    <w:rsid w:val="00A34D5A"/>
    <w:rsid w:val="00A35234"/>
    <w:rsid w:val="00A35BE8"/>
    <w:rsid w:val="00A3640D"/>
    <w:rsid w:val="00A3657B"/>
    <w:rsid w:val="00A37050"/>
    <w:rsid w:val="00A378EA"/>
    <w:rsid w:val="00A37B8B"/>
    <w:rsid w:val="00A37C6F"/>
    <w:rsid w:val="00A37D42"/>
    <w:rsid w:val="00A402E0"/>
    <w:rsid w:val="00A40428"/>
    <w:rsid w:val="00A41071"/>
    <w:rsid w:val="00A41472"/>
    <w:rsid w:val="00A423E9"/>
    <w:rsid w:val="00A42F28"/>
    <w:rsid w:val="00A432DE"/>
    <w:rsid w:val="00A43560"/>
    <w:rsid w:val="00A43927"/>
    <w:rsid w:val="00A43F4A"/>
    <w:rsid w:val="00A43FD9"/>
    <w:rsid w:val="00A4500F"/>
    <w:rsid w:val="00A45B89"/>
    <w:rsid w:val="00A45D8B"/>
    <w:rsid w:val="00A46735"/>
    <w:rsid w:val="00A4690A"/>
    <w:rsid w:val="00A4743E"/>
    <w:rsid w:val="00A475D8"/>
    <w:rsid w:val="00A4762B"/>
    <w:rsid w:val="00A47D76"/>
    <w:rsid w:val="00A5067C"/>
    <w:rsid w:val="00A507FB"/>
    <w:rsid w:val="00A515EA"/>
    <w:rsid w:val="00A53764"/>
    <w:rsid w:val="00A53984"/>
    <w:rsid w:val="00A53A7A"/>
    <w:rsid w:val="00A5411F"/>
    <w:rsid w:val="00A54805"/>
    <w:rsid w:val="00A54C6D"/>
    <w:rsid w:val="00A54E3A"/>
    <w:rsid w:val="00A54F60"/>
    <w:rsid w:val="00A55123"/>
    <w:rsid w:val="00A57D88"/>
    <w:rsid w:val="00A60067"/>
    <w:rsid w:val="00A61C38"/>
    <w:rsid w:val="00A620F3"/>
    <w:rsid w:val="00A620FE"/>
    <w:rsid w:val="00A626C1"/>
    <w:rsid w:val="00A626FF"/>
    <w:rsid w:val="00A62C4A"/>
    <w:rsid w:val="00A62FBD"/>
    <w:rsid w:val="00A63A74"/>
    <w:rsid w:val="00A64D7E"/>
    <w:rsid w:val="00A666C3"/>
    <w:rsid w:val="00A66E8A"/>
    <w:rsid w:val="00A66F2C"/>
    <w:rsid w:val="00A67C61"/>
    <w:rsid w:val="00A67E17"/>
    <w:rsid w:val="00A704FB"/>
    <w:rsid w:val="00A7093D"/>
    <w:rsid w:val="00A70A87"/>
    <w:rsid w:val="00A72ECB"/>
    <w:rsid w:val="00A732A4"/>
    <w:rsid w:val="00A7332D"/>
    <w:rsid w:val="00A74003"/>
    <w:rsid w:val="00A74746"/>
    <w:rsid w:val="00A74F50"/>
    <w:rsid w:val="00A76B38"/>
    <w:rsid w:val="00A772B0"/>
    <w:rsid w:val="00A7732F"/>
    <w:rsid w:val="00A7738D"/>
    <w:rsid w:val="00A801DF"/>
    <w:rsid w:val="00A80377"/>
    <w:rsid w:val="00A804A1"/>
    <w:rsid w:val="00A80E0A"/>
    <w:rsid w:val="00A812D4"/>
    <w:rsid w:val="00A814C0"/>
    <w:rsid w:val="00A8161C"/>
    <w:rsid w:val="00A82065"/>
    <w:rsid w:val="00A82FA5"/>
    <w:rsid w:val="00A830E6"/>
    <w:rsid w:val="00A8329F"/>
    <w:rsid w:val="00A83641"/>
    <w:rsid w:val="00A83EEE"/>
    <w:rsid w:val="00A84AC3"/>
    <w:rsid w:val="00A85189"/>
    <w:rsid w:val="00A8615D"/>
    <w:rsid w:val="00A873FD"/>
    <w:rsid w:val="00A87972"/>
    <w:rsid w:val="00A87BCB"/>
    <w:rsid w:val="00A90F68"/>
    <w:rsid w:val="00A9120E"/>
    <w:rsid w:val="00A92A3B"/>
    <w:rsid w:val="00A92D16"/>
    <w:rsid w:val="00A92E93"/>
    <w:rsid w:val="00A93C2C"/>
    <w:rsid w:val="00A95191"/>
    <w:rsid w:val="00A95540"/>
    <w:rsid w:val="00A95B3A"/>
    <w:rsid w:val="00A95F48"/>
    <w:rsid w:val="00A9705F"/>
    <w:rsid w:val="00A975BE"/>
    <w:rsid w:val="00A97F91"/>
    <w:rsid w:val="00AA0003"/>
    <w:rsid w:val="00AA0015"/>
    <w:rsid w:val="00AA00FE"/>
    <w:rsid w:val="00AA084D"/>
    <w:rsid w:val="00AA0AD7"/>
    <w:rsid w:val="00AA0CEF"/>
    <w:rsid w:val="00AA1E30"/>
    <w:rsid w:val="00AA1FF0"/>
    <w:rsid w:val="00AA228E"/>
    <w:rsid w:val="00AA24F3"/>
    <w:rsid w:val="00AA2814"/>
    <w:rsid w:val="00AA2B2A"/>
    <w:rsid w:val="00AA3015"/>
    <w:rsid w:val="00AA30E2"/>
    <w:rsid w:val="00AA3507"/>
    <w:rsid w:val="00AA3684"/>
    <w:rsid w:val="00AA3DD0"/>
    <w:rsid w:val="00AA441F"/>
    <w:rsid w:val="00AA4B5A"/>
    <w:rsid w:val="00AA4C6D"/>
    <w:rsid w:val="00AA558B"/>
    <w:rsid w:val="00AA6CF6"/>
    <w:rsid w:val="00AA761F"/>
    <w:rsid w:val="00AA7E7D"/>
    <w:rsid w:val="00AA7FD7"/>
    <w:rsid w:val="00AB1CC5"/>
    <w:rsid w:val="00AB225A"/>
    <w:rsid w:val="00AB2301"/>
    <w:rsid w:val="00AB265D"/>
    <w:rsid w:val="00AB26BC"/>
    <w:rsid w:val="00AB29F6"/>
    <w:rsid w:val="00AB2F38"/>
    <w:rsid w:val="00AB3436"/>
    <w:rsid w:val="00AB3C2F"/>
    <w:rsid w:val="00AB4571"/>
    <w:rsid w:val="00AB4950"/>
    <w:rsid w:val="00AB4F77"/>
    <w:rsid w:val="00AB56FE"/>
    <w:rsid w:val="00AB653F"/>
    <w:rsid w:val="00AB6989"/>
    <w:rsid w:val="00AB72AA"/>
    <w:rsid w:val="00AB74EA"/>
    <w:rsid w:val="00AC03F7"/>
    <w:rsid w:val="00AC069B"/>
    <w:rsid w:val="00AC10D6"/>
    <w:rsid w:val="00AC163F"/>
    <w:rsid w:val="00AC1DC6"/>
    <w:rsid w:val="00AC21ED"/>
    <w:rsid w:val="00AC2452"/>
    <w:rsid w:val="00AC2590"/>
    <w:rsid w:val="00AC26DA"/>
    <w:rsid w:val="00AC2994"/>
    <w:rsid w:val="00AC2CAD"/>
    <w:rsid w:val="00AC36DC"/>
    <w:rsid w:val="00AC3D66"/>
    <w:rsid w:val="00AC406E"/>
    <w:rsid w:val="00AC411C"/>
    <w:rsid w:val="00AC41FC"/>
    <w:rsid w:val="00AC74D4"/>
    <w:rsid w:val="00AD0794"/>
    <w:rsid w:val="00AD08CF"/>
    <w:rsid w:val="00AD176C"/>
    <w:rsid w:val="00AD1FE4"/>
    <w:rsid w:val="00AD2A1A"/>
    <w:rsid w:val="00AD31DD"/>
    <w:rsid w:val="00AD4C54"/>
    <w:rsid w:val="00AD5288"/>
    <w:rsid w:val="00AD54D1"/>
    <w:rsid w:val="00AD6AA0"/>
    <w:rsid w:val="00AD73E0"/>
    <w:rsid w:val="00AD74CE"/>
    <w:rsid w:val="00AD7AC5"/>
    <w:rsid w:val="00AE02A7"/>
    <w:rsid w:val="00AE054C"/>
    <w:rsid w:val="00AE0671"/>
    <w:rsid w:val="00AE13F3"/>
    <w:rsid w:val="00AE140D"/>
    <w:rsid w:val="00AE16A6"/>
    <w:rsid w:val="00AE21D5"/>
    <w:rsid w:val="00AE2E71"/>
    <w:rsid w:val="00AE38CB"/>
    <w:rsid w:val="00AE3B1B"/>
    <w:rsid w:val="00AE493B"/>
    <w:rsid w:val="00AE54D3"/>
    <w:rsid w:val="00AE570E"/>
    <w:rsid w:val="00AE6548"/>
    <w:rsid w:val="00AE6987"/>
    <w:rsid w:val="00AE7008"/>
    <w:rsid w:val="00AE754E"/>
    <w:rsid w:val="00AE7811"/>
    <w:rsid w:val="00AE7841"/>
    <w:rsid w:val="00AE7A87"/>
    <w:rsid w:val="00AF2038"/>
    <w:rsid w:val="00AF26B3"/>
    <w:rsid w:val="00AF3424"/>
    <w:rsid w:val="00AF402B"/>
    <w:rsid w:val="00AF402C"/>
    <w:rsid w:val="00AF43DB"/>
    <w:rsid w:val="00AF478C"/>
    <w:rsid w:val="00AF53B8"/>
    <w:rsid w:val="00AF5C13"/>
    <w:rsid w:val="00AF5C65"/>
    <w:rsid w:val="00AF61F0"/>
    <w:rsid w:val="00AF7473"/>
    <w:rsid w:val="00AF7781"/>
    <w:rsid w:val="00AF7EF5"/>
    <w:rsid w:val="00B00A87"/>
    <w:rsid w:val="00B01328"/>
    <w:rsid w:val="00B0151A"/>
    <w:rsid w:val="00B015D2"/>
    <w:rsid w:val="00B01FD0"/>
    <w:rsid w:val="00B023DC"/>
    <w:rsid w:val="00B0455C"/>
    <w:rsid w:val="00B04A23"/>
    <w:rsid w:val="00B04B3B"/>
    <w:rsid w:val="00B04F49"/>
    <w:rsid w:val="00B0587B"/>
    <w:rsid w:val="00B069BF"/>
    <w:rsid w:val="00B06B42"/>
    <w:rsid w:val="00B0741A"/>
    <w:rsid w:val="00B07943"/>
    <w:rsid w:val="00B07E78"/>
    <w:rsid w:val="00B100D9"/>
    <w:rsid w:val="00B1090D"/>
    <w:rsid w:val="00B11554"/>
    <w:rsid w:val="00B1183E"/>
    <w:rsid w:val="00B1274E"/>
    <w:rsid w:val="00B12C61"/>
    <w:rsid w:val="00B13188"/>
    <w:rsid w:val="00B1398D"/>
    <w:rsid w:val="00B13F56"/>
    <w:rsid w:val="00B14048"/>
    <w:rsid w:val="00B156B1"/>
    <w:rsid w:val="00B166C7"/>
    <w:rsid w:val="00B17902"/>
    <w:rsid w:val="00B17DA6"/>
    <w:rsid w:val="00B203CE"/>
    <w:rsid w:val="00B20D04"/>
    <w:rsid w:val="00B21900"/>
    <w:rsid w:val="00B2211C"/>
    <w:rsid w:val="00B233B8"/>
    <w:rsid w:val="00B2381F"/>
    <w:rsid w:val="00B23BEF"/>
    <w:rsid w:val="00B249E0"/>
    <w:rsid w:val="00B25A97"/>
    <w:rsid w:val="00B2602C"/>
    <w:rsid w:val="00B2620F"/>
    <w:rsid w:val="00B266A5"/>
    <w:rsid w:val="00B270A0"/>
    <w:rsid w:val="00B272C1"/>
    <w:rsid w:val="00B272D9"/>
    <w:rsid w:val="00B27876"/>
    <w:rsid w:val="00B278A7"/>
    <w:rsid w:val="00B27A19"/>
    <w:rsid w:val="00B3136A"/>
    <w:rsid w:val="00B31910"/>
    <w:rsid w:val="00B31B1E"/>
    <w:rsid w:val="00B31F17"/>
    <w:rsid w:val="00B32706"/>
    <w:rsid w:val="00B3395F"/>
    <w:rsid w:val="00B3417E"/>
    <w:rsid w:val="00B34538"/>
    <w:rsid w:val="00B34FE2"/>
    <w:rsid w:val="00B36561"/>
    <w:rsid w:val="00B36C35"/>
    <w:rsid w:val="00B37977"/>
    <w:rsid w:val="00B402C3"/>
    <w:rsid w:val="00B40544"/>
    <w:rsid w:val="00B40876"/>
    <w:rsid w:val="00B40C6D"/>
    <w:rsid w:val="00B40F81"/>
    <w:rsid w:val="00B41947"/>
    <w:rsid w:val="00B419F5"/>
    <w:rsid w:val="00B41A15"/>
    <w:rsid w:val="00B41CAC"/>
    <w:rsid w:val="00B41D04"/>
    <w:rsid w:val="00B41DDE"/>
    <w:rsid w:val="00B4233D"/>
    <w:rsid w:val="00B43028"/>
    <w:rsid w:val="00B448D0"/>
    <w:rsid w:val="00B451BB"/>
    <w:rsid w:val="00B451DE"/>
    <w:rsid w:val="00B458DD"/>
    <w:rsid w:val="00B459D2"/>
    <w:rsid w:val="00B46DAB"/>
    <w:rsid w:val="00B477BE"/>
    <w:rsid w:val="00B477DC"/>
    <w:rsid w:val="00B477F6"/>
    <w:rsid w:val="00B478E0"/>
    <w:rsid w:val="00B47FE6"/>
    <w:rsid w:val="00B508C6"/>
    <w:rsid w:val="00B50CBC"/>
    <w:rsid w:val="00B51583"/>
    <w:rsid w:val="00B521BF"/>
    <w:rsid w:val="00B5287B"/>
    <w:rsid w:val="00B52E8D"/>
    <w:rsid w:val="00B52FD0"/>
    <w:rsid w:val="00B53061"/>
    <w:rsid w:val="00B54C1C"/>
    <w:rsid w:val="00B55662"/>
    <w:rsid w:val="00B556FF"/>
    <w:rsid w:val="00B55EBC"/>
    <w:rsid w:val="00B561AC"/>
    <w:rsid w:val="00B56466"/>
    <w:rsid w:val="00B574AE"/>
    <w:rsid w:val="00B57B67"/>
    <w:rsid w:val="00B61124"/>
    <w:rsid w:val="00B63385"/>
    <w:rsid w:val="00B65134"/>
    <w:rsid w:val="00B656D5"/>
    <w:rsid w:val="00B65B69"/>
    <w:rsid w:val="00B66766"/>
    <w:rsid w:val="00B66D07"/>
    <w:rsid w:val="00B66EB7"/>
    <w:rsid w:val="00B66F7C"/>
    <w:rsid w:val="00B67453"/>
    <w:rsid w:val="00B67D1D"/>
    <w:rsid w:val="00B70054"/>
    <w:rsid w:val="00B701BE"/>
    <w:rsid w:val="00B72949"/>
    <w:rsid w:val="00B73495"/>
    <w:rsid w:val="00B74E7D"/>
    <w:rsid w:val="00B74F8F"/>
    <w:rsid w:val="00B755A5"/>
    <w:rsid w:val="00B76934"/>
    <w:rsid w:val="00B76B10"/>
    <w:rsid w:val="00B770BC"/>
    <w:rsid w:val="00B7782C"/>
    <w:rsid w:val="00B77C40"/>
    <w:rsid w:val="00B8014D"/>
    <w:rsid w:val="00B8015A"/>
    <w:rsid w:val="00B80758"/>
    <w:rsid w:val="00B81ADE"/>
    <w:rsid w:val="00B81C2C"/>
    <w:rsid w:val="00B82326"/>
    <w:rsid w:val="00B82412"/>
    <w:rsid w:val="00B827EF"/>
    <w:rsid w:val="00B82D10"/>
    <w:rsid w:val="00B83C31"/>
    <w:rsid w:val="00B84461"/>
    <w:rsid w:val="00B84664"/>
    <w:rsid w:val="00B84D6C"/>
    <w:rsid w:val="00B869A8"/>
    <w:rsid w:val="00B87573"/>
    <w:rsid w:val="00B912CE"/>
    <w:rsid w:val="00B91E96"/>
    <w:rsid w:val="00B92021"/>
    <w:rsid w:val="00B92C9E"/>
    <w:rsid w:val="00B92F56"/>
    <w:rsid w:val="00B93259"/>
    <w:rsid w:val="00B934A1"/>
    <w:rsid w:val="00B95C01"/>
    <w:rsid w:val="00B966EC"/>
    <w:rsid w:val="00B96CA3"/>
    <w:rsid w:val="00BA1050"/>
    <w:rsid w:val="00BA11BF"/>
    <w:rsid w:val="00BA1597"/>
    <w:rsid w:val="00BA1862"/>
    <w:rsid w:val="00BA2392"/>
    <w:rsid w:val="00BA2665"/>
    <w:rsid w:val="00BA2AAB"/>
    <w:rsid w:val="00BA3C33"/>
    <w:rsid w:val="00BA3FEC"/>
    <w:rsid w:val="00BA42D0"/>
    <w:rsid w:val="00BA44CF"/>
    <w:rsid w:val="00BA49F7"/>
    <w:rsid w:val="00BA4F0F"/>
    <w:rsid w:val="00BA5C29"/>
    <w:rsid w:val="00BA71E3"/>
    <w:rsid w:val="00BB0253"/>
    <w:rsid w:val="00BB0946"/>
    <w:rsid w:val="00BB15AB"/>
    <w:rsid w:val="00BB1D12"/>
    <w:rsid w:val="00BB1FF0"/>
    <w:rsid w:val="00BB232F"/>
    <w:rsid w:val="00BB2376"/>
    <w:rsid w:val="00BB2937"/>
    <w:rsid w:val="00BB4EA9"/>
    <w:rsid w:val="00BB54AF"/>
    <w:rsid w:val="00BB5BC0"/>
    <w:rsid w:val="00BB5C77"/>
    <w:rsid w:val="00BB5FD6"/>
    <w:rsid w:val="00BB600F"/>
    <w:rsid w:val="00BB6223"/>
    <w:rsid w:val="00BB6930"/>
    <w:rsid w:val="00BB694E"/>
    <w:rsid w:val="00BB7734"/>
    <w:rsid w:val="00BB7D2C"/>
    <w:rsid w:val="00BC033E"/>
    <w:rsid w:val="00BC052E"/>
    <w:rsid w:val="00BC16D3"/>
    <w:rsid w:val="00BC1A88"/>
    <w:rsid w:val="00BC2456"/>
    <w:rsid w:val="00BC3302"/>
    <w:rsid w:val="00BC3E14"/>
    <w:rsid w:val="00BC4000"/>
    <w:rsid w:val="00BC402B"/>
    <w:rsid w:val="00BC60E5"/>
    <w:rsid w:val="00BC64CB"/>
    <w:rsid w:val="00BC738E"/>
    <w:rsid w:val="00BC7617"/>
    <w:rsid w:val="00BD0187"/>
    <w:rsid w:val="00BD104F"/>
    <w:rsid w:val="00BD1277"/>
    <w:rsid w:val="00BD1582"/>
    <w:rsid w:val="00BD2647"/>
    <w:rsid w:val="00BD2C69"/>
    <w:rsid w:val="00BD2CB2"/>
    <w:rsid w:val="00BD2FFE"/>
    <w:rsid w:val="00BD3228"/>
    <w:rsid w:val="00BD35B4"/>
    <w:rsid w:val="00BD4349"/>
    <w:rsid w:val="00BD478B"/>
    <w:rsid w:val="00BD47B1"/>
    <w:rsid w:val="00BD495C"/>
    <w:rsid w:val="00BD4F6B"/>
    <w:rsid w:val="00BD4FCF"/>
    <w:rsid w:val="00BD6C10"/>
    <w:rsid w:val="00BD6EB6"/>
    <w:rsid w:val="00BD753D"/>
    <w:rsid w:val="00BD79D4"/>
    <w:rsid w:val="00BD7C98"/>
    <w:rsid w:val="00BE0186"/>
    <w:rsid w:val="00BE06F7"/>
    <w:rsid w:val="00BE0E0C"/>
    <w:rsid w:val="00BE1542"/>
    <w:rsid w:val="00BE2F74"/>
    <w:rsid w:val="00BE3F10"/>
    <w:rsid w:val="00BE4AFA"/>
    <w:rsid w:val="00BE555C"/>
    <w:rsid w:val="00BE5801"/>
    <w:rsid w:val="00BE6EB8"/>
    <w:rsid w:val="00BE73A0"/>
    <w:rsid w:val="00BE74E5"/>
    <w:rsid w:val="00BE7549"/>
    <w:rsid w:val="00BE7C95"/>
    <w:rsid w:val="00BF0304"/>
    <w:rsid w:val="00BF0BB7"/>
    <w:rsid w:val="00BF134A"/>
    <w:rsid w:val="00BF14BA"/>
    <w:rsid w:val="00BF1A2C"/>
    <w:rsid w:val="00BF1B42"/>
    <w:rsid w:val="00BF1CEC"/>
    <w:rsid w:val="00BF258C"/>
    <w:rsid w:val="00BF551E"/>
    <w:rsid w:val="00BF5B5F"/>
    <w:rsid w:val="00BF5D84"/>
    <w:rsid w:val="00BF6111"/>
    <w:rsid w:val="00BF6159"/>
    <w:rsid w:val="00BF6506"/>
    <w:rsid w:val="00BF6651"/>
    <w:rsid w:val="00BF68C4"/>
    <w:rsid w:val="00BF6AAF"/>
    <w:rsid w:val="00BF6C40"/>
    <w:rsid w:val="00BF6C99"/>
    <w:rsid w:val="00BF729B"/>
    <w:rsid w:val="00BF77BA"/>
    <w:rsid w:val="00BF7865"/>
    <w:rsid w:val="00BF7D12"/>
    <w:rsid w:val="00C00939"/>
    <w:rsid w:val="00C00C80"/>
    <w:rsid w:val="00C0121E"/>
    <w:rsid w:val="00C01543"/>
    <w:rsid w:val="00C02CBD"/>
    <w:rsid w:val="00C02FDB"/>
    <w:rsid w:val="00C03ECC"/>
    <w:rsid w:val="00C0454C"/>
    <w:rsid w:val="00C04D10"/>
    <w:rsid w:val="00C04E69"/>
    <w:rsid w:val="00C0502E"/>
    <w:rsid w:val="00C05392"/>
    <w:rsid w:val="00C054B0"/>
    <w:rsid w:val="00C056BC"/>
    <w:rsid w:val="00C063E5"/>
    <w:rsid w:val="00C06457"/>
    <w:rsid w:val="00C065B9"/>
    <w:rsid w:val="00C06D2E"/>
    <w:rsid w:val="00C06D99"/>
    <w:rsid w:val="00C06F6C"/>
    <w:rsid w:val="00C07F15"/>
    <w:rsid w:val="00C10C51"/>
    <w:rsid w:val="00C10D63"/>
    <w:rsid w:val="00C10DEC"/>
    <w:rsid w:val="00C1205E"/>
    <w:rsid w:val="00C120EE"/>
    <w:rsid w:val="00C12325"/>
    <w:rsid w:val="00C12678"/>
    <w:rsid w:val="00C13655"/>
    <w:rsid w:val="00C15916"/>
    <w:rsid w:val="00C15B59"/>
    <w:rsid w:val="00C15DC2"/>
    <w:rsid w:val="00C16D27"/>
    <w:rsid w:val="00C17145"/>
    <w:rsid w:val="00C17176"/>
    <w:rsid w:val="00C1772C"/>
    <w:rsid w:val="00C207D5"/>
    <w:rsid w:val="00C20AB8"/>
    <w:rsid w:val="00C21562"/>
    <w:rsid w:val="00C223B6"/>
    <w:rsid w:val="00C22962"/>
    <w:rsid w:val="00C22D03"/>
    <w:rsid w:val="00C23056"/>
    <w:rsid w:val="00C2332C"/>
    <w:rsid w:val="00C235E2"/>
    <w:rsid w:val="00C237E3"/>
    <w:rsid w:val="00C23F4B"/>
    <w:rsid w:val="00C245A0"/>
    <w:rsid w:val="00C25238"/>
    <w:rsid w:val="00C2635A"/>
    <w:rsid w:val="00C2782B"/>
    <w:rsid w:val="00C27A5D"/>
    <w:rsid w:val="00C27FE6"/>
    <w:rsid w:val="00C307D4"/>
    <w:rsid w:val="00C3094D"/>
    <w:rsid w:val="00C30E7F"/>
    <w:rsid w:val="00C31616"/>
    <w:rsid w:val="00C31AC1"/>
    <w:rsid w:val="00C32051"/>
    <w:rsid w:val="00C324BE"/>
    <w:rsid w:val="00C3321D"/>
    <w:rsid w:val="00C33D54"/>
    <w:rsid w:val="00C345F3"/>
    <w:rsid w:val="00C3675F"/>
    <w:rsid w:val="00C3690D"/>
    <w:rsid w:val="00C36FB7"/>
    <w:rsid w:val="00C37A66"/>
    <w:rsid w:val="00C37B33"/>
    <w:rsid w:val="00C4013F"/>
    <w:rsid w:val="00C40771"/>
    <w:rsid w:val="00C40D3B"/>
    <w:rsid w:val="00C4223D"/>
    <w:rsid w:val="00C42D64"/>
    <w:rsid w:val="00C42F9F"/>
    <w:rsid w:val="00C43679"/>
    <w:rsid w:val="00C4427F"/>
    <w:rsid w:val="00C449C1"/>
    <w:rsid w:val="00C44E13"/>
    <w:rsid w:val="00C4598A"/>
    <w:rsid w:val="00C45BB6"/>
    <w:rsid w:val="00C45C10"/>
    <w:rsid w:val="00C45D52"/>
    <w:rsid w:val="00C45F2D"/>
    <w:rsid w:val="00C46463"/>
    <w:rsid w:val="00C4746B"/>
    <w:rsid w:val="00C50CC8"/>
    <w:rsid w:val="00C52198"/>
    <w:rsid w:val="00C5271A"/>
    <w:rsid w:val="00C52A6E"/>
    <w:rsid w:val="00C52DAA"/>
    <w:rsid w:val="00C53382"/>
    <w:rsid w:val="00C53A02"/>
    <w:rsid w:val="00C54F0D"/>
    <w:rsid w:val="00C54F41"/>
    <w:rsid w:val="00C54F57"/>
    <w:rsid w:val="00C55293"/>
    <w:rsid w:val="00C55F46"/>
    <w:rsid w:val="00C5722B"/>
    <w:rsid w:val="00C57273"/>
    <w:rsid w:val="00C57B58"/>
    <w:rsid w:val="00C57E65"/>
    <w:rsid w:val="00C60EAC"/>
    <w:rsid w:val="00C6202F"/>
    <w:rsid w:val="00C629CD"/>
    <w:rsid w:val="00C63986"/>
    <w:rsid w:val="00C63E60"/>
    <w:rsid w:val="00C650A7"/>
    <w:rsid w:val="00C6519B"/>
    <w:rsid w:val="00C65339"/>
    <w:rsid w:val="00C65EA2"/>
    <w:rsid w:val="00C66862"/>
    <w:rsid w:val="00C70186"/>
    <w:rsid w:val="00C70807"/>
    <w:rsid w:val="00C70CF6"/>
    <w:rsid w:val="00C711F4"/>
    <w:rsid w:val="00C71573"/>
    <w:rsid w:val="00C71F88"/>
    <w:rsid w:val="00C720DD"/>
    <w:rsid w:val="00C73626"/>
    <w:rsid w:val="00C73C49"/>
    <w:rsid w:val="00C750B1"/>
    <w:rsid w:val="00C75288"/>
    <w:rsid w:val="00C7620A"/>
    <w:rsid w:val="00C76B97"/>
    <w:rsid w:val="00C778A0"/>
    <w:rsid w:val="00C77CCA"/>
    <w:rsid w:val="00C822B8"/>
    <w:rsid w:val="00C8233C"/>
    <w:rsid w:val="00C82722"/>
    <w:rsid w:val="00C8283E"/>
    <w:rsid w:val="00C82919"/>
    <w:rsid w:val="00C830C2"/>
    <w:rsid w:val="00C83264"/>
    <w:rsid w:val="00C835BE"/>
    <w:rsid w:val="00C84284"/>
    <w:rsid w:val="00C85328"/>
    <w:rsid w:val="00C85924"/>
    <w:rsid w:val="00C85A1A"/>
    <w:rsid w:val="00C867F6"/>
    <w:rsid w:val="00C8681F"/>
    <w:rsid w:val="00C87830"/>
    <w:rsid w:val="00C8798E"/>
    <w:rsid w:val="00C90AA3"/>
    <w:rsid w:val="00C90B7D"/>
    <w:rsid w:val="00C915EF"/>
    <w:rsid w:val="00C91847"/>
    <w:rsid w:val="00C91A27"/>
    <w:rsid w:val="00C927C2"/>
    <w:rsid w:val="00C932D0"/>
    <w:rsid w:val="00C93692"/>
    <w:rsid w:val="00C9432B"/>
    <w:rsid w:val="00C94967"/>
    <w:rsid w:val="00C95181"/>
    <w:rsid w:val="00C9592B"/>
    <w:rsid w:val="00C96B0D"/>
    <w:rsid w:val="00C96C97"/>
    <w:rsid w:val="00C97561"/>
    <w:rsid w:val="00C97A19"/>
    <w:rsid w:val="00C97B79"/>
    <w:rsid w:val="00C97EAD"/>
    <w:rsid w:val="00CA0049"/>
    <w:rsid w:val="00CA03D6"/>
    <w:rsid w:val="00CA0731"/>
    <w:rsid w:val="00CA1294"/>
    <w:rsid w:val="00CA18FC"/>
    <w:rsid w:val="00CA1D66"/>
    <w:rsid w:val="00CA2947"/>
    <w:rsid w:val="00CA2C09"/>
    <w:rsid w:val="00CA2C84"/>
    <w:rsid w:val="00CA38F4"/>
    <w:rsid w:val="00CA3C07"/>
    <w:rsid w:val="00CA3CC8"/>
    <w:rsid w:val="00CA401B"/>
    <w:rsid w:val="00CA40A1"/>
    <w:rsid w:val="00CA47C4"/>
    <w:rsid w:val="00CA6976"/>
    <w:rsid w:val="00CA7E76"/>
    <w:rsid w:val="00CB0A28"/>
    <w:rsid w:val="00CB1003"/>
    <w:rsid w:val="00CB13A8"/>
    <w:rsid w:val="00CB1718"/>
    <w:rsid w:val="00CB2852"/>
    <w:rsid w:val="00CB2972"/>
    <w:rsid w:val="00CB2CB7"/>
    <w:rsid w:val="00CB2EDA"/>
    <w:rsid w:val="00CB3461"/>
    <w:rsid w:val="00CB3877"/>
    <w:rsid w:val="00CB424A"/>
    <w:rsid w:val="00CB488F"/>
    <w:rsid w:val="00CB4B14"/>
    <w:rsid w:val="00CB4F4A"/>
    <w:rsid w:val="00CB5286"/>
    <w:rsid w:val="00CB5518"/>
    <w:rsid w:val="00CB599C"/>
    <w:rsid w:val="00CB68E0"/>
    <w:rsid w:val="00CB6923"/>
    <w:rsid w:val="00CB731E"/>
    <w:rsid w:val="00CB736E"/>
    <w:rsid w:val="00CB7473"/>
    <w:rsid w:val="00CC0104"/>
    <w:rsid w:val="00CC11B9"/>
    <w:rsid w:val="00CC1270"/>
    <w:rsid w:val="00CC1CBD"/>
    <w:rsid w:val="00CC2123"/>
    <w:rsid w:val="00CC2756"/>
    <w:rsid w:val="00CC2B7A"/>
    <w:rsid w:val="00CC3C9D"/>
    <w:rsid w:val="00CC4A59"/>
    <w:rsid w:val="00CC5B2B"/>
    <w:rsid w:val="00CC6A94"/>
    <w:rsid w:val="00CC756A"/>
    <w:rsid w:val="00CC7974"/>
    <w:rsid w:val="00CC7FD1"/>
    <w:rsid w:val="00CD0091"/>
    <w:rsid w:val="00CD093D"/>
    <w:rsid w:val="00CD0C5B"/>
    <w:rsid w:val="00CD2499"/>
    <w:rsid w:val="00CD2685"/>
    <w:rsid w:val="00CD2994"/>
    <w:rsid w:val="00CD2D21"/>
    <w:rsid w:val="00CD3216"/>
    <w:rsid w:val="00CD3A08"/>
    <w:rsid w:val="00CD3C12"/>
    <w:rsid w:val="00CD3C74"/>
    <w:rsid w:val="00CD3D44"/>
    <w:rsid w:val="00CD3E1C"/>
    <w:rsid w:val="00CD4152"/>
    <w:rsid w:val="00CD43C7"/>
    <w:rsid w:val="00CD4748"/>
    <w:rsid w:val="00CD4CAB"/>
    <w:rsid w:val="00CD4D96"/>
    <w:rsid w:val="00CD5150"/>
    <w:rsid w:val="00CD51E4"/>
    <w:rsid w:val="00CD6F7C"/>
    <w:rsid w:val="00CE1F40"/>
    <w:rsid w:val="00CE298E"/>
    <w:rsid w:val="00CE2D43"/>
    <w:rsid w:val="00CE3696"/>
    <w:rsid w:val="00CE379F"/>
    <w:rsid w:val="00CE3DE6"/>
    <w:rsid w:val="00CE4404"/>
    <w:rsid w:val="00CE480F"/>
    <w:rsid w:val="00CE4F1E"/>
    <w:rsid w:val="00CE5C25"/>
    <w:rsid w:val="00CE5D72"/>
    <w:rsid w:val="00CE619C"/>
    <w:rsid w:val="00CF1357"/>
    <w:rsid w:val="00CF1E04"/>
    <w:rsid w:val="00CF247C"/>
    <w:rsid w:val="00CF2E65"/>
    <w:rsid w:val="00CF424F"/>
    <w:rsid w:val="00CF458F"/>
    <w:rsid w:val="00CF4A84"/>
    <w:rsid w:val="00CF558F"/>
    <w:rsid w:val="00CF5881"/>
    <w:rsid w:val="00CF59EA"/>
    <w:rsid w:val="00CF5B3C"/>
    <w:rsid w:val="00D01FE3"/>
    <w:rsid w:val="00D0222A"/>
    <w:rsid w:val="00D02243"/>
    <w:rsid w:val="00D02DB2"/>
    <w:rsid w:val="00D0315F"/>
    <w:rsid w:val="00D0346D"/>
    <w:rsid w:val="00D03548"/>
    <w:rsid w:val="00D03AA8"/>
    <w:rsid w:val="00D03B21"/>
    <w:rsid w:val="00D03EA2"/>
    <w:rsid w:val="00D0474C"/>
    <w:rsid w:val="00D04A28"/>
    <w:rsid w:val="00D059C8"/>
    <w:rsid w:val="00D0660D"/>
    <w:rsid w:val="00D07B98"/>
    <w:rsid w:val="00D11A59"/>
    <w:rsid w:val="00D127C6"/>
    <w:rsid w:val="00D12967"/>
    <w:rsid w:val="00D13AF4"/>
    <w:rsid w:val="00D140BA"/>
    <w:rsid w:val="00D14E75"/>
    <w:rsid w:val="00D15746"/>
    <w:rsid w:val="00D16242"/>
    <w:rsid w:val="00D16248"/>
    <w:rsid w:val="00D163F4"/>
    <w:rsid w:val="00D16730"/>
    <w:rsid w:val="00D16A6D"/>
    <w:rsid w:val="00D16C16"/>
    <w:rsid w:val="00D16E44"/>
    <w:rsid w:val="00D209D2"/>
    <w:rsid w:val="00D20C08"/>
    <w:rsid w:val="00D20CDB"/>
    <w:rsid w:val="00D20EA5"/>
    <w:rsid w:val="00D211CB"/>
    <w:rsid w:val="00D21BBB"/>
    <w:rsid w:val="00D22426"/>
    <w:rsid w:val="00D22743"/>
    <w:rsid w:val="00D228C8"/>
    <w:rsid w:val="00D228CF"/>
    <w:rsid w:val="00D22958"/>
    <w:rsid w:val="00D22B73"/>
    <w:rsid w:val="00D26415"/>
    <w:rsid w:val="00D2727E"/>
    <w:rsid w:val="00D30701"/>
    <w:rsid w:val="00D30A47"/>
    <w:rsid w:val="00D30F18"/>
    <w:rsid w:val="00D32483"/>
    <w:rsid w:val="00D32F78"/>
    <w:rsid w:val="00D3350F"/>
    <w:rsid w:val="00D342A4"/>
    <w:rsid w:val="00D34616"/>
    <w:rsid w:val="00D34D87"/>
    <w:rsid w:val="00D35856"/>
    <w:rsid w:val="00D35B88"/>
    <w:rsid w:val="00D36133"/>
    <w:rsid w:val="00D3655A"/>
    <w:rsid w:val="00D36698"/>
    <w:rsid w:val="00D366A5"/>
    <w:rsid w:val="00D36A35"/>
    <w:rsid w:val="00D41A14"/>
    <w:rsid w:val="00D429C4"/>
    <w:rsid w:val="00D436AF"/>
    <w:rsid w:val="00D43CA2"/>
    <w:rsid w:val="00D4439E"/>
    <w:rsid w:val="00D44A62"/>
    <w:rsid w:val="00D45762"/>
    <w:rsid w:val="00D45EBA"/>
    <w:rsid w:val="00D461E0"/>
    <w:rsid w:val="00D46655"/>
    <w:rsid w:val="00D468B3"/>
    <w:rsid w:val="00D46E78"/>
    <w:rsid w:val="00D47B5E"/>
    <w:rsid w:val="00D47B9E"/>
    <w:rsid w:val="00D47F64"/>
    <w:rsid w:val="00D506A1"/>
    <w:rsid w:val="00D50FC5"/>
    <w:rsid w:val="00D51B76"/>
    <w:rsid w:val="00D52C91"/>
    <w:rsid w:val="00D54802"/>
    <w:rsid w:val="00D54D65"/>
    <w:rsid w:val="00D54F42"/>
    <w:rsid w:val="00D572BA"/>
    <w:rsid w:val="00D57541"/>
    <w:rsid w:val="00D57D6E"/>
    <w:rsid w:val="00D60550"/>
    <w:rsid w:val="00D60926"/>
    <w:rsid w:val="00D62DD9"/>
    <w:rsid w:val="00D630E2"/>
    <w:rsid w:val="00D63225"/>
    <w:rsid w:val="00D63AB4"/>
    <w:rsid w:val="00D63FD4"/>
    <w:rsid w:val="00D63FDE"/>
    <w:rsid w:val="00D64602"/>
    <w:rsid w:val="00D649E8"/>
    <w:rsid w:val="00D650C1"/>
    <w:rsid w:val="00D656AC"/>
    <w:rsid w:val="00D66778"/>
    <w:rsid w:val="00D6699C"/>
    <w:rsid w:val="00D66ABC"/>
    <w:rsid w:val="00D673C4"/>
    <w:rsid w:val="00D675FC"/>
    <w:rsid w:val="00D67967"/>
    <w:rsid w:val="00D67DD9"/>
    <w:rsid w:val="00D70D51"/>
    <w:rsid w:val="00D715E1"/>
    <w:rsid w:val="00D71765"/>
    <w:rsid w:val="00D71F5C"/>
    <w:rsid w:val="00D7324D"/>
    <w:rsid w:val="00D741CD"/>
    <w:rsid w:val="00D7550D"/>
    <w:rsid w:val="00D75A22"/>
    <w:rsid w:val="00D75E89"/>
    <w:rsid w:val="00D7685B"/>
    <w:rsid w:val="00D76F36"/>
    <w:rsid w:val="00D77314"/>
    <w:rsid w:val="00D778B3"/>
    <w:rsid w:val="00D779FF"/>
    <w:rsid w:val="00D80E7D"/>
    <w:rsid w:val="00D8117E"/>
    <w:rsid w:val="00D81283"/>
    <w:rsid w:val="00D81719"/>
    <w:rsid w:val="00D82EC7"/>
    <w:rsid w:val="00D83C06"/>
    <w:rsid w:val="00D850CF"/>
    <w:rsid w:val="00D855F9"/>
    <w:rsid w:val="00D85981"/>
    <w:rsid w:val="00D85DB0"/>
    <w:rsid w:val="00D86E4C"/>
    <w:rsid w:val="00D87057"/>
    <w:rsid w:val="00D87198"/>
    <w:rsid w:val="00D87402"/>
    <w:rsid w:val="00D87408"/>
    <w:rsid w:val="00D91292"/>
    <w:rsid w:val="00D91C71"/>
    <w:rsid w:val="00D91DBB"/>
    <w:rsid w:val="00D92BEC"/>
    <w:rsid w:val="00D92C0A"/>
    <w:rsid w:val="00D937C8"/>
    <w:rsid w:val="00D94620"/>
    <w:rsid w:val="00D965D1"/>
    <w:rsid w:val="00D97A31"/>
    <w:rsid w:val="00D97BDA"/>
    <w:rsid w:val="00DA0C8C"/>
    <w:rsid w:val="00DA1101"/>
    <w:rsid w:val="00DA12F5"/>
    <w:rsid w:val="00DA1C78"/>
    <w:rsid w:val="00DA1ED4"/>
    <w:rsid w:val="00DA2012"/>
    <w:rsid w:val="00DA25D9"/>
    <w:rsid w:val="00DA3AC1"/>
    <w:rsid w:val="00DA3C3F"/>
    <w:rsid w:val="00DA4EE2"/>
    <w:rsid w:val="00DA5864"/>
    <w:rsid w:val="00DA65A0"/>
    <w:rsid w:val="00DA6747"/>
    <w:rsid w:val="00DA6873"/>
    <w:rsid w:val="00DA6993"/>
    <w:rsid w:val="00DA7EA9"/>
    <w:rsid w:val="00DA7F46"/>
    <w:rsid w:val="00DB0123"/>
    <w:rsid w:val="00DB0CB8"/>
    <w:rsid w:val="00DB15A3"/>
    <w:rsid w:val="00DB2E47"/>
    <w:rsid w:val="00DB3572"/>
    <w:rsid w:val="00DB370F"/>
    <w:rsid w:val="00DB3CB3"/>
    <w:rsid w:val="00DB4673"/>
    <w:rsid w:val="00DB4FBE"/>
    <w:rsid w:val="00DB5287"/>
    <w:rsid w:val="00DB5961"/>
    <w:rsid w:val="00DB6148"/>
    <w:rsid w:val="00DB63EB"/>
    <w:rsid w:val="00DB65B8"/>
    <w:rsid w:val="00DB7005"/>
    <w:rsid w:val="00DB73C5"/>
    <w:rsid w:val="00DB7AF4"/>
    <w:rsid w:val="00DB7BF8"/>
    <w:rsid w:val="00DB7CA2"/>
    <w:rsid w:val="00DC031F"/>
    <w:rsid w:val="00DC0886"/>
    <w:rsid w:val="00DC117E"/>
    <w:rsid w:val="00DC1D1F"/>
    <w:rsid w:val="00DC20FD"/>
    <w:rsid w:val="00DC22FD"/>
    <w:rsid w:val="00DC29E8"/>
    <w:rsid w:val="00DC2C80"/>
    <w:rsid w:val="00DC2D34"/>
    <w:rsid w:val="00DC31B4"/>
    <w:rsid w:val="00DC34EF"/>
    <w:rsid w:val="00DC3736"/>
    <w:rsid w:val="00DC49E3"/>
    <w:rsid w:val="00DC5D65"/>
    <w:rsid w:val="00DC6105"/>
    <w:rsid w:val="00DC6839"/>
    <w:rsid w:val="00DC739E"/>
    <w:rsid w:val="00DD01E2"/>
    <w:rsid w:val="00DD0281"/>
    <w:rsid w:val="00DD1DC7"/>
    <w:rsid w:val="00DD203D"/>
    <w:rsid w:val="00DD2486"/>
    <w:rsid w:val="00DD2819"/>
    <w:rsid w:val="00DD2AC7"/>
    <w:rsid w:val="00DD30B7"/>
    <w:rsid w:val="00DD3BE9"/>
    <w:rsid w:val="00DD4534"/>
    <w:rsid w:val="00DD45D2"/>
    <w:rsid w:val="00DD61FA"/>
    <w:rsid w:val="00DD624C"/>
    <w:rsid w:val="00DD6420"/>
    <w:rsid w:val="00DD6572"/>
    <w:rsid w:val="00DD761B"/>
    <w:rsid w:val="00DD7679"/>
    <w:rsid w:val="00DD7B7B"/>
    <w:rsid w:val="00DE2827"/>
    <w:rsid w:val="00DE2BD5"/>
    <w:rsid w:val="00DE391D"/>
    <w:rsid w:val="00DE441C"/>
    <w:rsid w:val="00DE469C"/>
    <w:rsid w:val="00DE5126"/>
    <w:rsid w:val="00DE564E"/>
    <w:rsid w:val="00DE56A0"/>
    <w:rsid w:val="00DE64B1"/>
    <w:rsid w:val="00DE6ACE"/>
    <w:rsid w:val="00DE757E"/>
    <w:rsid w:val="00DF1487"/>
    <w:rsid w:val="00DF1BA7"/>
    <w:rsid w:val="00DF293E"/>
    <w:rsid w:val="00DF2E4F"/>
    <w:rsid w:val="00DF37A3"/>
    <w:rsid w:val="00DF46AC"/>
    <w:rsid w:val="00DF48AD"/>
    <w:rsid w:val="00DF4D1D"/>
    <w:rsid w:val="00DF5309"/>
    <w:rsid w:val="00DF58DE"/>
    <w:rsid w:val="00DF6D33"/>
    <w:rsid w:val="00DF6DB7"/>
    <w:rsid w:val="00DF6F19"/>
    <w:rsid w:val="00DF704F"/>
    <w:rsid w:val="00DF71C0"/>
    <w:rsid w:val="00DF7355"/>
    <w:rsid w:val="00E00ADC"/>
    <w:rsid w:val="00E02E80"/>
    <w:rsid w:val="00E061AC"/>
    <w:rsid w:val="00E06842"/>
    <w:rsid w:val="00E06FEF"/>
    <w:rsid w:val="00E07608"/>
    <w:rsid w:val="00E104A5"/>
    <w:rsid w:val="00E12998"/>
    <w:rsid w:val="00E12E45"/>
    <w:rsid w:val="00E13BA3"/>
    <w:rsid w:val="00E1409C"/>
    <w:rsid w:val="00E14338"/>
    <w:rsid w:val="00E14597"/>
    <w:rsid w:val="00E155A1"/>
    <w:rsid w:val="00E15E18"/>
    <w:rsid w:val="00E1649D"/>
    <w:rsid w:val="00E170EA"/>
    <w:rsid w:val="00E1757E"/>
    <w:rsid w:val="00E204EF"/>
    <w:rsid w:val="00E20DA3"/>
    <w:rsid w:val="00E214A5"/>
    <w:rsid w:val="00E21B9C"/>
    <w:rsid w:val="00E231C2"/>
    <w:rsid w:val="00E24099"/>
    <w:rsid w:val="00E24244"/>
    <w:rsid w:val="00E24D32"/>
    <w:rsid w:val="00E25B08"/>
    <w:rsid w:val="00E25BAC"/>
    <w:rsid w:val="00E26724"/>
    <w:rsid w:val="00E26CC3"/>
    <w:rsid w:val="00E27AE5"/>
    <w:rsid w:val="00E30234"/>
    <w:rsid w:val="00E302F9"/>
    <w:rsid w:val="00E308C0"/>
    <w:rsid w:val="00E308DA"/>
    <w:rsid w:val="00E30C8C"/>
    <w:rsid w:val="00E31257"/>
    <w:rsid w:val="00E31433"/>
    <w:rsid w:val="00E31EDF"/>
    <w:rsid w:val="00E335EF"/>
    <w:rsid w:val="00E33CEB"/>
    <w:rsid w:val="00E34321"/>
    <w:rsid w:val="00E351A1"/>
    <w:rsid w:val="00E352A8"/>
    <w:rsid w:val="00E35B2D"/>
    <w:rsid w:val="00E36015"/>
    <w:rsid w:val="00E362AB"/>
    <w:rsid w:val="00E363DA"/>
    <w:rsid w:val="00E36B57"/>
    <w:rsid w:val="00E36BD2"/>
    <w:rsid w:val="00E36BD9"/>
    <w:rsid w:val="00E36D33"/>
    <w:rsid w:val="00E37471"/>
    <w:rsid w:val="00E37814"/>
    <w:rsid w:val="00E37888"/>
    <w:rsid w:val="00E37DC1"/>
    <w:rsid w:val="00E4015F"/>
    <w:rsid w:val="00E41292"/>
    <w:rsid w:val="00E41F94"/>
    <w:rsid w:val="00E422C1"/>
    <w:rsid w:val="00E44124"/>
    <w:rsid w:val="00E446F6"/>
    <w:rsid w:val="00E45EEB"/>
    <w:rsid w:val="00E4673E"/>
    <w:rsid w:val="00E46B39"/>
    <w:rsid w:val="00E47DBA"/>
    <w:rsid w:val="00E5053B"/>
    <w:rsid w:val="00E5118F"/>
    <w:rsid w:val="00E518CE"/>
    <w:rsid w:val="00E51ABD"/>
    <w:rsid w:val="00E51DE9"/>
    <w:rsid w:val="00E52307"/>
    <w:rsid w:val="00E532A3"/>
    <w:rsid w:val="00E5370D"/>
    <w:rsid w:val="00E5371A"/>
    <w:rsid w:val="00E53AA8"/>
    <w:rsid w:val="00E54553"/>
    <w:rsid w:val="00E54AD0"/>
    <w:rsid w:val="00E5618F"/>
    <w:rsid w:val="00E5660F"/>
    <w:rsid w:val="00E56BCC"/>
    <w:rsid w:val="00E57396"/>
    <w:rsid w:val="00E605FA"/>
    <w:rsid w:val="00E60D1E"/>
    <w:rsid w:val="00E612FC"/>
    <w:rsid w:val="00E6195D"/>
    <w:rsid w:val="00E62057"/>
    <w:rsid w:val="00E62499"/>
    <w:rsid w:val="00E624CD"/>
    <w:rsid w:val="00E625B0"/>
    <w:rsid w:val="00E62AEE"/>
    <w:rsid w:val="00E63100"/>
    <w:rsid w:val="00E632AB"/>
    <w:rsid w:val="00E64227"/>
    <w:rsid w:val="00E65176"/>
    <w:rsid w:val="00E655A2"/>
    <w:rsid w:val="00E667FC"/>
    <w:rsid w:val="00E66DD2"/>
    <w:rsid w:val="00E67B2A"/>
    <w:rsid w:val="00E711DA"/>
    <w:rsid w:val="00E71ABB"/>
    <w:rsid w:val="00E72040"/>
    <w:rsid w:val="00E725D2"/>
    <w:rsid w:val="00E72939"/>
    <w:rsid w:val="00E7428D"/>
    <w:rsid w:val="00E74845"/>
    <w:rsid w:val="00E757E8"/>
    <w:rsid w:val="00E75915"/>
    <w:rsid w:val="00E76312"/>
    <w:rsid w:val="00E76442"/>
    <w:rsid w:val="00E804B9"/>
    <w:rsid w:val="00E808F9"/>
    <w:rsid w:val="00E80DA0"/>
    <w:rsid w:val="00E80E24"/>
    <w:rsid w:val="00E81447"/>
    <w:rsid w:val="00E815D8"/>
    <w:rsid w:val="00E81938"/>
    <w:rsid w:val="00E81999"/>
    <w:rsid w:val="00E82313"/>
    <w:rsid w:val="00E82C41"/>
    <w:rsid w:val="00E837F8"/>
    <w:rsid w:val="00E83ED1"/>
    <w:rsid w:val="00E83F63"/>
    <w:rsid w:val="00E84A46"/>
    <w:rsid w:val="00E84FFB"/>
    <w:rsid w:val="00E8597A"/>
    <w:rsid w:val="00E85BD7"/>
    <w:rsid w:val="00E86D10"/>
    <w:rsid w:val="00E87082"/>
    <w:rsid w:val="00E8761E"/>
    <w:rsid w:val="00E87ACE"/>
    <w:rsid w:val="00E87B93"/>
    <w:rsid w:val="00E87D20"/>
    <w:rsid w:val="00E900CF"/>
    <w:rsid w:val="00E914E0"/>
    <w:rsid w:val="00E918F1"/>
    <w:rsid w:val="00E91F4B"/>
    <w:rsid w:val="00E92AFB"/>
    <w:rsid w:val="00E93123"/>
    <w:rsid w:val="00E937B8"/>
    <w:rsid w:val="00E93852"/>
    <w:rsid w:val="00E947F2"/>
    <w:rsid w:val="00E94C94"/>
    <w:rsid w:val="00E94ED3"/>
    <w:rsid w:val="00E96598"/>
    <w:rsid w:val="00E96CFD"/>
    <w:rsid w:val="00E96EFA"/>
    <w:rsid w:val="00E972D0"/>
    <w:rsid w:val="00E978BA"/>
    <w:rsid w:val="00E97B71"/>
    <w:rsid w:val="00E97F1E"/>
    <w:rsid w:val="00EA00AE"/>
    <w:rsid w:val="00EA06C0"/>
    <w:rsid w:val="00EA0D25"/>
    <w:rsid w:val="00EA256D"/>
    <w:rsid w:val="00EA2E16"/>
    <w:rsid w:val="00EA3AAC"/>
    <w:rsid w:val="00EA42B7"/>
    <w:rsid w:val="00EA43E0"/>
    <w:rsid w:val="00EA50C7"/>
    <w:rsid w:val="00EA51F2"/>
    <w:rsid w:val="00EA5651"/>
    <w:rsid w:val="00EA58EB"/>
    <w:rsid w:val="00EB17D6"/>
    <w:rsid w:val="00EB1A0F"/>
    <w:rsid w:val="00EB1B24"/>
    <w:rsid w:val="00EB233F"/>
    <w:rsid w:val="00EB25D0"/>
    <w:rsid w:val="00EB263A"/>
    <w:rsid w:val="00EB2B43"/>
    <w:rsid w:val="00EB2FD6"/>
    <w:rsid w:val="00EB3016"/>
    <w:rsid w:val="00EB37FA"/>
    <w:rsid w:val="00EB4082"/>
    <w:rsid w:val="00EB4291"/>
    <w:rsid w:val="00EB4A71"/>
    <w:rsid w:val="00EB519A"/>
    <w:rsid w:val="00EB596C"/>
    <w:rsid w:val="00EB5CAA"/>
    <w:rsid w:val="00EB727C"/>
    <w:rsid w:val="00EC01B3"/>
    <w:rsid w:val="00EC0204"/>
    <w:rsid w:val="00EC0798"/>
    <w:rsid w:val="00EC0D0C"/>
    <w:rsid w:val="00EC0DAF"/>
    <w:rsid w:val="00EC1228"/>
    <w:rsid w:val="00EC22A8"/>
    <w:rsid w:val="00EC2933"/>
    <w:rsid w:val="00EC29D9"/>
    <w:rsid w:val="00EC4819"/>
    <w:rsid w:val="00EC5914"/>
    <w:rsid w:val="00EC5A65"/>
    <w:rsid w:val="00EC5EC1"/>
    <w:rsid w:val="00EC629E"/>
    <w:rsid w:val="00EC643B"/>
    <w:rsid w:val="00EC6BED"/>
    <w:rsid w:val="00EC7087"/>
    <w:rsid w:val="00EC718D"/>
    <w:rsid w:val="00EC7BBE"/>
    <w:rsid w:val="00ED059B"/>
    <w:rsid w:val="00ED171F"/>
    <w:rsid w:val="00ED1EC2"/>
    <w:rsid w:val="00ED1F7B"/>
    <w:rsid w:val="00ED2108"/>
    <w:rsid w:val="00ED26D9"/>
    <w:rsid w:val="00ED2744"/>
    <w:rsid w:val="00ED3467"/>
    <w:rsid w:val="00ED367D"/>
    <w:rsid w:val="00ED39EF"/>
    <w:rsid w:val="00ED3BCF"/>
    <w:rsid w:val="00ED3EC0"/>
    <w:rsid w:val="00ED4693"/>
    <w:rsid w:val="00ED570F"/>
    <w:rsid w:val="00ED6D44"/>
    <w:rsid w:val="00ED7899"/>
    <w:rsid w:val="00ED7BE0"/>
    <w:rsid w:val="00ED7CBD"/>
    <w:rsid w:val="00ED7EB9"/>
    <w:rsid w:val="00EE0F3B"/>
    <w:rsid w:val="00EE0F5D"/>
    <w:rsid w:val="00EE19C0"/>
    <w:rsid w:val="00EE1A0D"/>
    <w:rsid w:val="00EE1F10"/>
    <w:rsid w:val="00EE2AE6"/>
    <w:rsid w:val="00EE2C61"/>
    <w:rsid w:val="00EE3EE1"/>
    <w:rsid w:val="00EE4D72"/>
    <w:rsid w:val="00EE5F80"/>
    <w:rsid w:val="00EE6806"/>
    <w:rsid w:val="00EF069D"/>
    <w:rsid w:val="00EF0913"/>
    <w:rsid w:val="00EF095B"/>
    <w:rsid w:val="00EF1374"/>
    <w:rsid w:val="00EF14CD"/>
    <w:rsid w:val="00EF197A"/>
    <w:rsid w:val="00EF1C08"/>
    <w:rsid w:val="00EF1CAB"/>
    <w:rsid w:val="00EF1D91"/>
    <w:rsid w:val="00EF20F6"/>
    <w:rsid w:val="00EF2F84"/>
    <w:rsid w:val="00EF3354"/>
    <w:rsid w:val="00EF4E13"/>
    <w:rsid w:val="00EF5541"/>
    <w:rsid w:val="00EF5EDF"/>
    <w:rsid w:val="00EF621B"/>
    <w:rsid w:val="00EF69DC"/>
    <w:rsid w:val="00EF6B6D"/>
    <w:rsid w:val="00EF6EB8"/>
    <w:rsid w:val="00EF70B1"/>
    <w:rsid w:val="00F006E2"/>
    <w:rsid w:val="00F009B8"/>
    <w:rsid w:val="00F00DF1"/>
    <w:rsid w:val="00F02242"/>
    <w:rsid w:val="00F027C8"/>
    <w:rsid w:val="00F030F8"/>
    <w:rsid w:val="00F031E2"/>
    <w:rsid w:val="00F0350E"/>
    <w:rsid w:val="00F03514"/>
    <w:rsid w:val="00F04708"/>
    <w:rsid w:val="00F05029"/>
    <w:rsid w:val="00F055AB"/>
    <w:rsid w:val="00F0580A"/>
    <w:rsid w:val="00F058D2"/>
    <w:rsid w:val="00F05AF9"/>
    <w:rsid w:val="00F062A8"/>
    <w:rsid w:val="00F07056"/>
    <w:rsid w:val="00F102BC"/>
    <w:rsid w:val="00F108AA"/>
    <w:rsid w:val="00F10D90"/>
    <w:rsid w:val="00F110C7"/>
    <w:rsid w:val="00F11662"/>
    <w:rsid w:val="00F12252"/>
    <w:rsid w:val="00F14337"/>
    <w:rsid w:val="00F14405"/>
    <w:rsid w:val="00F14B60"/>
    <w:rsid w:val="00F14CC7"/>
    <w:rsid w:val="00F14CF6"/>
    <w:rsid w:val="00F16283"/>
    <w:rsid w:val="00F16294"/>
    <w:rsid w:val="00F16B39"/>
    <w:rsid w:val="00F16DE1"/>
    <w:rsid w:val="00F16E0B"/>
    <w:rsid w:val="00F17D65"/>
    <w:rsid w:val="00F20B72"/>
    <w:rsid w:val="00F20E83"/>
    <w:rsid w:val="00F22274"/>
    <w:rsid w:val="00F22C8C"/>
    <w:rsid w:val="00F235C2"/>
    <w:rsid w:val="00F23F1D"/>
    <w:rsid w:val="00F24567"/>
    <w:rsid w:val="00F2518E"/>
    <w:rsid w:val="00F25898"/>
    <w:rsid w:val="00F26113"/>
    <w:rsid w:val="00F26745"/>
    <w:rsid w:val="00F2677D"/>
    <w:rsid w:val="00F26DED"/>
    <w:rsid w:val="00F26F23"/>
    <w:rsid w:val="00F27FCB"/>
    <w:rsid w:val="00F30076"/>
    <w:rsid w:val="00F3008D"/>
    <w:rsid w:val="00F302B8"/>
    <w:rsid w:val="00F303F8"/>
    <w:rsid w:val="00F30645"/>
    <w:rsid w:val="00F3113D"/>
    <w:rsid w:val="00F312F8"/>
    <w:rsid w:val="00F325EB"/>
    <w:rsid w:val="00F327DD"/>
    <w:rsid w:val="00F33701"/>
    <w:rsid w:val="00F33D42"/>
    <w:rsid w:val="00F3487E"/>
    <w:rsid w:val="00F358D1"/>
    <w:rsid w:val="00F35AAE"/>
    <w:rsid w:val="00F36273"/>
    <w:rsid w:val="00F364F2"/>
    <w:rsid w:val="00F368B0"/>
    <w:rsid w:val="00F36B62"/>
    <w:rsid w:val="00F36F9A"/>
    <w:rsid w:val="00F40E03"/>
    <w:rsid w:val="00F427DE"/>
    <w:rsid w:val="00F428F5"/>
    <w:rsid w:val="00F436A9"/>
    <w:rsid w:val="00F43731"/>
    <w:rsid w:val="00F43738"/>
    <w:rsid w:val="00F44BF8"/>
    <w:rsid w:val="00F45628"/>
    <w:rsid w:val="00F46351"/>
    <w:rsid w:val="00F464B2"/>
    <w:rsid w:val="00F46692"/>
    <w:rsid w:val="00F5064A"/>
    <w:rsid w:val="00F5084B"/>
    <w:rsid w:val="00F50F05"/>
    <w:rsid w:val="00F51432"/>
    <w:rsid w:val="00F51DA8"/>
    <w:rsid w:val="00F52C06"/>
    <w:rsid w:val="00F55D69"/>
    <w:rsid w:val="00F562EE"/>
    <w:rsid w:val="00F56D51"/>
    <w:rsid w:val="00F56E7A"/>
    <w:rsid w:val="00F56FF6"/>
    <w:rsid w:val="00F57578"/>
    <w:rsid w:val="00F57C9C"/>
    <w:rsid w:val="00F57CC4"/>
    <w:rsid w:val="00F6019D"/>
    <w:rsid w:val="00F6124A"/>
    <w:rsid w:val="00F617BA"/>
    <w:rsid w:val="00F61B78"/>
    <w:rsid w:val="00F62359"/>
    <w:rsid w:val="00F62896"/>
    <w:rsid w:val="00F6338B"/>
    <w:rsid w:val="00F649CB"/>
    <w:rsid w:val="00F649FF"/>
    <w:rsid w:val="00F64B11"/>
    <w:rsid w:val="00F6615C"/>
    <w:rsid w:val="00F66637"/>
    <w:rsid w:val="00F66827"/>
    <w:rsid w:val="00F66CAA"/>
    <w:rsid w:val="00F706B2"/>
    <w:rsid w:val="00F708DB"/>
    <w:rsid w:val="00F708E6"/>
    <w:rsid w:val="00F70B22"/>
    <w:rsid w:val="00F7124E"/>
    <w:rsid w:val="00F72B79"/>
    <w:rsid w:val="00F7370C"/>
    <w:rsid w:val="00F73922"/>
    <w:rsid w:val="00F753C9"/>
    <w:rsid w:val="00F7660A"/>
    <w:rsid w:val="00F76D36"/>
    <w:rsid w:val="00F772A7"/>
    <w:rsid w:val="00F80A84"/>
    <w:rsid w:val="00F80F9A"/>
    <w:rsid w:val="00F819EA"/>
    <w:rsid w:val="00F81A4F"/>
    <w:rsid w:val="00F81EC6"/>
    <w:rsid w:val="00F82223"/>
    <w:rsid w:val="00F84766"/>
    <w:rsid w:val="00F847B3"/>
    <w:rsid w:val="00F84817"/>
    <w:rsid w:val="00F85376"/>
    <w:rsid w:val="00F85C5B"/>
    <w:rsid w:val="00F85CEC"/>
    <w:rsid w:val="00F865B5"/>
    <w:rsid w:val="00F873C4"/>
    <w:rsid w:val="00F873D2"/>
    <w:rsid w:val="00F87653"/>
    <w:rsid w:val="00F903A2"/>
    <w:rsid w:val="00F9046D"/>
    <w:rsid w:val="00F908CE"/>
    <w:rsid w:val="00F90DFB"/>
    <w:rsid w:val="00F90E81"/>
    <w:rsid w:val="00F91234"/>
    <w:rsid w:val="00F91382"/>
    <w:rsid w:val="00F915AB"/>
    <w:rsid w:val="00F915C1"/>
    <w:rsid w:val="00F91948"/>
    <w:rsid w:val="00F91C01"/>
    <w:rsid w:val="00F92804"/>
    <w:rsid w:val="00F939E3"/>
    <w:rsid w:val="00F9409F"/>
    <w:rsid w:val="00F9462F"/>
    <w:rsid w:val="00F946B7"/>
    <w:rsid w:val="00F953C6"/>
    <w:rsid w:val="00F954EB"/>
    <w:rsid w:val="00F956F1"/>
    <w:rsid w:val="00F957FD"/>
    <w:rsid w:val="00F966D5"/>
    <w:rsid w:val="00F96E9A"/>
    <w:rsid w:val="00F97421"/>
    <w:rsid w:val="00F97585"/>
    <w:rsid w:val="00F97981"/>
    <w:rsid w:val="00F97F11"/>
    <w:rsid w:val="00FA08EA"/>
    <w:rsid w:val="00FA0E79"/>
    <w:rsid w:val="00FA1130"/>
    <w:rsid w:val="00FA15BF"/>
    <w:rsid w:val="00FA1961"/>
    <w:rsid w:val="00FA1E6A"/>
    <w:rsid w:val="00FA2034"/>
    <w:rsid w:val="00FA20D4"/>
    <w:rsid w:val="00FA2323"/>
    <w:rsid w:val="00FA248B"/>
    <w:rsid w:val="00FA2C52"/>
    <w:rsid w:val="00FA2F63"/>
    <w:rsid w:val="00FA3691"/>
    <w:rsid w:val="00FA490C"/>
    <w:rsid w:val="00FA631C"/>
    <w:rsid w:val="00FA6422"/>
    <w:rsid w:val="00FA6708"/>
    <w:rsid w:val="00FA6993"/>
    <w:rsid w:val="00FA6B27"/>
    <w:rsid w:val="00FA6CEF"/>
    <w:rsid w:val="00FA6EF1"/>
    <w:rsid w:val="00FA7ACE"/>
    <w:rsid w:val="00FB1076"/>
    <w:rsid w:val="00FB15AD"/>
    <w:rsid w:val="00FB1609"/>
    <w:rsid w:val="00FB18C2"/>
    <w:rsid w:val="00FB1A66"/>
    <w:rsid w:val="00FB2A9E"/>
    <w:rsid w:val="00FB2F1A"/>
    <w:rsid w:val="00FB370E"/>
    <w:rsid w:val="00FB3A65"/>
    <w:rsid w:val="00FB3C96"/>
    <w:rsid w:val="00FB3CC2"/>
    <w:rsid w:val="00FB48E5"/>
    <w:rsid w:val="00FB607D"/>
    <w:rsid w:val="00FC0038"/>
    <w:rsid w:val="00FC0E08"/>
    <w:rsid w:val="00FC1292"/>
    <w:rsid w:val="00FC139C"/>
    <w:rsid w:val="00FC1D06"/>
    <w:rsid w:val="00FC1FC5"/>
    <w:rsid w:val="00FC2752"/>
    <w:rsid w:val="00FC43DC"/>
    <w:rsid w:val="00FC4C45"/>
    <w:rsid w:val="00FC538D"/>
    <w:rsid w:val="00FC61D7"/>
    <w:rsid w:val="00FC634F"/>
    <w:rsid w:val="00FC63BC"/>
    <w:rsid w:val="00FC715A"/>
    <w:rsid w:val="00FC7354"/>
    <w:rsid w:val="00FD02BD"/>
    <w:rsid w:val="00FD089F"/>
    <w:rsid w:val="00FD0D2C"/>
    <w:rsid w:val="00FD151D"/>
    <w:rsid w:val="00FD1714"/>
    <w:rsid w:val="00FD17AC"/>
    <w:rsid w:val="00FD1C9B"/>
    <w:rsid w:val="00FD1E05"/>
    <w:rsid w:val="00FD3195"/>
    <w:rsid w:val="00FD38CB"/>
    <w:rsid w:val="00FD3D33"/>
    <w:rsid w:val="00FD4213"/>
    <w:rsid w:val="00FD4235"/>
    <w:rsid w:val="00FD4412"/>
    <w:rsid w:val="00FD4DA0"/>
    <w:rsid w:val="00FD4E54"/>
    <w:rsid w:val="00FD4F41"/>
    <w:rsid w:val="00FD50D7"/>
    <w:rsid w:val="00FD5486"/>
    <w:rsid w:val="00FD6103"/>
    <w:rsid w:val="00FD673C"/>
    <w:rsid w:val="00FD701C"/>
    <w:rsid w:val="00FD7561"/>
    <w:rsid w:val="00FD7DA5"/>
    <w:rsid w:val="00FE05D8"/>
    <w:rsid w:val="00FE07FF"/>
    <w:rsid w:val="00FE2C84"/>
    <w:rsid w:val="00FE3095"/>
    <w:rsid w:val="00FE3102"/>
    <w:rsid w:val="00FE35CA"/>
    <w:rsid w:val="00FE452C"/>
    <w:rsid w:val="00FE49AC"/>
    <w:rsid w:val="00FE5A9A"/>
    <w:rsid w:val="00FE5AB2"/>
    <w:rsid w:val="00FE5B2C"/>
    <w:rsid w:val="00FE5FAA"/>
    <w:rsid w:val="00FE61CD"/>
    <w:rsid w:val="00FE6A59"/>
    <w:rsid w:val="00FE6B71"/>
    <w:rsid w:val="00FE6DD6"/>
    <w:rsid w:val="00FE7E1F"/>
    <w:rsid w:val="00FF0755"/>
    <w:rsid w:val="00FF116F"/>
    <w:rsid w:val="00FF1A61"/>
    <w:rsid w:val="00FF1E5A"/>
    <w:rsid w:val="00FF232A"/>
    <w:rsid w:val="00FF2FF9"/>
    <w:rsid w:val="00FF3180"/>
    <w:rsid w:val="00FF33FB"/>
    <w:rsid w:val="00FF3D94"/>
    <w:rsid w:val="00FF3EF2"/>
    <w:rsid w:val="00FF465D"/>
    <w:rsid w:val="00FF481F"/>
    <w:rsid w:val="00FF6DDD"/>
    <w:rsid w:val="097052B8"/>
    <w:rsid w:val="495355A0"/>
    <w:rsid w:val="675D4187"/>
    <w:rsid w:val="D7257E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18"/>
      <w:szCs w:val="30"/>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rPr>
      <w:rFonts w:ascii="Times New Roman" w:hAnsi="Times New Roman"/>
      <w:sz w:val="30"/>
      <w:szCs w:val="24"/>
    </w:rPr>
  </w:style>
  <w:style w:type="paragraph" w:styleId="4">
    <w:name w:val="Body Text Indent"/>
    <w:basedOn w:val="1"/>
    <w:uiPriority w:val="0"/>
    <w:pPr>
      <w:spacing w:after="120"/>
      <w:ind w:left="420" w:leftChars="200"/>
    </w:pPr>
  </w:style>
  <w:style w:type="paragraph" w:styleId="5">
    <w:name w:val="Date"/>
    <w:basedOn w:val="1"/>
    <w:next w:val="1"/>
    <w:qFormat/>
    <w:uiPriority w:val="0"/>
    <w:pPr>
      <w:ind w:left="100" w:leftChars="2500"/>
    </w:pPr>
    <w:rPr>
      <w:rFonts w:ascii="Times New Roman" w:hAnsi="Times New Roman"/>
      <w:sz w:val="21"/>
      <w:szCs w:val="24"/>
    </w:rPr>
  </w:style>
  <w:style w:type="paragraph" w:styleId="6">
    <w:name w:val="Balloon Text"/>
    <w:basedOn w:val="1"/>
    <w:semiHidden/>
    <w:qFormat/>
    <w:uiPriority w:val="0"/>
    <w:rPr>
      <w:szCs w:val="18"/>
    </w:rPr>
  </w:style>
  <w:style w:type="paragraph" w:styleId="7">
    <w:name w:val="footer"/>
    <w:basedOn w:val="1"/>
    <w:link w:val="32"/>
    <w:qFormat/>
    <w:uiPriority w:val="99"/>
    <w:pPr>
      <w:tabs>
        <w:tab w:val="center" w:pos="4153"/>
        <w:tab w:val="right" w:pos="8306"/>
      </w:tabs>
      <w:snapToGrid w:val="0"/>
      <w:jc w:val="left"/>
    </w:pPr>
    <w:rPr>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sz w:val="24"/>
      <w:szCs w:val="24"/>
    </w:rPr>
  </w:style>
  <w:style w:type="paragraph" w:styleId="10">
    <w:name w:val="Normal (Web)"/>
    <w:basedOn w:val="1"/>
    <w:semiHidden/>
    <w:qFormat/>
    <w:uiPriority w:val="0"/>
    <w:pPr>
      <w:widowControl/>
      <w:spacing w:before="100" w:beforeAutospacing="1" w:after="100" w:afterAutospacing="1"/>
      <w:jc w:val="left"/>
    </w:pPr>
    <w:rPr>
      <w:rFonts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font51"/>
    <w:basedOn w:val="13"/>
    <w:qFormat/>
    <w:uiPriority w:val="0"/>
    <w:rPr>
      <w:rFonts w:hint="eastAsia" w:ascii="宋体" w:hAnsi="宋体" w:eastAsia="宋体"/>
      <w:color w:val="000000"/>
      <w:sz w:val="24"/>
      <w:szCs w:val="24"/>
      <w:u w:val="none"/>
    </w:rPr>
  </w:style>
  <w:style w:type="character" w:customStyle="1" w:styleId="17">
    <w:name w:val="font11"/>
    <w:basedOn w:val="13"/>
    <w:qFormat/>
    <w:uiPriority w:val="0"/>
    <w:rPr>
      <w:rFonts w:hint="eastAsia" w:ascii="宋体" w:hAnsi="宋体" w:eastAsia="宋体"/>
      <w:color w:val="FF0000"/>
      <w:sz w:val="24"/>
      <w:szCs w:val="24"/>
      <w:u w:val="none"/>
    </w:rPr>
  </w:style>
  <w:style w:type="character" w:customStyle="1" w:styleId="18">
    <w:name w:val="15"/>
    <w:basedOn w:val="13"/>
    <w:qFormat/>
    <w:uiPriority w:val="0"/>
    <w:rPr>
      <w:rFonts w:hint="default" w:ascii="Times New Roman" w:hAnsi="Times New Roman" w:cs="Times New Roman"/>
      <w:color w:val="0000FF"/>
      <w:u w:val="single"/>
    </w:rPr>
  </w:style>
  <w:style w:type="character" w:customStyle="1" w:styleId="19">
    <w:name w:val="font41"/>
    <w:basedOn w:val="13"/>
    <w:qFormat/>
    <w:uiPriority w:val="0"/>
    <w:rPr>
      <w:rFonts w:hint="eastAsia" w:ascii="宋体" w:hAnsi="宋体" w:eastAsia="宋体"/>
      <w:color w:val="000000"/>
      <w:sz w:val="24"/>
      <w:szCs w:val="24"/>
      <w:u w:val="none"/>
    </w:rPr>
  </w:style>
  <w:style w:type="paragraph" w:customStyle="1" w:styleId="20">
    <w:name w:val="Char"/>
    <w:basedOn w:val="1"/>
    <w:qFormat/>
    <w:uiPriority w:val="0"/>
    <w:rPr>
      <w:rFonts w:ascii="Tahoma" w:hAnsi="Tahoma"/>
      <w:sz w:val="24"/>
      <w:szCs w:val="20"/>
    </w:rPr>
  </w:style>
  <w:style w:type="paragraph" w:customStyle="1" w:styleId="21">
    <w:name w:val="列出段落1"/>
    <w:basedOn w:val="1"/>
    <w:qFormat/>
    <w:uiPriority w:val="0"/>
    <w:pPr>
      <w:ind w:firstLine="420" w:firstLineChars="200"/>
    </w:pPr>
    <w:rPr>
      <w:rFonts w:ascii="Calibri" w:hAnsi="Calibri"/>
      <w:sz w:val="21"/>
      <w:szCs w:val="22"/>
    </w:rPr>
  </w:style>
  <w:style w:type="paragraph" w:customStyle="1" w:styleId="22">
    <w:name w:val="p0"/>
    <w:basedOn w:val="1"/>
    <w:qFormat/>
    <w:uiPriority w:val="0"/>
    <w:pPr>
      <w:widowControl/>
    </w:pPr>
    <w:rPr>
      <w:rFonts w:ascii="Calibri" w:hAnsi="Calibri" w:cs="宋体"/>
      <w:kern w:val="0"/>
      <w:sz w:val="21"/>
      <w:szCs w:val="21"/>
    </w:rPr>
  </w:style>
  <w:style w:type="paragraph" w:customStyle="1" w:styleId="23">
    <w:name w:val="Char Char Char Char Char Char"/>
    <w:basedOn w:val="2"/>
    <w:qFormat/>
    <w:uiPriority w:val="0"/>
    <w:rPr>
      <w:rFonts w:ascii="Tahoma" w:hAnsi="Tahoma"/>
      <w:sz w:val="24"/>
      <w:szCs w:val="24"/>
    </w:rPr>
  </w:style>
  <w:style w:type="paragraph" w:customStyle="1" w:styleId="24">
    <w:name w:val="附件栏"/>
    <w:basedOn w:val="1"/>
    <w:qFormat/>
    <w:uiPriority w:val="0"/>
    <w:pPr>
      <w:autoSpaceDE w:val="0"/>
      <w:autoSpaceDN w:val="0"/>
      <w:snapToGrid w:val="0"/>
      <w:spacing w:line="590" w:lineRule="atLeast"/>
      <w:ind w:firstLine="624"/>
    </w:pPr>
    <w:rPr>
      <w:rFonts w:ascii="Times New Roman" w:hAnsi="Times New Roman" w:eastAsia="仿宋"/>
      <w:snapToGrid w:val="0"/>
      <w:kern w:val="0"/>
      <w:sz w:val="32"/>
      <w:szCs w:val="20"/>
    </w:rPr>
  </w:style>
  <w:style w:type="paragraph" w:customStyle="1" w:styleId="25">
    <w:name w:val="Char Char Char Char Char Char Char Char Char Char Char Char Char Char Char Char Char Char Char Char Char Char"/>
    <w:basedOn w:val="1"/>
    <w:qFormat/>
    <w:uiPriority w:val="0"/>
    <w:rPr>
      <w:rFonts w:ascii="Times New Roman" w:hAnsi="Times New Roman"/>
      <w:sz w:val="21"/>
      <w:szCs w:val="24"/>
    </w:rPr>
  </w:style>
  <w:style w:type="paragraph" w:customStyle="1" w:styleId="26">
    <w:name w:val="Char Char Char Char Char Char1"/>
    <w:basedOn w:val="2"/>
    <w:qFormat/>
    <w:uiPriority w:val="0"/>
    <w:rPr>
      <w:rFonts w:ascii="Tahoma" w:hAnsi="Tahoma"/>
      <w:sz w:val="24"/>
      <w:szCs w:val="24"/>
    </w:rPr>
  </w:style>
  <w:style w:type="paragraph" w:customStyle="1" w:styleId="27">
    <w:name w:val="Char Char Char"/>
    <w:basedOn w:val="1"/>
    <w:qFormat/>
    <w:uiPriority w:val="0"/>
    <w:rPr>
      <w:rFonts w:ascii="Tahoma" w:hAnsi="Tahoma" w:cs="宋体"/>
      <w:sz w:val="24"/>
      <w:szCs w:val="24"/>
    </w:rPr>
  </w:style>
  <w:style w:type="paragraph" w:customStyle="1" w:styleId="28">
    <w:name w:val="列出段落11"/>
    <w:basedOn w:val="1"/>
    <w:qFormat/>
    <w:uiPriority w:val="0"/>
    <w:pPr>
      <w:ind w:firstLine="420" w:firstLineChars="200"/>
    </w:pPr>
    <w:rPr>
      <w:rFonts w:ascii="Calibri" w:hAnsi="Calibri" w:cs="Calibri"/>
      <w:sz w:val="21"/>
      <w:szCs w:val="21"/>
    </w:rPr>
  </w:style>
  <w:style w:type="paragraph" w:customStyle="1" w:styleId="29">
    <w:name w:val="款下正文"/>
    <w:basedOn w:val="1"/>
    <w:qFormat/>
    <w:uiPriority w:val="0"/>
    <w:pPr>
      <w:spacing w:beforeLines="50" w:afterLines="50" w:line="480" w:lineRule="exact"/>
      <w:ind w:firstLine="480" w:firstLineChars="200"/>
    </w:pPr>
    <w:rPr>
      <w:rFonts w:ascii="Calibri" w:hAnsi="Calibri" w:cs="宋体"/>
      <w:kern w:val="0"/>
      <w:sz w:val="24"/>
      <w:szCs w:val="24"/>
    </w:rPr>
  </w:style>
  <w:style w:type="paragraph" w:customStyle="1" w:styleId="30">
    <w:name w:val="Char Char Char Char"/>
    <w:basedOn w:val="1"/>
    <w:qFormat/>
    <w:uiPriority w:val="0"/>
    <w:rPr>
      <w:rFonts w:ascii="Times New Roman" w:hAnsi="Times New Roman"/>
      <w:sz w:val="21"/>
      <w:szCs w:val="24"/>
    </w:rPr>
  </w:style>
  <w:style w:type="paragraph" w:customStyle="1" w:styleId="3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
    <w:name w:val="页脚 Char"/>
    <w:basedOn w:val="13"/>
    <w:link w:val="7"/>
    <w:qFormat/>
    <w:uiPriority w:val="99"/>
    <w:rPr>
      <w:rFonts w:ascii="宋体" w:hAnsi="宋体"/>
      <w:kern w:val="2"/>
      <w:sz w:val="18"/>
      <w:szCs w:val="18"/>
    </w:rPr>
  </w:style>
  <w:style w:type="paragraph" w:styleId="3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4">
    <w:name w:val="Quote"/>
    <w:basedOn w:val="1"/>
    <w:next w:val="1"/>
    <w:link w:val="35"/>
    <w:qFormat/>
    <w:uiPriority w:val="29"/>
    <w:rPr>
      <w:i/>
      <w:iCs/>
      <w:color w:val="000000" w:themeColor="text1"/>
    </w:rPr>
  </w:style>
  <w:style w:type="character" w:customStyle="1" w:styleId="35">
    <w:name w:val="引用 Char"/>
    <w:basedOn w:val="13"/>
    <w:link w:val="34"/>
    <w:qFormat/>
    <w:uiPriority w:val="29"/>
    <w:rPr>
      <w:rFonts w:ascii="宋体" w:hAnsi="宋体"/>
      <w:i/>
      <w:iCs/>
      <w:color w:val="000000" w:themeColor="text1"/>
      <w:kern w:val="2"/>
      <w:sz w:val="18"/>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1320</Words>
  <Characters>7530</Characters>
  <Lines>62</Lines>
  <Paragraphs>17</Paragraphs>
  <TotalTime>1022</TotalTime>
  <ScaleCrop>false</ScaleCrop>
  <LinksUpToDate>false</LinksUpToDate>
  <CharactersWithSpaces>8833</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2019-10-14T08:57:00Z</dcterms:created>
  <dc:creator>kl</dc:creator>
  <cp:lastModifiedBy>法规处-吴志刚</cp:lastModifiedBy>
  <cp:lastPrinted>2019-01-15T09:10:00Z</cp:lastPrinted>
  <dcterms:modified xsi:type="dcterms:W3CDTF">2025-11-10T14:17:35Z</dcterms:modified>
  <dc:title>沪交运〔2014〕510号</dc:title>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ies>
</file>