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6751">
      <w:pPr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附件一：线下校招活动主要高校专业</w:t>
      </w:r>
    </w:p>
    <w:p w14:paraId="0EE1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上海市高校：</w:t>
      </w:r>
    </w:p>
    <w:p w14:paraId="0AFE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1、上海交通大学（985、211、双一流）</w:t>
      </w:r>
    </w:p>
    <w:p w14:paraId="260B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机械工程、动力工程及工程热物理、能源动力、电气工程及其自动化、微电子科学与工程、信息工程、人工智能、计算机科学与技术、信息安全、电子信息、材料科学与工程、化学工程、材料与化工、审计、工商管理、法学。</w:t>
      </w:r>
    </w:p>
    <w:p w14:paraId="319B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B51B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华东师范大学（985、211、双一流）</w:t>
      </w:r>
    </w:p>
    <w:p w14:paraId="3566B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主要专业：英语、工商管理、会计学、信息管理与信息系统、统计学、人力资源管理、光电信系科学与工程、计算机科学与技术、软件工程、数据科学与大数据技术、测绘工程、分析化学、法学。</w:t>
      </w:r>
    </w:p>
    <w:p w14:paraId="36B43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34165FE">
      <w:pPr>
        <w:spacing w:beforeLines="0" w:afterLines="0" w:line="48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上海理工大学</w:t>
      </w:r>
    </w:p>
    <w:p w14:paraId="52CB2801">
      <w:pPr>
        <w:spacing w:beforeLines="0" w:afterLines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专业：机械设计制造及其自动化、材料成型及控制工程、工业设计、过程装备与控制工程、车辆工程、材料科学与工程、能源与动力工程、新能源科学与工程、储能科学与工程、机器人工程、土木工程、建筑环境与能源应用工程、环境工程、生物医学工程、康复工程、食品科学与工程、食品质量与安全、管理科学。</w:t>
      </w:r>
    </w:p>
    <w:p w14:paraId="31E6D1B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DF096AF">
      <w:pPr>
        <w:numPr>
          <w:ilvl w:val="0"/>
          <w:numId w:val="0"/>
        </w:numPr>
        <w:spacing w:beforeLines="0" w:afterLines="0" w:line="480" w:lineRule="exact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4、上海工程技术大学</w:t>
      </w:r>
    </w:p>
    <w:p w14:paraId="3031603D">
      <w:pPr>
        <w:numPr>
          <w:ilvl w:val="0"/>
          <w:numId w:val="0"/>
        </w:numPr>
        <w:spacing w:beforeLines="0" w:afterLines="0" w:line="480" w:lineRule="exac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主要专业：机械工程、车辆工程、机械电子工程、能源与动力工程、机械设计制造及其现代化、电气工程及其现代化、计算机科学与技术、化学工程与技术、材料成型及控制工程、飞行技术、服装设计与工程、交通运输。</w:t>
      </w:r>
    </w:p>
    <w:p w14:paraId="199A2288">
      <w:pPr>
        <w:numPr>
          <w:ilvl w:val="0"/>
          <w:numId w:val="0"/>
        </w:numPr>
        <w:spacing w:beforeLines="0" w:afterLines="0" w:line="480" w:lineRule="exact"/>
        <w:ind w:leftChars="0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</w:p>
    <w:p w14:paraId="7AB239FD">
      <w:pPr>
        <w:numPr>
          <w:ilvl w:val="0"/>
          <w:numId w:val="0"/>
        </w:numPr>
        <w:spacing w:beforeLines="0" w:afterLines="0" w:line="480" w:lineRule="exact"/>
        <w:rPr>
          <w:rFonts w:hint="default" w:ascii="宋体" w:hAnsi="宋体" w:cs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上海应用技术大学</w:t>
      </w:r>
    </w:p>
    <w:p w14:paraId="0CAE8133">
      <w:pPr>
        <w:numPr>
          <w:ilvl w:val="0"/>
          <w:numId w:val="0"/>
        </w:numPr>
        <w:spacing w:beforeLines="0" w:afterLines="0" w:line="480" w:lineRule="exac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主要专业：材料科学与工程、生物与医药、化学工程、控制科学与工程、管理科学与工程、电子信息、机械制造及自动化、复合材料科学与工程、人工智能、通信工程、大数据管理与应用、电气自动化、会计学、智能制造、软件工程、市场营销、交通工程。</w:t>
      </w:r>
    </w:p>
    <w:p w14:paraId="22495393">
      <w:pPr>
        <w:numPr>
          <w:ilvl w:val="0"/>
          <w:numId w:val="0"/>
        </w:numPr>
        <w:spacing w:beforeLines="0" w:afterLines="0" w:line="480" w:lineRule="exact"/>
        <w:ind w:leftChars="0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 w14:paraId="6170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湖南省高校：</w:t>
      </w:r>
    </w:p>
    <w:p w14:paraId="68BA5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1、中南大学（985、211、双一流）</w:t>
      </w:r>
    </w:p>
    <w:p w14:paraId="2208D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机械设计制造及其自动化、计算机科学与技术、材料科学与工程、土木工程、自动化、电子信息科学与技术、法学、粉体材料科学与工程、应用化学、软件工程、数据科学与大数据技术、交通设备与控制工程、交通运输、能源与动力工程、矿物加工工程、冶金工程、电气工程及其自动化、人工智能</w:t>
      </w:r>
    </w:p>
    <w:p w14:paraId="65294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1858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2、长沙学院</w:t>
      </w:r>
    </w:p>
    <w:p w14:paraId="5E138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主要专业：机械设计制造及其自动化、软件工程、计算机科学与技术、材料控制工程及成型、电气工程及其自动化、通信工程、法学、财务管理、物联网工程、人工智能、环境工程、影视摄影与制作、物流管理</w:t>
      </w:r>
    </w:p>
    <w:bookmarkEnd w:id="0"/>
    <w:p w14:paraId="45F4F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07B9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3、湖南工程学院</w:t>
      </w:r>
    </w:p>
    <w:p w14:paraId="5034B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电气工程及其自动化、自动化、电子信息工程、机械设计制造及其自动化、机械电子工程、微电子科学与工程、新能源科学与工程、高分子材料与工程、化学工程与工艺、计算机科学与技术、大数据管理与应用、数字经济、环境设计</w:t>
      </w:r>
    </w:p>
    <w:p w14:paraId="10B7B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49385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4、湖南科技大学</w:t>
      </w:r>
    </w:p>
    <w:p w14:paraId="2755B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机械设计制造及其自动化、计算机科学与技术、采矿工程、电气工程及其自动化、电子信息工程与技术、自动化、软件工程、信息与计算科学、光电信系科学与工程、生物科学、经济学、会计学、材料科学与工程</w:t>
      </w:r>
    </w:p>
    <w:p w14:paraId="3DBB3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2BB56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5、湖南城市学院</w:t>
      </w:r>
    </w:p>
    <w:p w14:paraId="012B5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主要专业：机械设计制造及其自动化、工程造价、智能制造工程、电气工程及其自动化、复合材料与工程、物联网工程、计算机科学与技术、电子信息工程、网络与新媒体、财务管理、测绘工程、高分子材料与工程、人工智能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7FEB5"/>
    <w:multiLevelType w:val="singleLevel"/>
    <w:tmpl w:val="7657FEB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4D22"/>
    <w:rsid w:val="1E815C99"/>
    <w:rsid w:val="2C6D42C9"/>
    <w:rsid w:val="31864EB8"/>
    <w:rsid w:val="41FC03F7"/>
    <w:rsid w:val="429A4C67"/>
    <w:rsid w:val="4A232B66"/>
    <w:rsid w:val="4D810EFD"/>
    <w:rsid w:val="53414D46"/>
    <w:rsid w:val="53EA6F37"/>
    <w:rsid w:val="5D5749BE"/>
    <w:rsid w:val="65E16585"/>
    <w:rsid w:val="77383B2B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Calibri" w:eastAsia="宋体" w:cs="Times New Roman"/>
      <w:szCs w:val="20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1225</Characters>
  <Lines>0</Lines>
  <Paragraphs>0</Paragraphs>
  <TotalTime>6</TotalTime>
  <ScaleCrop>false</ScaleCrop>
  <LinksUpToDate>false</LinksUpToDate>
  <CharactersWithSpaces>1225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2025-02-24T08:09:00Z</dcterms:created>
  <dc:creator>CJZ</dc:creator>
  <cp:lastModifiedBy>当归</cp:lastModifiedBy>
  <dcterms:modified xsi:type="dcterms:W3CDTF">2025-03-10T08:12:53Z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eyJoZGlkIjoiMWViMTJlZTFiZmNiZGUwYmI4MGFiNTFlMTQ3ZDY5MTAiLCJ1c2VySWQiOiI3MzM1MjYyNDYifQ==</vt:lpwstr>
  </property>
  <property fmtid="{D5CDD505-2E9C-101B-9397-08002B2CF9AE}" pid="4" name="ICV">
    <vt:lpwstr>29ECC95473E7456EBB36168F969DB67D_13</vt:lpwstr>
  </property>
</Properties>
</file>