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ind w:right="641"/>
        <w:jc w:val="left"/>
        <w:rPr>
          <w:rFonts w:hint="eastAsia" w:ascii="方正小标宋简体" w:hAnsi="仿宋" w:eastAsia="方正小标宋简体"/>
          <w:b/>
          <w:sz w:val="36"/>
          <w:szCs w:val="36"/>
          <w:u w:val="non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="方正小标宋简体" w:hAnsi="仿宋" w:eastAsia="方正小标宋简体"/>
          <w:b w:val="0"/>
          <w:bCs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b/>
          <w:bCs w:val="0"/>
          <w:kern w:val="0"/>
          <w:sz w:val="40"/>
          <w:szCs w:val="40"/>
          <w:u w:val="none"/>
          <w:lang w:bidi="ar"/>
        </w:rPr>
      </w:pPr>
      <w:r>
        <w:rPr>
          <w:rFonts w:hint="default" w:ascii="Times New Roman" w:hAnsi="Times New Roman" w:eastAsia="华文中宋" w:cs="Times New Roman"/>
          <w:b/>
          <w:bCs w:val="0"/>
          <w:sz w:val="40"/>
          <w:szCs w:val="40"/>
          <w:u w:val="none"/>
        </w:rPr>
        <w:t>20</w:t>
      </w:r>
      <w:r>
        <w:rPr>
          <w:rFonts w:hint="default" w:ascii="Times New Roman" w:hAnsi="Times New Roman" w:eastAsia="华文中宋" w:cs="Times New Roman"/>
          <w:b/>
          <w:bCs w:val="0"/>
          <w:sz w:val="40"/>
          <w:szCs w:val="40"/>
          <w:u w:val="none"/>
          <w:lang w:val="en-US" w:eastAsia="zh-CN"/>
        </w:rPr>
        <w:t>**</w:t>
      </w:r>
      <w:r>
        <w:rPr>
          <w:rFonts w:hint="default" w:ascii="Times New Roman" w:hAnsi="Times New Roman" w:eastAsia="华文中宋" w:cs="Times New Roman"/>
          <w:b/>
          <w:bCs w:val="0"/>
          <w:sz w:val="40"/>
          <w:szCs w:val="40"/>
          <w:u w:val="none"/>
        </w:rPr>
        <w:t>年度</w:t>
      </w:r>
      <w:r>
        <w:rPr>
          <w:rFonts w:hint="default" w:ascii="Times New Roman" w:hAnsi="Times New Roman" w:eastAsia="华文中宋" w:cs="Times New Roman"/>
          <w:b/>
          <w:bCs w:val="0"/>
          <w:kern w:val="0"/>
          <w:sz w:val="40"/>
          <w:szCs w:val="40"/>
          <w:u w:val="none"/>
          <w:lang w:eastAsia="zh-CN" w:bidi="ar"/>
        </w:rPr>
        <w:t>业主大会账户资金及管理责任</w:t>
      </w:r>
      <w:r>
        <w:rPr>
          <w:rFonts w:hint="default" w:ascii="Times New Roman" w:hAnsi="Times New Roman" w:eastAsia="华文中宋" w:cs="Times New Roman"/>
          <w:b/>
          <w:bCs w:val="0"/>
          <w:kern w:val="0"/>
          <w:sz w:val="40"/>
          <w:szCs w:val="40"/>
          <w:u w:val="none"/>
          <w:lang w:bidi="ar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b/>
          <w:bCs w:val="0"/>
          <w:sz w:val="40"/>
          <w:szCs w:val="40"/>
          <w:u w:val="none"/>
        </w:rPr>
      </w:pPr>
      <w:r>
        <w:rPr>
          <w:rFonts w:hint="default" w:ascii="Times New Roman" w:hAnsi="Times New Roman" w:eastAsia="华文中宋" w:cs="Times New Roman"/>
          <w:b/>
          <w:bCs w:val="0"/>
          <w:sz w:val="40"/>
          <w:szCs w:val="40"/>
          <w:u w:val="none"/>
        </w:rPr>
        <w:t>审计结果公告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</w:rPr>
        <w:t>（样张）</w:t>
      </w:r>
    </w:p>
    <w:p>
      <w:pPr>
        <w:spacing w:after="0" w:line="600" w:lineRule="exact"/>
        <w:jc w:val="center"/>
        <w:rPr>
          <w:rFonts w:hint="eastAsia" w:ascii="仿宋_GB2312" w:eastAsia="仿宋_GB2312"/>
          <w:b/>
          <w:sz w:val="32"/>
          <w:szCs w:val="32"/>
          <w:u w:val="none"/>
        </w:rPr>
      </w:pPr>
    </w:p>
    <w:p>
      <w:pPr>
        <w:spacing w:after="0" w:line="600" w:lineRule="exact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小区全体业主：</w:t>
      </w:r>
    </w:p>
    <w:p>
      <w:pPr>
        <w:spacing w:after="0" w:line="600" w:lineRule="exact"/>
        <w:ind w:firstLine="640" w:firstLineChars="200"/>
        <w:rPr>
          <w:rFonts w:hint="default" w:ascii="仿宋_GB2312" w:hAnsi="Tahoma" w:eastAsia="仿宋_GB2312" w:cs="Tahoma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依据《中国注册会计师审计准则》和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  <w:lang w:eastAsia="zh-CN"/>
        </w:rPr>
        <w:t>我市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物业管理相关法规政策文件规定，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single"/>
        </w:rPr>
        <w:t xml:space="preserve">              （会计师事务所名称）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对本小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区20**年**月**日至20**年12月31日期间的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 w:bidi="ar"/>
        </w:rPr>
        <w:t>业主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  <w:lang w:eastAsia="zh-CN" w:bidi="ar"/>
        </w:rPr>
        <w:t>大会账户资金及管理责任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进行审计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并出具</w:t>
      </w:r>
      <w:r>
        <w:rPr>
          <w:rFonts w:ascii="Wingdings 2" w:hAnsi="Wingdings 2" w:eastAsia="仿宋_GB2312" w:cs="Tahoma"/>
          <w:kern w:val="0"/>
          <w:sz w:val="32"/>
          <w:szCs w:val="32"/>
          <w:u w:val="none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none"/>
        </w:rPr>
        <w:t>无保留意见</w:t>
      </w:r>
      <w:r>
        <w:rPr>
          <w:rFonts w:ascii="Wingdings 2" w:hAnsi="Wingdings 2" w:eastAsia="仿宋_GB2312" w:cs="Tahoma"/>
          <w:kern w:val="0"/>
          <w:sz w:val="32"/>
          <w:szCs w:val="32"/>
          <w:u w:val="none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none"/>
          <w:lang w:eastAsia="zh-CN"/>
        </w:rPr>
        <w:t>带强调事项段的无保留意见</w:t>
      </w:r>
      <w:r>
        <w:rPr>
          <w:rFonts w:ascii="Wingdings 2" w:hAnsi="Wingdings 2" w:eastAsia="仿宋_GB2312" w:cs="Tahoma"/>
          <w:kern w:val="0"/>
          <w:sz w:val="32"/>
          <w:szCs w:val="32"/>
          <w:u w:val="none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none"/>
        </w:rPr>
        <w:t>保留意见</w:t>
      </w:r>
      <w:r>
        <w:rPr>
          <w:rFonts w:ascii="Wingdings 2" w:hAnsi="Wingdings 2" w:eastAsia="仿宋_GB2312" w:cs="Tahoma"/>
          <w:kern w:val="0"/>
          <w:sz w:val="32"/>
          <w:szCs w:val="32"/>
          <w:u w:val="none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none"/>
        </w:rPr>
        <w:t>否定意见</w:t>
      </w:r>
      <w:r>
        <w:rPr>
          <w:rFonts w:ascii="Wingdings 2" w:hAnsi="Wingdings 2" w:eastAsia="仿宋_GB2312" w:cs="Tahoma"/>
          <w:kern w:val="0"/>
          <w:sz w:val="32"/>
          <w:szCs w:val="32"/>
          <w:u w:val="none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none"/>
        </w:rPr>
        <w:t>无法表示意见的审计报告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，相关内容如下：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widowControl/>
        <w:spacing w:after="0" w:line="600" w:lineRule="exact"/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。（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  <w:lang w:eastAsia="zh-CN"/>
        </w:rPr>
        <w:t>摘抄于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审计报告中形成审计意见的基础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  <w:lang w:val="en-US" w:eastAsia="zh-CN"/>
        </w:rPr>
        <w:t>相关段落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主要内容）</w:t>
      </w:r>
    </w:p>
    <w:p>
      <w:pPr>
        <w:spacing w:after="0" w:line="600" w:lineRule="exact"/>
        <w:ind w:firstLine="640" w:firstLineChars="200"/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您可前往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single"/>
          <w:lang w:eastAsia="zh-CN"/>
        </w:rPr>
        <w:t>（小区物业服务接待处等）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查询审计报告原文。原文公告时间为即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日起30日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。</w:t>
      </w:r>
    </w:p>
    <w:p>
      <w:pPr>
        <w:spacing w:after="0" w:line="600" w:lineRule="exact"/>
        <w:ind w:firstLine="640" w:firstLineChars="200"/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特此公告。</w:t>
      </w:r>
    </w:p>
    <w:p>
      <w:pPr>
        <w:spacing w:after="0" w:line="600" w:lineRule="exact"/>
        <w:ind w:firstLine="640" w:firstLineChars="200"/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</w:pPr>
    </w:p>
    <w:p>
      <w:pPr>
        <w:spacing w:after="0" w:line="600" w:lineRule="exact"/>
        <w:ind w:firstLine="640" w:firstLineChars="200"/>
        <w:jc w:val="right"/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 xml:space="preserve">        （业主委员会盖章）/</w:t>
      </w:r>
      <w:r>
        <w:rPr>
          <w:rFonts w:ascii="仿宋_GB2312" w:hAnsi="Tahoma" w:eastAsia="仿宋_GB2312" w:cs="Tahoma"/>
          <w:kern w:val="0"/>
          <w:sz w:val="32"/>
          <w:szCs w:val="32"/>
          <w:u w:val="none"/>
        </w:rPr>
        <w:t>(</w:t>
      </w: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街镇盖章</w:t>
      </w:r>
      <w:r>
        <w:rPr>
          <w:rFonts w:ascii="仿宋_GB2312" w:hAnsi="Tahoma" w:eastAsia="仿宋_GB2312" w:cs="Tahoma"/>
          <w:kern w:val="0"/>
          <w:sz w:val="32"/>
          <w:szCs w:val="32"/>
          <w:u w:val="none"/>
        </w:rPr>
        <w:t>)</w:t>
      </w:r>
    </w:p>
    <w:p>
      <w:pPr>
        <w:spacing w:after="0" w:line="600" w:lineRule="exact"/>
        <w:jc w:val="right"/>
      </w:pPr>
      <w:r>
        <w:rPr>
          <w:rFonts w:hint="eastAsia" w:ascii="仿宋_GB2312" w:hAnsi="Tahoma" w:eastAsia="仿宋_GB2312" w:cs="Tahoma"/>
          <w:kern w:val="0"/>
          <w:sz w:val="32"/>
          <w:szCs w:val="32"/>
          <w:u w:val="none"/>
        </w:rPr>
        <w:t>年  月  日</w:t>
      </w:r>
    </w:p>
    <w:p>
      <w:pPr>
        <w:pStyle w:val="2"/>
        <w:spacing w:after="0" w:line="240" w:lineRule="exact"/>
        <w:rPr>
          <w:rFonts w:hint="eastAsia" w:ascii="仿宋_GB2312" w:eastAsia="仿宋_GB2312"/>
          <w:spacing w:val="6"/>
          <w:sz w:val="32"/>
          <w:szCs w:val="32"/>
        </w:rPr>
        <w:sectPr>
          <w:footerReference r:id="rId5" w:type="default"/>
          <w:pgSz w:w="11906" w:h="16838"/>
          <w:pgMar w:top="1440" w:right="1797" w:bottom="1871" w:left="1797" w:header="851" w:footer="175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4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S6rNN8BAAC7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32775"/>
    <w:rsid w:val="4603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2026-02-05T09:09:00Z</dcterms:created>
  <dc:creator>宁静致远i</dc:creator>
  <cp:lastModifiedBy>宁静致远i</cp:lastModifiedBy>
  <dcterms:modified xsi:type="dcterms:W3CDTF">2026-02-05T09:10:44Z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