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jc w:val="center"/>
        <w:textAlignment w:val="auto"/>
        <w:rPr>
          <w:rStyle w:val="8"/>
          <w:rFonts w:hint="eastAsia" w:ascii="方正小标宋简体" w:hAnsi="方正小标宋简体" w:eastAsia="方正小标宋简体" w:cs="方正小标宋简体"/>
          <w:b w:val="0"/>
          <w:bCs w:val="0"/>
          <w:color w:val="auto"/>
          <w:sz w:val="44"/>
          <w:szCs w:val="44"/>
        </w:rPr>
      </w:pPr>
      <w:r>
        <w:rPr>
          <w:rStyle w:val="8"/>
          <w:rFonts w:hint="eastAsia" w:ascii="方正小标宋简体" w:hAnsi="方正小标宋简体" w:eastAsia="方正小标宋简体" w:cs="方正小标宋简体"/>
          <w:b w:val="0"/>
          <w:bCs w:val="0"/>
          <w:color w:val="auto"/>
          <w:sz w:val="44"/>
          <w:szCs w:val="44"/>
        </w:rPr>
        <w:t>上海市乡村建筑师</w:t>
      </w:r>
      <w:r>
        <w:rPr>
          <w:rStyle w:val="8"/>
          <w:rFonts w:hint="eastAsia" w:ascii="方正小标宋简体" w:hAnsi="方正小标宋简体" w:eastAsia="方正小标宋简体" w:cs="方正小标宋简体"/>
          <w:b w:val="0"/>
          <w:bCs w:val="0"/>
          <w:color w:val="auto"/>
          <w:sz w:val="44"/>
          <w:szCs w:val="44"/>
          <w:lang w:eastAsia="zh-CN"/>
        </w:rPr>
        <w:t>名录</w:t>
      </w:r>
      <w:r>
        <w:rPr>
          <w:rStyle w:val="8"/>
          <w:rFonts w:hint="eastAsia" w:ascii="方正小标宋简体" w:hAnsi="方正小标宋简体" w:eastAsia="方正小标宋简体" w:cs="方正小标宋简体"/>
          <w:b w:val="0"/>
          <w:bCs w:val="0"/>
          <w:color w:val="auto"/>
          <w:sz w:val="44"/>
          <w:szCs w:val="44"/>
        </w:rPr>
        <w:t>动态管理实施细则</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2" w:firstLineChars="200"/>
        <w:jc w:val="center"/>
        <w:textAlignment w:val="auto"/>
        <w:rPr>
          <w:rFonts w:hint="eastAsia" w:ascii="黑体" w:hAnsi="黑体" w:eastAsia="黑体" w:cs="黑体"/>
          <w:b/>
          <w:color w:val="auto"/>
          <w:sz w:val="32"/>
          <w:szCs w:val="32"/>
          <w:lang w:eastAsia="zh-CN"/>
        </w:rPr>
      </w:pP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0" w:firstLineChars="0"/>
        <w:jc w:val="center"/>
        <w:textAlignment w:val="auto"/>
        <w:rPr>
          <w:rStyle w:val="8"/>
          <w:rFonts w:hint="eastAsia" w:ascii="楷体_GB2312" w:hAnsi="楷体_GB2312" w:eastAsia="楷体_GB2312" w:cs="楷体_GB2312"/>
          <w:b w:val="0"/>
          <w:color w:val="auto"/>
          <w:sz w:val="32"/>
          <w:szCs w:val="32"/>
        </w:rPr>
      </w:pPr>
      <w:r>
        <w:rPr>
          <w:rFonts w:hint="eastAsia" w:ascii="黑体" w:hAnsi="黑体" w:eastAsia="黑体" w:cs="黑体"/>
          <w:b w:val="0"/>
          <w:bCs/>
          <w:color w:val="auto"/>
          <w:sz w:val="32"/>
          <w:szCs w:val="32"/>
          <w:lang w:eastAsia="zh-CN"/>
        </w:rPr>
        <w:t>第一章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lang w:eastAsia="zh-CN"/>
        </w:rPr>
        <w:t>总则</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 w:val="0"/>
          <w:bCs/>
          <w:color w:val="auto"/>
          <w:sz w:val="32"/>
          <w:szCs w:val="32"/>
          <w:lang w:eastAsia="zh-CN"/>
        </w:rPr>
        <w:t>第一条（主要依据）</w:t>
      </w:r>
      <w:r>
        <w:rPr>
          <w:rFonts w:hint="eastAsia" w:ascii="仿宋_GB2312" w:hAnsi="仿宋_GB2312" w:eastAsia="仿宋_GB2312" w:cs="仿宋_GB2312"/>
          <w:b w:val="0"/>
          <w:bCs/>
          <w:color w:val="auto"/>
          <w:sz w:val="32"/>
          <w:szCs w:val="32"/>
        </w:rPr>
        <w:t>为</w:t>
      </w:r>
      <w:r>
        <w:rPr>
          <w:rFonts w:hint="eastAsia" w:ascii="仿宋_GB2312" w:hAnsi="仿宋_GB2312" w:eastAsia="仿宋_GB2312" w:cs="仿宋_GB2312"/>
          <w:b w:val="0"/>
          <w:bCs/>
          <w:color w:val="auto"/>
          <w:sz w:val="32"/>
          <w:szCs w:val="32"/>
          <w:lang w:eastAsia="zh-CN"/>
        </w:rPr>
        <w:t>落实乡村建筑师名录</w:t>
      </w:r>
      <w:r>
        <w:rPr>
          <w:rFonts w:hint="eastAsia" w:ascii="仿宋_GB2312" w:hAnsi="仿宋_GB2312" w:eastAsia="仿宋_GB2312" w:cs="仿宋_GB2312"/>
          <w:color w:val="auto"/>
          <w:sz w:val="32"/>
          <w:szCs w:val="32"/>
          <w:lang w:eastAsia="zh-CN"/>
        </w:rPr>
        <w:t>“一人一档，有进有出”的</w:t>
      </w:r>
      <w:r>
        <w:rPr>
          <w:rFonts w:hint="eastAsia" w:ascii="仿宋_GB2312" w:hAnsi="仿宋_GB2312" w:eastAsia="仿宋_GB2312" w:cs="仿宋_GB2312"/>
          <w:b w:val="0"/>
          <w:bCs/>
          <w:color w:val="auto"/>
          <w:sz w:val="32"/>
          <w:szCs w:val="32"/>
          <w:lang w:eastAsia="zh-CN"/>
        </w:rPr>
        <w:t>动态管理，不断</w:t>
      </w:r>
      <w:r>
        <w:rPr>
          <w:rFonts w:hint="eastAsia" w:ascii="仿宋_GB2312" w:hAnsi="仿宋_GB2312" w:eastAsia="仿宋_GB2312" w:cs="仿宋_GB2312"/>
          <w:color w:val="auto"/>
          <w:sz w:val="32"/>
          <w:szCs w:val="32"/>
        </w:rPr>
        <w:t>提高乡村建筑师队伍质量，</w:t>
      </w:r>
      <w:r>
        <w:rPr>
          <w:rFonts w:hint="eastAsia" w:ascii="仿宋_GB2312" w:hAnsi="仿宋_GB2312" w:eastAsia="仿宋_GB2312" w:cs="仿宋_GB2312"/>
          <w:b w:val="0"/>
          <w:bCs/>
          <w:color w:val="auto"/>
          <w:sz w:val="32"/>
          <w:szCs w:val="32"/>
          <w:lang w:eastAsia="zh-CN"/>
        </w:rPr>
        <w:t>提升乡村风貌和农房设计水平，</w:t>
      </w:r>
      <w:r>
        <w:rPr>
          <w:rFonts w:hint="eastAsia" w:ascii="仿宋_GB2312" w:hAnsi="仿宋_GB2312" w:eastAsia="仿宋_GB2312" w:cs="仿宋_GB2312"/>
          <w:b w:val="0"/>
          <w:bCs/>
          <w:color w:val="auto"/>
          <w:sz w:val="32"/>
          <w:szCs w:val="32"/>
        </w:rPr>
        <w:t>根据</w:t>
      </w:r>
      <w:r>
        <w:rPr>
          <w:rFonts w:hint="eastAsia" w:ascii="仿宋_GB2312" w:hAnsi="仿宋_GB2312" w:eastAsia="仿宋_GB2312" w:cs="仿宋_GB2312"/>
          <w:b w:val="0"/>
          <w:bCs/>
          <w:color w:val="auto"/>
          <w:sz w:val="32"/>
          <w:szCs w:val="32"/>
          <w:lang w:eastAsia="zh-CN"/>
        </w:rPr>
        <w:t>《关于建立上海市乡村建筑师名录的实施意见》（沪住建规范〔2021〕2号）（以下简称“实施意见”）</w:t>
      </w:r>
      <w:r>
        <w:rPr>
          <w:rFonts w:hint="eastAsia" w:ascii="仿宋_GB2312" w:hAnsi="仿宋_GB2312" w:eastAsia="仿宋_GB2312" w:cs="仿宋_GB2312"/>
          <w:color w:val="auto"/>
          <w:sz w:val="32"/>
          <w:szCs w:val="32"/>
        </w:rPr>
        <w:t>及相关法律、法规</w:t>
      </w:r>
      <w:r>
        <w:rPr>
          <w:rFonts w:hint="eastAsia" w:ascii="仿宋_GB2312" w:hAnsi="仿宋_GB2312" w:eastAsia="仿宋_GB2312" w:cs="仿宋_GB2312"/>
          <w:b w:val="0"/>
          <w:bCs/>
          <w:color w:val="auto"/>
          <w:sz w:val="32"/>
          <w:szCs w:val="32"/>
          <w:lang w:eastAsia="zh-CN"/>
        </w:rPr>
        <w:t>制定本细则。</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 w:val="0"/>
          <w:bCs/>
          <w:color w:val="auto"/>
          <w:sz w:val="32"/>
          <w:szCs w:val="32"/>
          <w:lang w:eastAsia="zh-CN"/>
        </w:rPr>
        <w:t>第二条（适用范围）</w:t>
      </w:r>
      <w:r>
        <w:rPr>
          <w:rFonts w:hint="eastAsia" w:ascii="仿宋_GB2312" w:hAnsi="仿宋_GB2312" w:eastAsia="仿宋_GB2312" w:cs="仿宋_GB2312"/>
          <w:b w:val="0"/>
          <w:bCs/>
          <w:color w:val="auto"/>
          <w:sz w:val="32"/>
          <w:szCs w:val="32"/>
          <w:lang w:eastAsia="zh-CN"/>
        </w:rPr>
        <w:t>本细则所称乡村建筑师是指由上海市住房和城乡建设管理委员会（以下简称“</w:t>
      </w:r>
      <w:r>
        <w:rPr>
          <w:rFonts w:hint="eastAsia" w:ascii="仿宋_GB2312" w:hAnsi="仿宋_GB2312" w:eastAsia="仿宋_GB2312" w:cs="仿宋_GB2312"/>
          <w:b w:val="0"/>
          <w:bCs/>
          <w:color w:val="auto"/>
          <w:sz w:val="32"/>
          <w:szCs w:val="32"/>
        </w:rPr>
        <w:t>市住房城乡建设管理委</w:t>
      </w:r>
      <w:r>
        <w:rPr>
          <w:rFonts w:hint="eastAsia" w:ascii="仿宋_GB2312" w:hAnsi="仿宋_GB2312" w:eastAsia="仿宋_GB2312" w:cs="仿宋_GB2312"/>
          <w:b w:val="0"/>
          <w:bCs/>
          <w:color w:val="auto"/>
          <w:sz w:val="32"/>
          <w:szCs w:val="32"/>
          <w:lang w:eastAsia="zh-CN"/>
        </w:rPr>
        <w:t>”）纳入乡村建筑师名录统一管理的从事乡村建设的设计人员。乡村建筑师进入名录、退出</w:t>
      </w:r>
      <w:r>
        <w:rPr>
          <w:rFonts w:hint="eastAsia" w:ascii="仿宋_GB2312" w:hAnsi="仿宋_GB2312" w:eastAsia="仿宋_GB2312" w:cs="仿宋_GB2312"/>
          <w:b w:val="0"/>
          <w:bCs/>
          <w:color w:val="auto"/>
          <w:sz w:val="32"/>
          <w:szCs w:val="32"/>
          <w:lang w:val="en-US" w:eastAsia="zh-CN"/>
        </w:rPr>
        <w:t>名录、监督考核和继续教育等管理，</w:t>
      </w:r>
      <w:r>
        <w:rPr>
          <w:rFonts w:hint="eastAsia" w:ascii="仿宋_GB2312" w:hAnsi="仿宋_GB2312" w:eastAsia="仿宋_GB2312" w:cs="仿宋_GB2312"/>
          <w:b w:val="0"/>
          <w:bCs/>
          <w:color w:val="auto"/>
          <w:sz w:val="32"/>
          <w:szCs w:val="32"/>
          <w:lang w:eastAsia="zh-CN"/>
        </w:rPr>
        <w:t>适用本实施细则。</w:t>
      </w:r>
    </w:p>
    <w:p>
      <w:pPr>
        <w:pStyle w:val="14"/>
        <w:keepNext w:val="0"/>
        <w:keepLines w:val="0"/>
        <w:pageBreakBefore w:val="0"/>
        <w:widowControl w:val="0"/>
        <w:kinsoku/>
        <w:wordWrap/>
        <w:overflowPunct/>
        <w:topLinePunct w:val="0"/>
        <w:bidi w:val="0"/>
        <w:spacing w:line="580" w:lineRule="exact"/>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 w:val="0"/>
          <w:bCs/>
          <w:color w:val="auto"/>
          <w:kern w:val="0"/>
          <w:sz w:val="32"/>
          <w:szCs w:val="32"/>
          <w:lang w:eastAsia="zh-CN"/>
        </w:rPr>
        <w:t>第三条（管理职责）</w:t>
      </w:r>
      <w:r>
        <w:rPr>
          <w:rFonts w:hint="eastAsia" w:ascii="仿宋_GB2312" w:hAnsi="仿宋_GB2312" w:eastAsia="仿宋_GB2312" w:cs="仿宋_GB2312"/>
          <w:b w:val="0"/>
          <w:bCs/>
          <w:color w:val="auto"/>
          <w:sz w:val="32"/>
          <w:szCs w:val="32"/>
        </w:rPr>
        <w:t>市住房城乡建设管理委</w:t>
      </w:r>
      <w:r>
        <w:rPr>
          <w:rFonts w:hint="eastAsia" w:ascii="仿宋_GB2312" w:hAnsi="仿宋_GB2312" w:eastAsia="仿宋_GB2312" w:cs="仿宋_GB2312"/>
          <w:b w:val="0"/>
          <w:bCs/>
          <w:color w:val="auto"/>
          <w:sz w:val="32"/>
          <w:szCs w:val="32"/>
          <w:lang w:eastAsia="zh-CN"/>
        </w:rPr>
        <w:t>负责本市乡村建筑师名录动态管理的统筹协调和监督指导。</w:t>
      </w:r>
    </w:p>
    <w:p>
      <w:pPr>
        <w:pStyle w:val="14"/>
        <w:keepNext w:val="0"/>
        <w:keepLines w:val="0"/>
        <w:pageBreakBefore w:val="0"/>
        <w:widowControl w:val="0"/>
        <w:kinsoku/>
        <w:wordWrap/>
        <w:overflowPunct/>
        <w:topLinePunct w:val="0"/>
        <w:bidi w:val="0"/>
        <w:spacing w:line="580" w:lineRule="exact"/>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上海市</w:t>
      </w:r>
      <w:r>
        <w:rPr>
          <w:rFonts w:hint="eastAsia" w:ascii="仿宋_GB2312" w:hAnsi="仿宋_GB2312" w:eastAsia="仿宋_GB2312" w:cs="仿宋_GB2312"/>
          <w:color w:val="auto"/>
          <w:sz w:val="32"/>
          <w:szCs w:val="32"/>
        </w:rPr>
        <w:t>勘察设计行业协会</w:t>
      </w:r>
      <w:r>
        <w:rPr>
          <w:rFonts w:hint="eastAsia" w:ascii="仿宋_GB2312" w:hAnsi="仿宋_GB2312" w:eastAsia="仿宋_GB2312" w:cs="仿宋_GB2312"/>
          <w:b w:val="0"/>
          <w:bCs/>
          <w:color w:val="auto"/>
          <w:sz w:val="32"/>
          <w:szCs w:val="32"/>
          <w:lang w:eastAsia="zh-CN"/>
        </w:rPr>
        <w:t>（以下简称“市</w:t>
      </w:r>
      <w:r>
        <w:rPr>
          <w:rFonts w:hint="eastAsia" w:ascii="仿宋_GB2312" w:hAnsi="仿宋_GB2312" w:eastAsia="仿宋_GB2312" w:cs="仿宋_GB2312"/>
          <w:color w:val="auto"/>
          <w:sz w:val="32"/>
          <w:szCs w:val="32"/>
        </w:rPr>
        <w:t>勘察设计</w:t>
      </w:r>
      <w:r>
        <w:rPr>
          <w:rFonts w:hint="eastAsia" w:ascii="仿宋_GB2312" w:hAnsi="仿宋_GB2312" w:eastAsia="仿宋_GB2312" w:cs="仿宋_GB2312"/>
          <w:b w:val="0"/>
          <w:bCs/>
          <w:color w:val="auto"/>
          <w:sz w:val="32"/>
          <w:szCs w:val="32"/>
          <w:lang w:eastAsia="zh-CN"/>
        </w:rPr>
        <w:t>协会”）受</w:t>
      </w:r>
      <w:r>
        <w:rPr>
          <w:rFonts w:hint="eastAsia" w:ascii="仿宋_GB2312" w:hAnsi="仿宋_GB2312" w:eastAsia="仿宋_GB2312" w:cs="仿宋_GB2312"/>
          <w:b w:val="0"/>
          <w:bCs/>
          <w:color w:val="auto"/>
          <w:sz w:val="32"/>
          <w:szCs w:val="32"/>
        </w:rPr>
        <w:t>市住房城乡建设管理委</w:t>
      </w:r>
      <w:r>
        <w:rPr>
          <w:rFonts w:hint="eastAsia" w:ascii="仿宋_GB2312" w:hAnsi="仿宋_GB2312" w:eastAsia="仿宋_GB2312" w:cs="仿宋_GB2312"/>
          <w:b w:val="0"/>
          <w:bCs/>
          <w:color w:val="auto"/>
          <w:sz w:val="32"/>
          <w:szCs w:val="32"/>
          <w:lang w:eastAsia="zh-CN"/>
        </w:rPr>
        <w:t>委托，负责名录日常具体管理工作，定期</w:t>
      </w:r>
      <w:r>
        <w:rPr>
          <w:rFonts w:hint="eastAsia" w:ascii="仿宋_GB2312" w:hAnsi="仿宋_GB2312" w:eastAsia="仿宋_GB2312" w:cs="仿宋_GB2312"/>
          <w:b w:val="0"/>
          <w:bCs/>
          <w:color w:val="auto"/>
          <w:sz w:val="32"/>
          <w:szCs w:val="32"/>
          <w:lang w:val="en-US" w:eastAsia="zh-CN"/>
        </w:rPr>
        <w:t>组织</w:t>
      </w:r>
      <w:r>
        <w:rPr>
          <w:rFonts w:hint="eastAsia" w:ascii="仿宋_GB2312" w:hAnsi="仿宋_GB2312" w:eastAsia="仿宋_GB2312" w:cs="仿宋_GB2312"/>
          <w:b w:val="0"/>
          <w:bCs/>
          <w:color w:val="auto"/>
          <w:sz w:val="32"/>
          <w:szCs w:val="32"/>
          <w:lang w:eastAsia="zh-CN"/>
        </w:rPr>
        <w:t>乡村建筑师经验交流、案例分享、乡村调研等活动。</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各区建设管理部门</w:t>
      </w:r>
      <w:r>
        <w:rPr>
          <w:rFonts w:hint="eastAsia" w:ascii="仿宋_GB2312" w:hAnsi="仿宋_GB2312" w:eastAsia="仿宋_GB2312" w:cs="仿宋_GB2312"/>
          <w:color w:val="auto"/>
          <w:sz w:val="32"/>
          <w:szCs w:val="32"/>
          <w:lang w:eastAsia="zh-CN"/>
        </w:rPr>
        <w:t>配</w:t>
      </w:r>
      <w:r>
        <w:rPr>
          <w:rFonts w:hint="eastAsia" w:ascii="仿宋_GB2312" w:hAnsi="仿宋_GB2312" w:eastAsia="仿宋_GB2312" w:cs="仿宋_GB2312"/>
          <w:b w:val="0"/>
          <w:bCs/>
          <w:color w:val="auto"/>
          <w:sz w:val="32"/>
          <w:szCs w:val="32"/>
          <w:lang w:eastAsia="zh-CN"/>
        </w:rPr>
        <w:t>合开展乡村建筑师名录</w:t>
      </w:r>
      <w:r>
        <w:rPr>
          <w:rFonts w:hint="eastAsia" w:ascii="仿宋_GB2312" w:hAnsi="仿宋_GB2312" w:eastAsia="仿宋_GB2312" w:cs="仿宋_GB2312"/>
          <w:color w:val="auto"/>
          <w:sz w:val="32"/>
          <w:szCs w:val="32"/>
          <w:lang w:eastAsia="zh-CN"/>
        </w:rPr>
        <w:t>动态管理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推动</w:t>
      </w:r>
      <w:r>
        <w:rPr>
          <w:rFonts w:hint="eastAsia" w:ascii="仿宋_GB2312" w:hAnsi="仿宋_GB2312" w:eastAsia="仿宋_GB2312" w:cs="仿宋_GB2312"/>
          <w:color w:val="auto"/>
          <w:sz w:val="32"/>
          <w:szCs w:val="32"/>
        </w:rPr>
        <w:t>镇（乡）人民政府</w:t>
      </w:r>
      <w:r>
        <w:rPr>
          <w:rFonts w:hint="eastAsia" w:ascii="仿宋_GB2312" w:hAnsi="仿宋_GB2312" w:eastAsia="仿宋_GB2312" w:cs="仿宋_GB2312"/>
          <w:color w:val="auto"/>
          <w:sz w:val="32"/>
          <w:szCs w:val="32"/>
          <w:lang w:eastAsia="zh-CN"/>
        </w:rPr>
        <w:t>使用名录</w:t>
      </w:r>
      <w:r>
        <w:rPr>
          <w:rFonts w:hint="eastAsia" w:ascii="仿宋_GB2312" w:hAnsi="仿宋_GB2312" w:eastAsia="仿宋_GB2312" w:cs="仿宋_GB2312"/>
          <w:color w:val="auto"/>
          <w:sz w:val="32"/>
          <w:szCs w:val="32"/>
        </w:rPr>
        <w:t>。</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各镇（乡）人民政府是名录使用的实施主体，</w:t>
      </w:r>
      <w:r>
        <w:rPr>
          <w:rFonts w:hint="eastAsia" w:ascii="仿宋_GB2312" w:hAnsi="仿宋_GB2312" w:eastAsia="仿宋_GB2312" w:cs="仿宋_GB2312"/>
          <w:color w:val="auto"/>
          <w:sz w:val="32"/>
          <w:szCs w:val="32"/>
          <w:lang w:eastAsia="zh-CN"/>
        </w:rPr>
        <w:t>负责</w:t>
      </w:r>
      <w:r>
        <w:rPr>
          <w:rFonts w:hint="eastAsia" w:ascii="仿宋_GB2312" w:hAnsi="仿宋_GB2312" w:eastAsia="仿宋_GB2312" w:cs="仿宋_GB2312"/>
          <w:color w:val="auto"/>
          <w:sz w:val="32"/>
          <w:szCs w:val="32"/>
        </w:rPr>
        <w:t>选好用好乡村建筑师。</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left="640" w:hanging="640" w:hangingChars="200"/>
        <w:jc w:val="center"/>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第二章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lang w:eastAsia="zh-CN"/>
        </w:rPr>
        <w:t>名录建立</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楷体_GB2312" w:hAnsi="楷体_GB2312" w:eastAsia="楷体_GB2312" w:cs="楷体_GB2312"/>
          <w:b w:val="0"/>
          <w:bCs/>
          <w:color w:val="auto"/>
          <w:sz w:val="32"/>
          <w:szCs w:val="32"/>
          <w:lang w:eastAsia="zh-CN"/>
        </w:rPr>
        <w:t>第四条（名录建立）</w:t>
      </w:r>
      <w:r>
        <w:rPr>
          <w:rFonts w:hint="eastAsia" w:ascii="仿宋_GB2312" w:hAnsi="仿宋_GB2312" w:eastAsia="仿宋_GB2312" w:cs="仿宋_GB2312"/>
          <w:b w:val="0"/>
          <w:bCs/>
          <w:color w:val="auto"/>
          <w:sz w:val="32"/>
          <w:szCs w:val="32"/>
          <w:lang w:eastAsia="zh-CN"/>
        </w:rPr>
        <w:t>遵循从紧从严、择优进入的原则，</w:t>
      </w:r>
      <w:r>
        <w:rPr>
          <w:rFonts w:hint="eastAsia" w:ascii="仿宋_GB2312" w:hAnsi="仿宋_GB2312" w:eastAsia="仿宋_GB2312" w:cs="仿宋_GB2312"/>
          <w:b w:val="0"/>
          <w:bCs/>
          <w:color w:val="auto"/>
          <w:sz w:val="32"/>
          <w:szCs w:val="32"/>
          <w:lang w:val="en-US" w:eastAsia="zh-CN"/>
        </w:rPr>
        <w:t>市住房城乡建设管理委会同市勘察设计协会每三年开展乡村建筑师遴选工作。按照《实施意见》要求，符合遴选条件的人员经推荐报名、专家审核、培训考核、发文公布等遴选程序后正式纳入名录管理。纳入名录管理的乡村建筑师有效期为三年，三年有效期满后重新审核。</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color w:val="auto"/>
          <w:sz w:val="32"/>
          <w:szCs w:val="32"/>
          <w:lang w:val="en-US" w:eastAsia="zh-CN"/>
        </w:rPr>
        <w:t>第五条（推荐报名）</w:t>
      </w:r>
      <w:r>
        <w:rPr>
          <w:rFonts w:hint="eastAsia" w:ascii="仿宋_GB2312" w:hAnsi="仿宋_GB2312" w:eastAsia="仿宋_GB2312" w:cs="仿宋_GB2312"/>
          <w:b w:val="0"/>
          <w:bCs/>
          <w:color w:val="auto"/>
          <w:sz w:val="32"/>
          <w:szCs w:val="32"/>
          <w:lang w:val="en-US" w:eastAsia="zh-CN"/>
        </w:rPr>
        <w:t>遵循</w:t>
      </w:r>
      <w:r>
        <w:rPr>
          <w:rFonts w:hint="eastAsia" w:ascii="仿宋_GB2312" w:hAnsi="仿宋_GB2312" w:eastAsia="仿宋_GB2312" w:cs="仿宋_GB2312"/>
          <w:b w:val="0"/>
          <w:bCs/>
          <w:color w:val="auto"/>
          <w:sz w:val="32"/>
          <w:szCs w:val="32"/>
          <w:lang w:eastAsia="zh-CN"/>
        </w:rPr>
        <w:t>自愿、公平、公开的原则，按照《实施意见》规定，</w:t>
      </w:r>
      <w:r>
        <w:rPr>
          <w:rFonts w:hint="eastAsia" w:ascii="仿宋_GB2312" w:hAnsi="仿宋_GB2312" w:eastAsia="仿宋_GB2312" w:cs="仿宋_GB2312"/>
          <w:b w:val="0"/>
          <w:bCs/>
          <w:color w:val="auto"/>
          <w:sz w:val="32"/>
          <w:szCs w:val="32"/>
          <w:lang w:val="en-US" w:eastAsia="zh-CN"/>
        </w:rPr>
        <w:t>乡村建筑师遴选报名采用设计院、协会或建设管理部门、所在单位推荐的方式，长期接受线上、线下推荐报名。线上报名由从业人员登陆</w:t>
      </w:r>
      <w:r>
        <w:rPr>
          <w:rFonts w:hint="eastAsia" w:ascii="仿宋_GB2312" w:hAnsi="仿宋_GB2312" w:eastAsia="仿宋_GB2312" w:cs="仿宋_GB2312"/>
          <w:color w:val="auto"/>
          <w:sz w:val="32"/>
          <w:szCs w:val="32"/>
          <w:lang w:eastAsia="zh-CN"/>
        </w:rPr>
        <w:t>管理信息系统填写报名推荐表，并</w:t>
      </w:r>
      <w:r>
        <w:rPr>
          <w:rFonts w:hint="eastAsia" w:ascii="仿宋_GB2312" w:hAnsi="仿宋_GB2312" w:eastAsia="仿宋_GB2312" w:cs="仿宋_GB2312"/>
          <w:b w:val="0"/>
          <w:bCs/>
          <w:color w:val="auto"/>
          <w:sz w:val="32"/>
          <w:szCs w:val="32"/>
          <w:lang w:eastAsia="zh-CN"/>
        </w:rPr>
        <w:t>按第六条规定</w:t>
      </w:r>
      <w:r>
        <w:rPr>
          <w:rFonts w:hint="eastAsia" w:ascii="仿宋_GB2312" w:hAnsi="仿宋_GB2312" w:eastAsia="仿宋_GB2312" w:cs="仿宋_GB2312"/>
          <w:color w:val="auto"/>
          <w:sz w:val="32"/>
          <w:szCs w:val="32"/>
          <w:lang w:eastAsia="zh-CN"/>
        </w:rPr>
        <w:t>上传报名</w:t>
      </w:r>
      <w:r>
        <w:rPr>
          <w:rFonts w:hint="eastAsia" w:ascii="仿宋_GB2312" w:hAnsi="仿宋_GB2312" w:eastAsia="仿宋_GB2312" w:cs="仿宋_GB2312"/>
          <w:b w:val="0"/>
          <w:bCs/>
          <w:color w:val="auto"/>
          <w:sz w:val="32"/>
          <w:szCs w:val="32"/>
          <w:lang w:eastAsia="zh-CN"/>
        </w:rPr>
        <w:t>材料</w:t>
      </w:r>
      <w:r>
        <w:rPr>
          <w:rFonts w:hint="eastAsia" w:ascii="仿宋_GB2312" w:hAnsi="仿宋_GB2312" w:eastAsia="仿宋_GB2312" w:cs="仿宋_GB2312"/>
          <w:color w:val="auto"/>
          <w:sz w:val="32"/>
          <w:szCs w:val="32"/>
          <w:lang w:eastAsia="zh-CN"/>
        </w:rPr>
        <w:t>；线下报名按照第六条规定将书面材料直接报送至市勘察设计协会</w:t>
      </w:r>
      <w:r>
        <w:rPr>
          <w:rFonts w:hint="eastAsia" w:ascii="仿宋_GB2312" w:hAnsi="仿宋_GB2312" w:eastAsia="仿宋_GB2312" w:cs="仿宋_GB2312"/>
          <w:b w:val="0"/>
          <w:bCs/>
          <w:color w:val="auto"/>
          <w:sz w:val="32"/>
          <w:szCs w:val="32"/>
          <w:lang w:val="en-US" w:eastAsia="zh-CN"/>
        </w:rPr>
        <w:t>。</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eastAsia="zh-CN"/>
        </w:rPr>
        <w:t>第六条</w:t>
      </w:r>
      <w:r>
        <w:rPr>
          <w:rFonts w:hint="eastAsia" w:ascii="楷体_GB2312" w:hAnsi="楷体_GB2312" w:eastAsia="楷体_GB2312" w:cs="楷体_GB2312"/>
          <w:b w:val="0"/>
          <w:bCs/>
          <w:color w:val="auto"/>
          <w:sz w:val="32"/>
          <w:szCs w:val="32"/>
          <w:lang w:eastAsia="zh-CN"/>
        </w:rPr>
        <w:t>（报名材料）</w:t>
      </w:r>
      <w:r>
        <w:rPr>
          <w:rFonts w:hint="eastAsia" w:ascii="仿宋_GB2312" w:hAnsi="仿宋_GB2312" w:eastAsia="仿宋_GB2312" w:cs="仿宋_GB2312"/>
          <w:color w:val="auto"/>
          <w:sz w:val="32"/>
          <w:szCs w:val="32"/>
          <w:lang w:eastAsia="zh-CN"/>
        </w:rPr>
        <w:t>相关从业人员报名参加乡村建筑师遴选需要提交以下材料，提交材料必须真实、准确。</w:t>
      </w:r>
    </w:p>
    <w:p>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上海乡村建筑师报名推荐表（推荐单位盖章）。</w:t>
      </w:r>
    </w:p>
    <w:p>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身份证、学历证、执业注册证（若有）、职称证、乡村项目业绩证明、乡村项目获奖证书（若有）等。</w:t>
      </w:r>
    </w:p>
    <w:p>
      <w:pPr>
        <w:pStyle w:val="5"/>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所在设计院、联合推荐单位的营业执照及设计资质证书复印件。</w:t>
      </w:r>
    </w:p>
    <w:p>
      <w:pPr>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楷体_GB2312" w:hAnsi="楷体_GB2312" w:eastAsia="楷体_GB2312" w:cs="楷体_GB2312"/>
          <w:bCs/>
          <w:color w:val="auto"/>
          <w:kern w:val="0"/>
          <w:sz w:val="32"/>
          <w:szCs w:val="32"/>
          <w:lang w:eastAsia="zh-CN"/>
        </w:rPr>
        <w:t>第七条</w:t>
      </w:r>
      <w:r>
        <w:rPr>
          <w:rFonts w:hint="eastAsia" w:ascii="楷体_GB2312" w:hAnsi="楷体_GB2312" w:eastAsia="楷体_GB2312" w:cs="楷体_GB2312"/>
          <w:b w:val="0"/>
          <w:bCs/>
          <w:color w:val="auto"/>
          <w:kern w:val="0"/>
          <w:sz w:val="32"/>
          <w:szCs w:val="32"/>
          <w:lang w:eastAsia="zh-CN"/>
        </w:rPr>
        <w:t>（专家审核）</w:t>
      </w:r>
      <w:r>
        <w:rPr>
          <w:rFonts w:hint="eastAsia" w:ascii="仿宋_GB2312" w:hAnsi="仿宋_GB2312" w:eastAsia="仿宋_GB2312" w:cs="仿宋_GB2312"/>
          <w:color w:val="auto"/>
          <w:kern w:val="0"/>
          <w:sz w:val="32"/>
          <w:szCs w:val="32"/>
          <w:lang w:val="en-US" w:eastAsia="zh-CN" w:bidi="ar-SA"/>
        </w:rPr>
        <w:t>按照“公平公正、多方参与”的原则，成立乡村建筑师审核专家组，通过专家组审核初步确定乡村建筑师名单。专家组成员包含乡村建设领域资深专家、相关行政主管部门人员、涉农区镇管理人员。专家组重点审核报名人员的工作经历、乡村建设项目业绩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楷体_GB2312" w:hAnsi="楷体_GB2312" w:eastAsia="楷体_GB2312" w:cs="楷体_GB2312"/>
          <w:bCs/>
          <w:color w:val="auto"/>
          <w:sz w:val="32"/>
          <w:szCs w:val="32"/>
          <w:lang w:eastAsia="zh-CN"/>
        </w:rPr>
        <w:t>第八条</w:t>
      </w:r>
      <w:r>
        <w:rPr>
          <w:rFonts w:hint="eastAsia" w:ascii="楷体_GB2312" w:hAnsi="楷体_GB2312" w:eastAsia="楷体_GB2312" w:cs="楷体_GB2312"/>
          <w:b w:val="0"/>
          <w:bCs/>
          <w:color w:val="auto"/>
          <w:sz w:val="32"/>
          <w:szCs w:val="32"/>
          <w:lang w:eastAsia="zh-CN"/>
        </w:rPr>
        <w:t>（培训考核）</w:t>
      </w:r>
      <w:r>
        <w:rPr>
          <w:rFonts w:hint="eastAsia" w:ascii="仿宋_GB2312" w:hAnsi="仿宋_GB2312" w:eastAsia="仿宋_GB2312" w:cs="仿宋_GB2312"/>
          <w:color w:val="auto"/>
          <w:kern w:val="0"/>
          <w:sz w:val="32"/>
          <w:szCs w:val="32"/>
          <w:lang w:val="en-US" w:eastAsia="zh-CN" w:bidi="ar-SA"/>
        </w:rPr>
        <w:t>对审核通过的人员，市勘察设计协会就有关规章政策、设计导则、工作规范、示范案例等组织教育培训，并在培训完成后就培训内容开展考试，考试卷总分为100分，考试合格为60分。</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lang w:val="en-US" w:eastAsia="zh-CN"/>
        </w:rPr>
      </w:pPr>
      <w:r>
        <w:rPr>
          <w:rFonts w:hint="eastAsia" w:ascii="楷体_GB2312" w:hAnsi="楷体_GB2312" w:eastAsia="楷体_GB2312" w:cs="楷体_GB2312"/>
          <w:bCs/>
          <w:color w:val="auto"/>
          <w:kern w:val="0"/>
          <w:sz w:val="32"/>
          <w:szCs w:val="32"/>
          <w:lang w:val="en-US" w:eastAsia="zh-CN" w:bidi="ar-SA"/>
        </w:rPr>
        <w:t>第九条</w:t>
      </w:r>
      <w:r>
        <w:rPr>
          <w:rFonts w:hint="eastAsia" w:ascii="楷体_GB2312" w:hAnsi="楷体_GB2312" w:eastAsia="楷体_GB2312" w:cs="楷体_GB2312"/>
          <w:b w:val="0"/>
          <w:bCs/>
          <w:color w:val="auto"/>
          <w:sz w:val="32"/>
          <w:szCs w:val="32"/>
          <w:lang w:val="en-US" w:eastAsia="zh-CN"/>
        </w:rPr>
        <w:t>（发布公开）</w:t>
      </w:r>
      <w:r>
        <w:rPr>
          <w:rFonts w:hint="eastAsia" w:ascii="仿宋_GB2312" w:hAnsi="仿宋_GB2312" w:eastAsia="仿宋_GB2312" w:cs="仿宋_GB2312"/>
          <w:color w:val="auto"/>
          <w:sz w:val="32"/>
          <w:szCs w:val="32"/>
          <w:lang w:eastAsia="zh-CN"/>
        </w:rPr>
        <w:t>培训考核合格人员经市住房城乡建设管理委批准后，纳入乡村建筑师名录统一管理。乡村建筑师名录在市住房城乡建设管理委官方门户网站和市勘察设计协会官方门户网站同步公开。对遴选不通过人员，市勘察设计协会负责通知相关人员，个人档案信息进入乡村建筑师名录储备库，待进一步完善个人档案信息、符合遴选条件后可继续报名参加遴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eastAsia="zh-CN"/>
        </w:rPr>
        <w:t>第十条</w:t>
      </w:r>
      <w:r>
        <w:rPr>
          <w:rFonts w:hint="eastAsia" w:ascii="楷体_GB2312" w:hAnsi="楷体_GB2312" w:eastAsia="楷体_GB2312" w:cs="楷体_GB2312"/>
          <w:b w:val="0"/>
          <w:bCs/>
          <w:color w:val="auto"/>
          <w:sz w:val="32"/>
          <w:szCs w:val="32"/>
          <w:lang w:eastAsia="zh-CN"/>
        </w:rPr>
        <w:t>（增补录入）</w:t>
      </w:r>
      <w:r>
        <w:rPr>
          <w:rFonts w:hint="eastAsia" w:ascii="仿宋_GB2312" w:hAnsi="仿宋_GB2312" w:eastAsia="仿宋_GB2312" w:cs="仿宋_GB2312"/>
          <w:color w:val="auto"/>
          <w:sz w:val="32"/>
          <w:szCs w:val="32"/>
          <w:lang w:eastAsia="zh-CN"/>
        </w:rPr>
        <w:t>对于长期服务乡村建设且工作业绩突出的相关从业人员，可通过以下方式每年增补录入乡村建筑师名录，并在市勘察设计协会官方网站公开发布。</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textAlignment w:val="auto"/>
        <w:rPr>
          <w:rFonts w:hint="eastAsia" w:ascii="仿宋" w:hAnsi="仿宋" w:eastAsia="仿宋_GB2312" w:cs="仿宋"/>
          <w:color w:val="auto"/>
          <w:sz w:val="30"/>
          <w:szCs w:val="30"/>
          <w:lang w:eastAsia="zh-CN"/>
        </w:rPr>
      </w:pPr>
      <w:r>
        <w:rPr>
          <w:rFonts w:hint="eastAsia" w:ascii="仿宋_GB2312" w:hAnsi="仿宋_GB2312" w:eastAsia="仿宋_GB2312" w:cs="仿宋_GB2312"/>
          <w:color w:val="auto"/>
          <w:sz w:val="32"/>
          <w:szCs w:val="32"/>
          <w:lang w:eastAsia="zh-CN"/>
        </w:rPr>
        <w:t>（一）参加国家或本市政府部门、行业学会（协会）等公开组织的乡村建设相关设计竞赛、评优评奖，经专家评审取得优异成绩的个人或设计团队主创。（由所在设计院和区建设管理部门联合推荐）</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textAlignment w:val="auto"/>
        <w:rPr>
          <w:rFonts w:hint="eastAsia" w:ascii="仿宋" w:hAnsi="仿宋" w:eastAsia="仿宋_GB2312" w:cs="仿宋"/>
          <w:color w:val="auto"/>
          <w:sz w:val="30"/>
          <w:szCs w:val="30"/>
          <w:lang w:eastAsia="zh-CN"/>
        </w:rPr>
      </w:pPr>
      <w:r>
        <w:rPr>
          <w:rFonts w:hint="eastAsia" w:ascii="仿宋_GB2312" w:hAnsi="仿宋_GB2312" w:eastAsia="仿宋_GB2312" w:cs="仿宋_GB2312"/>
          <w:color w:val="auto"/>
          <w:sz w:val="32"/>
          <w:szCs w:val="32"/>
          <w:lang w:eastAsia="zh-CN"/>
        </w:rPr>
        <w:t>（二）市级、涉农区、镇（乡）建设管理部门经长期合作认为专业水平和业务能力出众的设计负责人。（由所在设计院和政府管理部门联合推荐）</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（三）经专家评审组一致认为优秀并建议增补录入的人员。</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0" w:firstLineChars="0"/>
        <w:jc w:val="center"/>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第三章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lang w:eastAsia="zh-CN"/>
        </w:rPr>
        <w:t>档案管理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val="0"/>
          <w:bCs/>
          <w:color w:val="auto"/>
          <w:sz w:val="32"/>
          <w:szCs w:val="32"/>
          <w:lang w:eastAsia="zh-CN"/>
        </w:rPr>
        <w:t>第十一条（档案信息）</w:t>
      </w:r>
      <w:r>
        <w:rPr>
          <w:rFonts w:hint="eastAsia" w:ascii="仿宋_GB2312" w:hAnsi="仿宋_GB2312" w:eastAsia="仿宋_GB2312" w:cs="仿宋_GB2312"/>
          <w:b w:val="0"/>
          <w:bCs/>
          <w:color w:val="auto"/>
          <w:sz w:val="32"/>
          <w:szCs w:val="32"/>
          <w:lang w:eastAsia="zh-CN"/>
        </w:rPr>
        <w:t>市</w:t>
      </w:r>
      <w:r>
        <w:rPr>
          <w:rFonts w:hint="eastAsia" w:ascii="仿宋_GB2312" w:hAnsi="仿宋_GB2312" w:eastAsia="仿宋_GB2312" w:cs="仿宋_GB2312"/>
          <w:color w:val="auto"/>
          <w:sz w:val="32"/>
          <w:szCs w:val="32"/>
        </w:rPr>
        <w:t>勘察设计</w:t>
      </w:r>
      <w:r>
        <w:rPr>
          <w:rFonts w:hint="eastAsia" w:ascii="仿宋_GB2312" w:hAnsi="仿宋_GB2312" w:eastAsia="仿宋_GB2312" w:cs="仿宋_GB2312"/>
          <w:b w:val="0"/>
          <w:bCs/>
          <w:color w:val="auto"/>
          <w:sz w:val="32"/>
          <w:szCs w:val="32"/>
          <w:lang w:eastAsia="zh-CN"/>
        </w:rPr>
        <w:t>协会负责</w:t>
      </w:r>
      <w:r>
        <w:rPr>
          <w:rFonts w:hint="eastAsia" w:ascii="仿宋_GB2312" w:hAnsi="仿宋_GB2312" w:eastAsia="仿宋_GB2312" w:cs="仿宋_GB2312"/>
          <w:color w:val="auto"/>
          <w:sz w:val="32"/>
          <w:szCs w:val="32"/>
          <w:lang w:eastAsia="zh-CN"/>
        </w:rPr>
        <w:t>乡村建筑师名录管理信息系统建设、维护，建立乡村建筑师电子信息档案，实施乡村建筑师“一人一档”动态管理。乡村建筑师按要求定期在管理信息系统上如实报送信息，上报相关佐证材料（设计合同、获奖证书、竣工图、乡村作品等）。个人档案信息</w:t>
      </w:r>
      <w:r>
        <w:rPr>
          <w:rFonts w:hint="eastAsia" w:ascii="仿宋_GB2312" w:hAnsi="仿宋_GB2312" w:eastAsia="仿宋_GB2312" w:cs="仿宋_GB2312"/>
          <w:color w:val="auto"/>
          <w:sz w:val="32"/>
          <w:szCs w:val="32"/>
        </w:rPr>
        <w:t>包括：</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（一）个人基本信息</w:t>
      </w:r>
      <w:r>
        <w:rPr>
          <w:rFonts w:hint="eastAsia" w:ascii="仿宋_GB2312" w:hAnsi="仿宋_GB2312" w:eastAsia="仿宋_GB2312" w:cs="仿宋_GB2312"/>
          <w:color w:val="auto"/>
          <w:sz w:val="32"/>
          <w:szCs w:val="32"/>
          <w:lang w:eastAsia="zh-CN"/>
        </w:rPr>
        <w:t>。包括个人</w:t>
      </w:r>
      <w:r>
        <w:rPr>
          <w:rFonts w:hint="eastAsia" w:ascii="仿宋_GB2312" w:hAnsi="仿宋_GB2312" w:eastAsia="仿宋_GB2312" w:cs="仿宋_GB2312"/>
          <w:color w:val="auto"/>
          <w:sz w:val="32"/>
          <w:szCs w:val="32"/>
        </w:rPr>
        <w:t>情况</w:t>
      </w:r>
      <w:r>
        <w:rPr>
          <w:rFonts w:hint="eastAsia" w:ascii="仿宋_GB2312" w:hAnsi="仿宋_GB2312" w:eastAsia="仿宋_GB2312" w:cs="仿宋_GB2312"/>
          <w:color w:val="auto"/>
          <w:sz w:val="32"/>
          <w:szCs w:val="32"/>
          <w:lang w:eastAsia="zh-CN"/>
        </w:rPr>
        <w:t>表、</w:t>
      </w:r>
      <w:r>
        <w:rPr>
          <w:rFonts w:hint="eastAsia" w:ascii="仿宋_GB2312" w:hAnsi="仿宋_GB2312" w:eastAsia="仿宋_GB2312" w:cs="仿宋_GB2312"/>
          <w:color w:val="auto"/>
          <w:sz w:val="32"/>
          <w:szCs w:val="32"/>
          <w:lang w:val="en-US" w:eastAsia="zh-CN"/>
        </w:rPr>
        <w:t>录用有效期、</w:t>
      </w:r>
      <w:r>
        <w:rPr>
          <w:rFonts w:hint="eastAsia" w:ascii="仿宋_GB2312" w:hAnsi="仿宋_GB2312" w:eastAsia="仿宋_GB2312" w:cs="仿宋_GB2312"/>
          <w:color w:val="auto"/>
          <w:sz w:val="32"/>
          <w:szCs w:val="32"/>
        </w:rPr>
        <w:t>身份证复印件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个人资格及所在单位</w:t>
      </w:r>
      <w:r>
        <w:rPr>
          <w:rFonts w:hint="eastAsia" w:ascii="仿宋_GB2312" w:hAnsi="仿宋_GB2312" w:eastAsia="仿宋_GB2312" w:cs="仿宋_GB2312"/>
          <w:color w:val="auto"/>
          <w:sz w:val="32"/>
          <w:szCs w:val="32"/>
        </w:rPr>
        <w:t>资质证书</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有效期内</w:t>
      </w:r>
      <w:r>
        <w:rPr>
          <w:rFonts w:hint="eastAsia" w:ascii="仿宋_GB2312" w:hAnsi="仿宋_GB2312" w:eastAsia="仿宋_GB2312" w:cs="仿宋_GB2312"/>
          <w:color w:val="auto"/>
          <w:sz w:val="32"/>
          <w:szCs w:val="32"/>
        </w:rPr>
        <w:t>教育</w:t>
      </w:r>
      <w:r>
        <w:rPr>
          <w:rFonts w:hint="eastAsia" w:ascii="仿宋_GB2312" w:hAnsi="仿宋_GB2312" w:eastAsia="仿宋_GB2312" w:cs="仿宋_GB2312"/>
          <w:color w:val="auto"/>
          <w:sz w:val="32"/>
          <w:szCs w:val="32"/>
          <w:lang w:eastAsia="zh-CN"/>
        </w:rPr>
        <w:t>培训情况。</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（三）历年推荐报名审核、</w:t>
      </w:r>
      <w:r>
        <w:rPr>
          <w:rFonts w:hint="eastAsia" w:ascii="仿宋_GB2312" w:hAnsi="仿宋_GB2312" w:eastAsia="仿宋_GB2312" w:cs="仿宋_GB2312"/>
          <w:color w:val="auto"/>
          <w:sz w:val="32"/>
          <w:szCs w:val="32"/>
        </w:rPr>
        <w:t>考核成绩</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相关记录。</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乡村</w:t>
      </w:r>
      <w:r>
        <w:rPr>
          <w:rFonts w:hint="eastAsia" w:ascii="仿宋_GB2312" w:hAnsi="仿宋_GB2312" w:eastAsia="仿宋_GB2312" w:cs="仿宋_GB2312"/>
          <w:color w:val="auto"/>
          <w:sz w:val="32"/>
          <w:szCs w:val="32"/>
          <w:lang w:eastAsia="zh-CN"/>
        </w:rPr>
        <w:t>服务情况。主要指乡村建筑师当年为本市乡村建设提供的各类指导、咨询、驻村服务情况，参与乡村社区微更新、乡村社区治理、乡村品牌策划推广等活动情况。</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color w:val="auto"/>
          <w:sz w:val="32"/>
          <w:szCs w:val="32"/>
          <w:lang w:eastAsia="zh-CN"/>
        </w:rPr>
        <w:t>（五）工程项目业绩。主要指乡村建筑师当年承接、参与本市、外省市乡村建设项目、施工现场服务情况以及签订服务合同等。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（六）科研成果信息。主要指参与</w:t>
      </w:r>
      <w:r>
        <w:rPr>
          <w:rFonts w:hint="eastAsia" w:ascii="仿宋_GB2312" w:hAnsi="仿宋_GB2312" w:eastAsia="仿宋_GB2312" w:cs="仿宋_GB2312"/>
          <w:sz w:val="32"/>
          <w:szCs w:val="32"/>
          <w:lang w:eastAsia="zh-CN"/>
        </w:rPr>
        <w:t>编制</w:t>
      </w:r>
      <w:r>
        <w:rPr>
          <w:rFonts w:hint="eastAsia" w:ascii="仿宋_GB2312" w:hAnsi="仿宋_GB2312" w:eastAsia="仿宋_GB2312" w:cs="仿宋_GB2312"/>
          <w:color w:val="auto"/>
          <w:sz w:val="32"/>
          <w:szCs w:val="32"/>
          <w:lang w:eastAsia="zh-CN"/>
        </w:rPr>
        <w:t>乡村建设类</w:t>
      </w:r>
      <w:r>
        <w:rPr>
          <w:rFonts w:hint="eastAsia" w:ascii="仿宋_GB2312" w:hAnsi="仿宋_GB2312" w:eastAsia="仿宋_GB2312" w:cs="仿宋_GB2312"/>
          <w:sz w:val="32"/>
          <w:szCs w:val="32"/>
        </w:rPr>
        <w:t>规范、</w:t>
      </w:r>
      <w:r>
        <w:rPr>
          <w:rFonts w:hint="eastAsia" w:ascii="仿宋_GB2312" w:hAnsi="仿宋_GB2312" w:eastAsia="仿宋_GB2312" w:cs="仿宋_GB2312"/>
          <w:sz w:val="32"/>
          <w:szCs w:val="32"/>
          <w:lang w:eastAsia="zh-CN"/>
        </w:rPr>
        <w:t>设计导则图集并发布，</w:t>
      </w:r>
      <w:r>
        <w:rPr>
          <w:rFonts w:hint="eastAsia" w:ascii="仿宋_GB2312" w:hAnsi="仿宋_GB2312" w:eastAsia="仿宋_GB2312" w:cs="仿宋_GB2312"/>
          <w:color w:val="auto"/>
          <w:sz w:val="32"/>
          <w:szCs w:val="32"/>
          <w:lang w:val="en-US" w:eastAsia="zh-CN"/>
        </w:rPr>
        <w:t>参与编撰乡村建设的著作并出版以及</w:t>
      </w:r>
      <w:r>
        <w:rPr>
          <w:rFonts w:hint="eastAsia" w:ascii="仿宋_GB2312" w:hAnsi="仿宋_GB2312" w:eastAsia="仿宋_GB2312" w:cs="仿宋_GB2312"/>
          <w:sz w:val="32"/>
          <w:szCs w:val="32"/>
          <w:lang w:eastAsia="zh-CN"/>
        </w:rPr>
        <w:t>取得乡村建设方面</w:t>
      </w:r>
      <w:r>
        <w:rPr>
          <w:rFonts w:hint="eastAsia" w:ascii="仿宋_GB2312" w:hAnsi="仿宋_GB2312" w:eastAsia="仿宋_GB2312" w:cs="仿宋_GB2312"/>
          <w:color w:val="auto"/>
          <w:sz w:val="32"/>
          <w:szCs w:val="32"/>
          <w:lang w:eastAsia="zh-CN"/>
        </w:rPr>
        <w:t>专利等。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（七）新技术应用信息。主要指乡村建筑师当年参与乡村建设项目中应用政府倡导的新技术、新工艺，包括装配式、绿色建筑、</w:t>
      </w:r>
      <w:r>
        <w:rPr>
          <w:rFonts w:hint="eastAsia" w:ascii="仿宋_GB2312" w:hAnsi="仿宋_GB2312" w:eastAsia="仿宋_GB2312" w:cs="仿宋_GB2312"/>
          <w:color w:val="auto"/>
          <w:sz w:val="32"/>
          <w:szCs w:val="32"/>
          <w:lang w:val="en-US" w:eastAsia="zh-CN"/>
        </w:rPr>
        <w:t>BIM技术辅助设计、太阳能光伏技术</w:t>
      </w:r>
      <w:r>
        <w:rPr>
          <w:rFonts w:hint="eastAsia" w:ascii="仿宋_GB2312" w:hAnsi="仿宋_GB2312" w:eastAsia="仿宋_GB2312" w:cs="仿宋_GB2312"/>
          <w:color w:val="auto"/>
          <w:sz w:val="32"/>
          <w:szCs w:val="32"/>
          <w:lang w:eastAsia="zh-CN"/>
        </w:rPr>
        <w:t>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（八）获奖信息。乡村建筑师从事乡村建设项目获得各类奖项、通报表扬等。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b/>
          <w:bCs/>
          <w:color w:val="FF0000"/>
          <w:sz w:val="32"/>
          <w:szCs w:val="32"/>
          <w:lang w:val="en-US" w:eastAsia="zh-CN"/>
        </w:rPr>
      </w:pPr>
      <w:r>
        <w:rPr>
          <w:rFonts w:hint="eastAsia" w:ascii="仿宋_GB2312" w:hAnsi="仿宋_GB2312" w:eastAsia="仿宋_GB2312" w:cs="仿宋_GB2312"/>
          <w:color w:val="auto"/>
          <w:sz w:val="32"/>
          <w:szCs w:val="32"/>
          <w:lang w:eastAsia="zh-CN"/>
        </w:rPr>
        <w:t>（九）不良信息。包括受到行政管理部门、行业协会的行政处罚、行政处理、犯罪记录等。</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color w:val="auto"/>
          <w:sz w:val="32"/>
          <w:szCs w:val="32"/>
          <w:lang w:eastAsia="zh-CN"/>
        </w:rPr>
        <w:t>第十二条（档案信息更新）</w:t>
      </w:r>
      <w:r>
        <w:rPr>
          <w:rFonts w:hint="eastAsia" w:ascii="仿宋_GB2312" w:hAnsi="仿宋_GB2312" w:eastAsia="仿宋_GB2312" w:cs="仿宋_GB2312"/>
          <w:b w:val="0"/>
          <w:bCs/>
          <w:color w:val="auto"/>
          <w:sz w:val="32"/>
          <w:szCs w:val="32"/>
          <w:lang w:eastAsia="zh-CN"/>
        </w:rPr>
        <w:t>市</w:t>
      </w:r>
      <w:r>
        <w:rPr>
          <w:rFonts w:hint="eastAsia" w:ascii="仿宋_GB2312" w:hAnsi="仿宋_GB2312" w:eastAsia="仿宋_GB2312" w:cs="仿宋_GB2312"/>
          <w:color w:val="auto"/>
          <w:sz w:val="32"/>
          <w:szCs w:val="32"/>
        </w:rPr>
        <w:t>勘察设计</w:t>
      </w:r>
      <w:r>
        <w:rPr>
          <w:rFonts w:hint="eastAsia" w:ascii="仿宋_GB2312" w:hAnsi="仿宋_GB2312" w:eastAsia="仿宋_GB2312" w:cs="仿宋_GB2312"/>
          <w:b w:val="0"/>
          <w:bCs/>
          <w:color w:val="auto"/>
          <w:sz w:val="32"/>
          <w:szCs w:val="32"/>
          <w:lang w:eastAsia="zh-CN"/>
        </w:rPr>
        <w:t>协会每年</w:t>
      </w:r>
      <w:r>
        <w:rPr>
          <w:rFonts w:hint="eastAsia" w:ascii="仿宋_GB2312" w:hAnsi="仿宋_GB2312" w:eastAsia="仿宋_GB2312" w:cs="仿宋_GB2312"/>
          <w:b w:val="0"/>
          <w:bCs/>
          <w:color w:val="auto"/>
          <w:sz w:val="32"/>
          <w:szCs w:val="32"/>
          <w:lang w:val="en-US" w:eastAsia="zh-CN"/>
        </w:rPr>
        <w:t>6月、12月</w:t>
      </w:r>
      <w:r>
        <w:rPr>
          <w:rFonts w:hint="eastAsia" w:ascii="仿宋_GB2312" w:hAnsi="仿宋_GB2312" w:eastAsia="仿宋_GB2312" w:cs="仿宋_GB2312"/>
          <w:b w:val="0"/>
          <w:bCs/>
          <w:color w:val="auto"/>
          <w:sz w:val="32"/>
          <w:szCs w:val="32"/>
          <w:lang w:eastAsia="zh-CN"/>
        </w:rPr>
        <w:t>通知</w:t>
      </w:r>
      <w:r>
        <w:rPr>
          <w:rFonts w:hint="eastAsia" w:ascii="仿宋_GB2312" w:hAnsi="仿宋_GB2312" w:eastAsia="仿宋_GB2312" w:cs="仿宋_GB2312"/>
          <w:color w:val="auto"/>
          <w:sz w:val="32"/>
          <w:szCs w:val="32"/>
        </w:rPr>
        <w:t>乡村建筑师</w:t>
      </w:r>
      <w:r>
        <w:rPr>
          <w:rFonts w:hint="eastAsia" w:ascii="仿宋_GB2312" w:hAnsi="仿宋_GB2312" w:eastAsia="仿宋_GB2312" w:cs="仿宋_GB2312"/>
          <w:color w:val="auto"/>
          <w:sz w:val="32"/>
          <w:szCs w:val="32"/>
          <w:lang w:eastAsia="zh-CN"/>
        </w:rPr>
        <w:t>开展个人信息更新工作，乡村建筑师应在通知发出后</w:t>
      </w:r>
      <w:r>
        <w:rPr>
          <w:rFonts w:hint="eastAsia" w:ascii="仿宋_GB2312" w:hAnsi="仿宋_GB2312" w:eastAsia="仿宋_GB2312" w:cs="仿宋_GB2312"/>
          <w:color w:val="auto"/>
          <w:sz w:val="32"/>
          <w:szCs w:val="32"/>
          <w:lang w:val="en-US" w:eastAsia="zh-CN"/>
        </w:rPr>
        <w:t>2周内自行完成个人</w:t>
      </w:r>
      <w:r>
        <w:rPr>
          <w:rFonts w:hint="eastAsia" w:ascii="仿宋_GB2312" w:hAnsi="仿宋_GB2312" w:eastAsia="仿宋_GB2312" w:cs="仿宋_GB2312"/>
          <w:color w:val="auto"/>
          <w:sz w:val="32"/>
          <w:szCs w:val="32"/>
          <w:lang w:eastAsia="zh-CN"/>
        </w:rPr>
        <w:t>电子信息</w:t>
      </w:r>
      <w:r>
        <w:rPr>
          <w:rFonts w:hint="eastAsia" w:ascii="仿宋_GB2312" w:hAnsi="仿宋_GB2312" w:eastAsia="仿宋_GB2312" w:cs="仿宋_GB2312"/>
          <w:color w:val="auto"/>
          <w:sz w:val="32"/>
          <w:szCs w:val="32"/>
        </w:rPr>
        <w:t>档案</w:t>
      </w:r>
      <w:r>
        <w:rPr>
          <w:rFonts w:hint="eastAsia" w:ascii="仿宋_GB2312" w:hAnsi="仿宋_GB2312" w:eastAsia="仿宋_GB2312" w:cs="仿宋_GB2312"/>
          <w:color w:val="auto"/>
          <w:sz w:val="32"/>
          <w:szCs w:val="32"/>
          <w:lang w:val="en-US" w:eastAsia="zh-CN"/>
        </w:rPr>
        <w:t>更新、上传相关材料。</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lang w:val="en-US" w:eastAsia="zh-CN"/>
        </w:rPr>
        <w:t>第十三条</w:t>
      </w:r>
      <w:r>
        <w:rPr>
          <w:rFonts w:hint="eastAsia" w:ascii="楷体_GB2312" w:hAnsi="楷体_GB2312" w:eastAsia="楷体_GB2312" w:cs="楷体_GB2312"/>
          <w:b w:val="0"/>
          <w:bCs/>
          <w:color w:val="auto"/>
          <w:sz w:val="32"/>
          <w:szCs w:val="32"/>
          <w:lang w:val="en-US" w:eastAsia="zh-CN"/>
        </w:rPr>
        <w:t>（档案信息监管）</w:t>
      </w:r>
      <w:r>
        <w:rPr>
          <w:rFonts w:hint="eastAsia" w:ascii="仿宋_GB2312" w:hAnsi="仿宋_GB2312" w:eastAsia="仿宋_GB2312" w:cs="仿宋_GB2312"/>
          <w:color w:val="auto"/>
          <w:sz w:val="32"/>
          <w:szCs w:val="32"/>
          <w:lang w:val="en-US" w:eastAsia="zh-CN"/>
        </w:rPr>
        <w:t>乡村建筑师对报送信息内容的真实性和准确性负责；市勘察设计协会定期对录入的档案信息开展抽查，对发现未如实填写等行为，通报其所在单位，并将其移出名录；市、区、镇建设管理部门定期对录入的工程业绩进行核实比对，对建设行政管理部门作出行政处罚、行政处理等不良信息可直接录入信息系统。</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val="en-US" w:eastAsia="zh-CN"/>
        </w:rPr>
        <w:t>第十四条</w:t>
      </w:r>
      <w:r>
        <w:rPr>
          <w:rFonts w:hint="eastAsia" w:ascii="楷体_GB2312" w:hAnsi="楷体_GB2312" w:eastAsia="楷体_GB2312" w:cs="楷体_GB2312"/>
          <w:b w:val="0"/>
          <w:bCs/>
          <w:color w:val="auto"/>
          <w:sz w:val="32"/>
          <w:szCs w:val="32"/>
          <w:lang w:val="en-US" w:eastAsia="zh-CN"/>
        </w:rPr>
        <w:t>（档案信息应用）</w:t>
      </w:r>
      <w:r>
        <w:rPr>
          <w:rFonts w:hint="eastAsia" w:ascii="仿宋_GB2312" w:hAnsi="仿宋_GB2312" w:eastAsia="仿宋_GB2312" w:cs="仿宋_GB2312"/>
          <w:color w:val="auto"/>
          <w:sz w:val="32"/>
          <w:szCs w:val="32"/>
          <w:lang w:val="en-US" w:eastAsia="zh-CN"/>
        </w:rPr>
        <w:t>管理信息系统内档案信息</w:t>
      </w:r>
      <w:r>
        <w:rPr>
          <w:rFonts w:hint="eastAsia" w:ascii="仿宋_GB2312" w:hAnsi="仿宋_GB2312" w:eastAsia="仿宋_GB2312" w:cs="仿宋_GB2312"/>
          <w:color w:val="auto"/>
          <w:sz w:val="32"/>
          <w:szCs w:val="32"/>
          <w:lang w:eastAsia="zh-CN"/>
        </w:rPr>
        <w:t>主要为</w:t>
      </w:r>
      <w:r>
        <w:rPr>
          <w:rFonts w:hint="eastAsia" w:ascii="仿宋_GB2312" w:hAnsi="仿宋_GB2312" w:eastAsia="仿宋_GB2312" w:cs="仿宋_GB2312"/>
          <w:color w:val="auto"/>
          <w:sz w:val="32"/>
          <w:szCs w:val="32"/>
        </w:rPr>
        <w:t>以下</w:t>
      </w:r>
      <w:r>
        <w:rPr>
          <w:rFonts w:hint="eastAsia" w:ascii="仿宋_GB2312" w:hAnsi="仿宋_GB2312" w:eastAsia="仿宋_GB2312" w:cs="仿宋_GB2312"/>
          <w:color w:val="auto"/>
          <w:sz w:val="32"/>
          <w:szCs w:val="32"/>
          <w:lang w:eastAsia="zh-CN"/>
        </w:rPr>
        <w:t>工作提供依据。</w:t>
      </w:r>
    </w:p>
    <w:p>
      <w:pPr>
        <w:pStyle w:val="5"/>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乡村建筑师</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评优考核</w:t>
      </w:r>
      <w:r>
        <w:rPr>
          <w:rFonts w:hint="eastAsia" w:ascii="仿宋_GB2312" w:hAnsi="仿宋_GB2312" w:eastAsia="仿宋_GB2312" w:cs="仿宋_GB2312"/>
          <w:color w:val="auto"/>
          <w:sz w:val="32"/>
          <w:szCs w:val="32"/>
          <w:lang w:eastAsia="zh-CN"/>
        </w:rPr>
        <w:t>。</w:t>
      </w:r>
    </w:p>
    <w:p>
      <w:pPr>
        <w:pStyle w:val="5"/>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镇乡人民政府选用乡村建筑师。</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（三）在个人职称评审中将乡村建筑师承接、参与乡村建设的业绩作为职称评审的重要内容给予倾斜。</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（四）具有注册资格的乡村建筑师作为乡村建设项目负责人的，凭已申报有效的合同抵扣相应注册期内的继续教育选修课学时，按合同金额每</w:t>
      </w:r>
      <w:r>
        <w:rPr>
          <w:rFonts w:hint="eastAsia" w:ascii="仿宋_GB2312" w:hAnsi="仿宋_GB2312" w:eastAsia="仿宋_GB2312" w:cs="仿宋_GB2312"/>
          <w:color w:val="auto"/>
          <w:sz w:val="32"/>
          <w:szCs w:val="32"/>
          <w:lang w:val="en-US" w:eastAsia="zh-CN"/>
        </w:rPr>
        <w:t>50万抵扣0.5个学时，不足50万的抵扣0.5个学时，同一合同最高抵扣2个学时，抵扣有效期自合同签订之日到竣工验收之日，期间仅可抵扣一次</w:t>
      </w:r>
      <w:r>
        <w:rPr>
          <w:rFonts w:hint="eastAsia" w:ascii="仿宋_GB2312" w:hAnsi="仿宋_GB2312" w:eastAsia="仿宋_GB2312" w:cs="仿宋_GB2312"/>
          <w:color w:val="auto"/>
          <w:sz w:val="32"/>
          <w:szCs w:val="32"/>
          <w:lang w:eastAsia="zh-CN"/>
        </w:rPr>
        <w:t>。</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（五）依托本市在沪建设工程勘察设计企业信用评价系统，按照本市在沪建设工程勘察设计企业信用评价有关规定对乡村建筑师所在设计单位进行信用计分。</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其中，乡村建筑师作为项目负责人参与本市乡村建设工程</w:t>
      </w:r>
      <w:r>
        <w:rPr>
          <w:rFonts w:hint="eastAsia" w:ascii="仿宋_GB2312" w:hAnsi="仿宋_GB2312" w:eastAsia="仿宋_GB2312" w:cs="仿宋_GB2312"/>
          <w:color w:val="auto"/>
          <w:sz w:val="32"/>
          <w:szCs w:val="32"/>
          <w:lang w:val="en-US" w:eastAsia="zh-CN"/>
        </w:rPr>
        <w:t>,提供现场指导服务并获得各方认可</w:t>
      </w:r>
      <w:r>
        <w:rPr>
          <w:rFonts w:hint="eastAsia" w:ascii="仿宋_GB2312" w:hAnsi="仿宋_GB2312" w:eastAsia="仿宋_GB2312" w:cs="仿宋_GB2312"/>
          <w:color w:val="auto"/>
          <w:sz w:val="32"/>
          <w:szCs w:val="32"/>
          <w:lang w:eastAsia="zh-CN"/>
        </w:rPr>
        <w:t>的，每项加</w:t>
      </w:r>
      <w:r>
        <w:rPr>
          <w:rFonts w:hint="eastAsia" w:ascii="仿宋_GB2312" w:hAnsi="仿宋_GB2312" w:eastAsia="仿宋_GB2312" w:cs="仿宋_GB2312"/>
          <w:color w:val="auto"/>
          <w:sz w:val="32"/>
          <w:szCs w:val="32"/>
          <w:lang w:val="en-US" w:eastAsia="zh-CN"/>
        </w:rPr>
        <w:t>0.5分；</w:t>
      </w:r>
      <w:r>
        <w:rPr>
          <w:rFonts w:hint="eastAsia" w:ascii="仿宋_GB2312" w:hAnsi="仿宋_GB2312" w:eastAsia="仿宋_GB2312" w:cs="仿宋_GB2312"/>
          <w:color w:val="auto"/>
          <w:sz w:val="32"/>
          <w:szCs w:val="32"/>
          <w:lang w:eastAsia="zh-CN"/>
        </w:rPr>
        <w:t>工程业绩中采用政府倡导的新技术、新产品的，经建设行政管理部门认定的，每项加</w:t>
      </w:r>
      <w:r>
        <w:rPr>
          <w:rFonts w:hint="eastAsia" w:ascii="仿宋_GB2312" w:hAnsi="仿宋_GB2312" w:eastAsia="仿宋_GB2312" w:cs="仿宋_GB2312"/>
          <w:color w:val="auto"/>
          <w:sz w:val="32"/>
          <w:szCs w:val="32"/>
          <w:lang w:val="en-US" w:eastAsia="zh-CN"/>
        </w:rPr>
        <w:t>0.5分;乡村建筑师作为主创设计师参与乡村建设项目获得</w:t>
      </w:r>
      <w:r>
        <w:rPr>
          <w:rFonts w:hint="eastAsia" w:ascii="仿宋_GB2312" w:hAnsi="仿宋_GB2312" w:eastAsia="仿宋_GB2312" w:cs="仿宋_GB2312"/>
          <w:color w:val="auto"/>
          <w:sz w:val="32"/>
          <w:szCs w:val="32"/>
          <w:lang w:eastAsia="zh-CN"/>
        </w:rPr>
        <w:t>政府部门颁发奖项或者参与政府部门、行业学会（协会）等公开组织的乡村建设项目评优、竞赛并获奖，每项</w:t>
      </w:r>
      <w:r>
        <w:rPr>
          <w:rFonts w:hint="eastAsia" w:ascii="仿宋_GB2312" w:hAnsi="仿宋_GB2312" w:eastAsia="仿宋_GB2312" w:cs="仿宋_GB2312"/>
          <w:color w:val="auto"/>
          <w:sz w:val="32"/>
          <w:szCs w:val="32"/>
          <w:lang w:val="en-US" w:eastAsia="zh-CN"/>
        </w:rPr>
        <w:t>加0.5分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 xml:space="preserve">                                    </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firstLineChars="0"/>
        <w:jc w:val="center"/>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第四章  监督考核</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color w:val="auto"/>
          <w:sz w:val="32"/>
          <w:szCs w:val="32"/>
          <w:lang w:eastAsia="zh-CN"/>
        </w:rPr>
        <w:t>第十五条（监督考核）</w:t>
      </w:r>
      <w:r>
        <w:rPr>
          <w:rFonts w:hint="eastAsia" w:ascii="仿宋_GB2312" w:hAnsi="仿宋_GB2312" w:eastAsia="仿宋_GB2312" w:cs="仿宋_GB2312"/>
          <w:b w:val="0"/>
          <w:bCs/>
          <w:color w:val="auto"/>
          <w:sz w:val="32"/>
          <w:szCs w:val="32"/>
          <w:lang w:eastAsia="zh-CN"/>
        </w:rPr>
        <w:t>市</w:t>
      </w:r>
      <w:r>
        <w:rPr>
          <w:rFonts w:hint="eastAsia" w:ascii="仿宋_GB2312" w:hAnsi="仿宋_GB2312" w:eastAsia="仿宋_GB2312" w:cs="仿宋_GB2312"/>
          <w:color w:val="auto"/>
          <w:sz w:val="32"/>
          <w:szCs w:val="32"/>
        </w:rPr>
        <w:t>勘察设计</w:t>
      </w:r>
      <w:r>
        <w:rPr>
          <w:rFonts w:hint="eastAsia" w:ascii="仿宋_GB2312" w:hAnsi="仿宋_GB2312" w:eastAsia="仿宋_GB2312" w:cs="仿宋_GB2312"/>
          <w:b w:val="0"/>
          <w:bCs/>
          <w:color w:val="auto"/>
          <w:sz w:val="32"/>
          <w:szCs w:val="32"/>
          <w:lang w:eastAsia="zh-CN"/>
        </w:rPr>
        <w:t>协会在市住房城乡建设管理委指导下组织专家开展监督考核工作。在名录有效期内，第一年度、第二年度每年三季度组织专家对</w:t>
      </w:r>
      <w:r>
        <w:rPr>
          <w:rFonts w:hint="eastAsia" w:ascii="仿宋_GB2312" w:hAnsi="仿宋_GB2312" w:eastAsia="仿宋_GB2312" w:cs="仿宋_GB2312"/>
          <w:b w:val="0"/>
          <w:bCs/>
          <w:color w:val="auto"/>
          <w:sz w:val="32"/>
          <w:szCs w:val="32"/>
          <w:lang w:val="en-US" w:eastAsia="zh-CN"/>
        </w:rPr>
        <w:t>乡村建筑师进行年度核验，</w:t>
      </w:r>
      <w:r>
        <w:rPr>
          <w:rFonts w:hint="eastAsia" w:ascii="仿宋_GB2312" w:hAnsi="仿宋_GB2312" w:eastAsia="仿宋_GB2312" w:cs="仿宋_GB2312"/>
          <w:b w:val="0"/>
          <w:bCs/>
          <w:color w:val="auto"/>
          <w:sz w:val="32"/>
          <w:szCs w:val="32"/>
          <w:lang w:eastAsia="zh-CN"/>
        </w:rPr>
        <w:t>第三年度四季度</w:t>
      </w:r>
      <w:r>
        <w:rPr>
          <w:rFonts w:hint="eastAsia" w:ascii="仿宋_GB2312" w:hAnsi="仿宋_GB2312" w:eastAsia="仿宋_GB2312" w:cs="仿宋_GB2312"/>
          <w:color w:val="auto"/>
          <w:sz w:val="32"/>
          <w:szCs w:val="32"/>
          <w:lang w:eastAsia="zh-CN"/>
        </w:rPr>
        <w:t>组织专家对乡村建筑师开展全面考核。</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val="en-US" w:eastAsia="zh-CN"/>
        </w:rPr>
        <w:t>第十六条</w:t>
      </w:r>
      <w:r>
        <w:rPr>
          <w:rFonts w:hint="eastAsia" w:ascii="楷体_GB2312" w:hAnsi="楷体_GB2312" w:eastAsia="楷体_GB2312" w:cs="楷体_GB2312"/>
          <w:b w:val="0"/>
          <w:bCs/>
          <w:color w:val="auto"/>
          <w:sz w:val="32"/>
          <w:szCs w:val="32"/>
          <w:lang w:val="en-US" w:eastAsia="zh-CN"/>
        </w:rPr>
        <w:t>（年度核验）</w:t>
      </w:r>
      <w:r>
        <w:rPr>
          <w:rFonts w:hint="eastAsia" w:ascii="仿宋_GB2312" w:hAnsi="仿宋_GB2312" w:eastAsia="仿宋_GB2312" w:cs="仿宋_GB2312"/>
          <w:color w:val="auto"/>
          <w:sz w:val="32"/>
          <w:szCs w:val="32"/>
          <w:lang w:val="en-US" w:eastAsia="zh-CN"/>
        </w:rPr>
        <w:t>年度核验主要以当年录入管理信息系统的信息为依据，核查本年度内录入信息的完整性、</w:t>
      </w:r>
      <w:r>
        <w:rPr>
          <w:rFonts w:hint="eastAsia" w:ascii="仿宋_GB2312" w:hAnsi="仿宋_GB2312" w:eastAsia="仿宋_GB2312" w:cs="仿宋_GB2312"/>
          <w:color w:val="auto"/>
          <w:sz w:val="32"/>
          <w:szCs w:val="32"/>
          <w:lang w:eastAsia="zh-CN"/>
        </w:rPr>
        <w:t>准确性、真实性，</w:t>
      </w:r>
      <w:r>
        <w:rPr>
          <w:rFonts w:hint="eastAsia" w:ascii="仿宋_GB2312" w:hAnsi="仿宋_GB2312" w:eastAsia="仿宋_GB2312" w:cs="仿宋_GB2312"/>
          <w:color w:val="auto"/>
          <w:sz w:val="32"/>
          <w:szCs w:val="32"/>
        </w:rPr>
        <w:t>重点</w:t>
      </w:r>
      <w:r>
        <w:rPr>
          <w:rFonts w:hint="eastAsia" w:ascii="仿宋_GB2312" w:hAnsi="仿宋_GB2312" w:eastAsia="仿宋_GB2312" w:cs="仿宋_GB2312"/>
          <w:color w:val="auto"/>
          <w:sz w:val="32"/>
          <w:szCs w:val="32"/>
          <w:lang w:eastAsia="zh-CN"/>
        </w:rPr>
        <w:t>检查乡村建筑师提供乡村服务、合同签约、乡村项目获奖、培训教育等情况。</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val="en-US" w:eastAsia="zh-CN"/>
        </w:rPr>
        <w:t>第十</w:t>
      </w:r>
      <w:r>
        <w:rPr>
          <w:rFonts w:hint="eastAsia" w:ascii="楷体_GB2312" w:hAnsi="楷体_GB2312" w:eastAsia="楷体_GB2312" w:cs="楷体_GB2312"/>
          <w:bCs/>
          <w:color w:val="auto"/>
          <w:sz w:val="32"/>
          <w:szCs w:val="32"/>
          <w:lang w:eastAsia="zh-CN"/>
        </w:rPr>
        <w:t>七</w:t>
      </w:r>
      <w:r>
        <w:rPr>
          <w:rFonts w:hint="eastAsia" w:ascii="楷体_GB2312" w:hAnsi="楷体_GB2312" w:eastAsia="楷体_GB2312" w:cs="楷体_GB2312"/>
          <w:bCs/>
          <w:color w:val="auto"/>
          <w:sz w:val="32"/>
          <w:szCs w:val="32"/>
          <w:lang w:val="en-US" w:eastAsia="zh-CN"/>
        </w:rPr>
        <w:t>条</w:t>
      </w:r>
      <w:r>
        <w:rPr>
          <w:rFonts w:hint="eastAsia" w:ascii="楷体_GB2312" w:hAnsi="楷体_GB2312" w:eastAsia="楷体_GB2312" w:cs="楷体_GB2312"/>
          <w:b w:val="0"/>
          <w:bCs/>
          <w:color w:val="auto"/>
          <w:sz w:val="32"/>
          <w:szCs w:val="32"/>
          <w:lang w:val="en-US" w:eastAsia="zh-CN"/>
        </w:rPr>
        <w:t>（全面考核）</w:t>
      </w:r>
      <w:r>
        <w:rPr>
          <w:rFonts w:hint="eastAsia" w:ascii="仿宋_GB2312" w:hAnsi="仿宋_GB2312" w:eastAsia="仿宋_GB2312" w:cs="仿宋_GB2312"/>
          <w:color w:val="auto"/>
          <w:sz w:val="32"/>
          <w:szCs w:val="32"/>
          <w:lang w:eastAsia="zh-CN"/>
        </w:rPr>
        <w:t>全面考核以三年内录入管理信息系统的信息为依据，结合年度核验情况，重点考核乡村建筑师三年内项目工作成效、满意度评价，主要包括：</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工作</w:t>
      </w:r>
      <w:r>
        <w:rPr>
          <w:rFonts w:hint="eastAsia" w:ascii="仿宋_GB2312" w:hAnsi="仿宋_GB2312" w:eastAsia="仿宋_GB2312" w:cs="仿宋_GB2312"/>
          <w:color w:val="auto"/>
          <w:sz w:val="32"/>
          <w:szCs w:val="32"/>
          <w:lang w:eastAsia="zh-CN"/>
        </w:rPr>
        <w:t>成效。工程项目业绩，包括乡村项目合同签约、参与乡村项目设计、项目现场服务记录；乡村服务活动，包括提供咨询服务、参与乡村社区微更新、乡村社区治理、乡村品牌策划推广等；现场抽查，主要随机抽取项目开展现场踏勘，了解项目现场服务情况、查看设计图纸及存档文件</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（二）满意度评价。面向涉农区、镇（乡）建设管理部门和村委会，通过问卷调查和实地走访等方式开展满意度调查。</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全面考核采用打分制，总分为</w:t>
      </w:r>
      <w:r>
        <w:rPr>
          <w:rFonts w:hint="eastAsia" w:ascii="仿宋_GB2312" w:hAnsi="仿宋_GB2312" w:eastAsia="仿宋_GB2312" w:cs="仿宋_GB2312"/>
          <w:b w:val="0"/>
          <w:bCs/>
          <w:color w:val="auto"/>
          <w:sz w:val="32"/>
          <w:szCs w:val="32"/>
          <w:lang w:val="en-US" w:eastAsia="zh-CN"/>
        </w:rPr>
        <w:t>100分，基础分为60分，加分项为40分，扣分项从总分内扣除，直至0分为止，</w:t>
      </w:r>
      <w:r>
        <w:rPr>
          <w:rFonts w:hint="eastAsia" w:ascii="仿宋_GB2312" w:hAnsi="仿宋_GB2312" w:eastAsia="仿宋_GB2312" w:cs="仿宋_GB2312"/>
          <w:b w:val="0"/>
          <w:bCs/>
          <w:color w:val="auto"/>
          <w:sz w:val="32"/>
          <w:szCs w:val="32"/>
          <w:lang w:eastAsia="zh-CN"/>
        </w:rPr>
        <w:t>考核分数按照附表规则计算，总分数低于</w:t>
      </w:r>
      <w:r>
        <w:rPr>
          <w:rFonts w:hint="eastAsia" w:ascii="仿宋_GB2312" w:hAnsi="仿宋_GB2312" w:eastAsia="仿宋_GB2312" w:cs="仿宋_GB2312"/>
          <w:b w:val="0"/>
          <w:bCs/>
          <w:color w:val="auto"/>
          <w:sz w:val="32"/>
          <w:szCs w:val="32"/>
          <w:lang w:val="en-US" w:eastAsia="zh-CN"/>
        </w:rPr>
        <w:t>60分的视为不合格。</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Cs/>
          <w:color w:val="auto"/>
          <w:sz w:val="32"/>
          <w:szCs w:val="32"/>
          <w:lang w:eastAsia="zh-CN"/>
        </w:rPr>
        <w:t>第十</w:t>
      </w:r>
      <w:r>
        <w:rPr>
          <w:rFonts w:hint="eastAsia" w:ascii="楷体_GB2312" w:hAnsi="楷体_GB2312" w:eastAsia="楷体_GB2312" w:cs="楷体_GB2312"/>
          <w:b w:val="0"/>
          <w:bCs/>
          <w:color w:val="auto"/>
          <w:sz w:val="32"/>
          <w:szCs w:val="32"/>
          <w:lang w:val="en-US" w:eastAsia="zh-CN"/>
        </w:rPr>
        <w:t>八</w:t>
      </w:r>
      <w:r>
        <w:rPr>
          <w:rFonts w:hint="eastAsia" w:ascii="楷体_GB2312" w:hAnsi="楷体_GB2312" w:eastAsia="楷体_GB2312" w:cs="楷体_GB2312"/>
          <w:bCs/>
          <w:color w:val="auto"/>
          <w:sz w:val="32"/>
          <w:szCs w:val="32"/>
          <w:lang w:eastAsia="zh-CN"/>
        </w:rPr>
        <w:t>条</w:t>
      </w:r>
      <w:r>
        <w:rPr>
          <w:rFonts w:hint="eastAsia" w:ascii="楷体_GB2312" w:hAnsi="楷体_GB2312" w:eastAsia="楷体_GB2312" w:cs="楷体_GB2312"/>
          <w:b w:val="0"/>
          <w:bCs/>
          <w:color w:val="auto"/>
          <w:sz w:val="32"/>
          <w:szCs w:val="32"/>
          <w:lang w:eastAsia="zh-CN"/>
        </w:rPr>
        <w:t>（考核结果）</w:t>
      </w:r>
      <w:r>
        <w:rPr>
          <w:rFonts w:hint="eastAsia" w:ascii="仿宋_GB2312" w:hAnsi="仿宋_GB2312" w:eastAsia="仿宋_GB2312" w:cs="仿宋_GB2312"/>
          <w:color w:val="auto"/>
          <w:sz w:val="32"/>
          <w:szCs w:val="32"/>
          <w:lang w:eastAsia="zh-CN"/>
        </w:rPr>
        <w:t>年度核验、全面考核形成个人考核情况纳入信息档案，</w:t>
      </w:r>
      <w:r>
        <w:rPr>
          <w:rFonts w:hint="eastAsia" w:ascii="仿宋_GB2312" w:hAnsi="仿宋_GB2312" w:eastAsia="仿宋_GB2312" w:cs="仿宋_GB2312"/>
          <w:color w:val="auto"/>
          <w:sz w:val="32"/>
          <w:szCs w:val="32"/>
          <w:lang w:val="en-US" w:eastAsia="zh-CN"/>
        </w:rPr>
        <w:t>三年有效期内全面考核合格的</w:t>
      </w:r>
      <w:r>
        <w:rPr>
          <w:rFonts w:hint="eastAsia" w:ascii="仿宋_GB2312" w:hAnsi="仿宋_GB2312" w:eastAsia="仿宋_GB2312" w:cs="仿宋_GB2312"/>
          <w:color w:val="auto"/>
          <w:sz w:val="32"/>
          <w:szCs w:val="32"/>
          <w:lang w:eastAsia="zh-CN"/>
        </w:rPr>
        <w:t>乡村建筑师直接延续纳入乡村建筑师名录；全面考核前</w:t>
      </w:r>
      <w:r>
        <w:rPr>
          <w:rFonts w:hint="eastAsia" w:ascii="仿宋_GB2312" w:hAnsi="仿宋_GB2312" w:eastAsia="仿宋_GB2312" w:cs="仿宋_GB2312"/>
          <w:color w:val="auto"/>
          <w:sz w:val="32"/>
          <w:szCs w:val="32"/>
          <w:lang w:val="en-US" w:eastAsia="zh-CN"/>
        </w:rPr>
        <w:t>10%的</w:t>
      </w:r>
      <w:r>
        <w:rPr>
          <w:rFonts w:hint="eastAsia" w:ascii="仿宋_GB2312" w:hAnsi="仿宋_GB2312" w:eastAsia="仿宋_GB2312" w:cs="仿宋_GB2312"/>
          <w:color w:val="auto"/>
          <w:sz w:val="32"/>
          <w:szCs w:val="32"/>
        </w:rPr>
        <w:t>乡村建筑师</w:t>
      </w:r>
      <w:r>
        <w:rPr>
          <w:rFonts w:hint="eastAsia" w:ascii="仿宋_GB2312" w:hAnsi="仿宋_GB2312" w:eastAsia="仿宋_GB2312" w:cs="仿宋_GB2312"/>
          <w:color w:val="auto"/>
          <w:sz w:val="32"/>
          <w:szCs w:val="32"/>
          <w:lang w:eastAsia="zh-CN"/>
        </w:rPr>
        <w:t>评为优秀，</w:t>
      </w:r>
      <w:r>
        <w:rPr>
          <w:rFonts w:hint="eastAsia" w:ascii="仿宋_GB2312" w:hAnsi="仿宋_GB2312" w:eastAsia="仿宋_GB2312" w:cs="仿宋_GB2312"/>
          <w:color w:val="auto"/>
          <w:sz w:val="32"/>
          <w:szCs w:val="32"/>
        </w:rPr>
        <w:t>市住房城乡建设管理委对</w:t>
      </w:r>
      <w:r>
        <w:rPr>
          <w:rFonts w:hint="eastAsia" w:ascii="仿宋_GB2312" w:hAnsi="仿宋_GB2312" w:eastAsia="仿宋_GB2312" w:cs="仿宋_GB2312"/>
          <w:color w:val="auto"/>
          <w:sz w:val="32"/>
          <w:szCs w:val="32"/>
          <w:lang w:eastAsia="zh-CN"/>
        </w:rPr>
        <w:t>其及其所在单位</w:t>
      </w:r>
      <w:r>
        <w:rPr>
          <w:rFonts w:hint="eastAsia" w:ascii="仿宋_GB2312" w:hAnsi="仿宋_GB2312" w:eastAsia="仿宋_GB2312" w:cs="仿宋_GB2312"/>
          <w:color w:val="auto"/>
          <w:sz w:val="32"/>
          <w:szCs w:val="32"/>
        </w:rPr>
        <w:t>进行通报表扬。</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firstLineChars="0"/>
        <w:jc w:val="center"/>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第五章  退出机制</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第十</w:t>
      </w:r>
      <w:r>
        <w:rPr>
          <w:rFonts w:hint="eastAsia" w:ascii="楷体_GB2312" w:hAnsi="楷体_GB2312" w:eastAsia="楷体_GB2312" w:cs="楷体_GB2312"/>
          <w:bCs/>
          <w:color w:val="auto"/>
          <w:sz w:val="32"/>
          <w:szCs w:val="32"/>
          <w:lang w:eastAsia="zh-CN"/>
        </w:rPr>
        <w:t>九</w:t>
      </w:r>
      <w:r>
        <w:rPr>
          <w:rFonts w:hint="eastAsia" w:ascii="楷体_GB2312" w:hAnsi="楷体_GB2312" w:eastAsia="楷体_GB2312" w:cs="楷体_GB2312"/>
          <w:b w:val="0"/>
          <w:bCs/>
          <w:color w:val="auto"/>
          <w:sz w:val="32"/>
          <w:szCs w:val="32"/>
          <w:lang w:val="en-US" w:eastAsia="zh-CN"/>
        </w:rPr>
        <w:t>条（批准退出）</w:t>
      </w:r>
      <w:r>
        <w:rPr>
          <w:rFonts w:hint="eastAsia" w:ascii="仿宋_GB2312" w:hAnsi="仿宋_GB2312" w:eastAsia="仿宋_GB2312" w:cs="仿宋_GB2312"/>
          <w:b w:val="0"/>
          <w:bCs/>
          <w:color w:val="auto"/>
          <w:sz w:val="32"/>
          <w:szCs w:val="32"/>
          <w:lang w:val="en-US" w:eastAsia="zh-CN"/>
        </w:rPr>
        <w:t>出现下列情况之一，经核实确认，报市住房城乡建设管理委批准</w:t>
      </w:r>
      <w:r>
        <w:rPr>
          <w:rFonts w:hint="eastAsia" w:ascii="仿宋_GB2312" w:hAnsi="仿宋_GB2312" w:eastAsia="仿宋_GB2312" w:cs="仿宋_GB2312"/>
          <w:b w:val="0"/>
          <w:bCs/>
          <w:color w:val="auto"/>
          <w:sz w:val="32"/>
          <w:szCs w:val="32"/>
          <w:lang w:eastAsia="zh-CN"/>
        </w:rPr>
        <w:t>后，</w:t>
      </w:r>
      <w:r>
        <w:rPr>
          <w:rFonts w:hint="eastAsia" w:ascii="仿宋_GB2312" w:hAnsi="仿宋_GB2312" w:eastAsia="仿宋_GB2312" w:cs="仿宋_GB2312"/>
          <w:b w:val="0"/>
          <w:bCs/>
          <w:color w:val="auto"/>
          <w:sz w:val="32"/>
          <w:szCs w:val="32"/>
          <w:lang w:val="en-US" w:eastAsia="zh-CN"/>
        </w:rPr>
        <w:t>退出乡村建筑师名录。</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（一）三年有效期内全面考核不合格的。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（二）参加培训学时不满足20学时的。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（三）三年考核期内，未曾申报本市乡村建设项目设计、咨询等服务合同或相关服务证明，在延期观察1年的情况下仍未参与过本市乡村建设项目的。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（四）本市涉农区、镇（乡）建设管理部门经合作认为技术和服务能力不合格，向市住房城乡建设管理委书面申请将其移出名录，并经专家组审核属实的。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eastAsia="zh-CN"/>
        </w:rPr>
        <w:t>（五）涉农区、镇（乡）建设管理部门、市勘察设计协会接到关于乡村建筑师投诉的，经专家组</w:t>
      </w:r>
      <w:r>
        <w:rPr>
          <w:rFonts w:hint="eastAsia" w:ascii="仿宋_GB2312" w:hAnsi="仿宋_GB2312" w:eastAsia="仿宋_GB2312" w:cs="仿宋_GB2312"/>
          <w:b w:val="0"/>
          <w:bCs/>
          <w:color w:val="auto"/>
          <w:sz w:val="32"/>
          <w:szCs w:val="32"/>
          <w:lang w:val="en-US" w:eastAsia="zh-CN"/>
        </w:rPr>
        <w:t>核实的。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bCs w:val="0"/>
          <w:color w:val="auto"/>
          <w:sz w:val="32"/>
          <w:szCs w:val="32"/>
          <w:highlight w:val="yellow"/>
          <w:lang w:val="en-US" w:eastAsia="zh-CN"/>
        </w:rPr>
      </w:pPr>
      <w:r>
        <w:rPr>
          <w:rFonts w:hint="eastAsia" w:ascii="仿宋_GB2312" w:hAnsi="仿宋_GB2312" w:eastAsia="仿宋_GB2312" w:cs="仿宋_GB2312"/>
          <w:b w:val="0"/>
          <w:bCs/>
          <w:color w:val="auto"/>
          <w:sz w:val="32"/>
          <w:szCs w:val="32"/>
          <w:lang w:eastAsia="zh-CN"/>
        </w:rPr>
        <w:t>（六）其他经专家组评议建议移出名录的。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Cs/>
          <w:color w:val="auto"/>
          <w:sz w:val="32"/>
          <w:szCs w:val="32"/>
          <w:lang w:eastAsia="zh-CN"/>
        </w:rPr>
        <w:t>第二十条（</w:t>
      </w:r>
      <w:r>
        <w:rPr>
          <w:rFonts w:hint="eastAsia" w:ascii="楷体_GB2312" w:hAnsi="楷体_GB2312" w:eastAsia="楷体_GB2312" w:cs="楷体_GB2312"/>
          <w:b w:val="0"/>
          <w:bCs/>
          <w:color w:val="auto"/>
          <w:sz w:val="32"/>
          <w:szCs w:val="32"/>
          <w:lang w:eastAsia="zh-CN"/>
        </w:rPr>
        <w:t>自动退出）</w:t>
      </w:r>
      <w:r>
        <w:rPr>
          <w:rFonts w:hint="eastAsia" w:ascii="仿宋_GB2312" w:hAnsi="仿宋_GB2312" w:eastAsia="仿宋_GB2312" w:cs="仿宋_GB2312"/>
          <w:color w:val="auto"/>
          <w:sz w:val="32"/>
          <w:szCs w:val="32"/>
          <w:lang w:eastAsia="zh-CN"/>
        </w:rPr>
        <w:t>对出</w:t>
      </w:r>
      <w:r>
        <w:rPr>
          <w:rFonts w:hint="eastAsia" w:ascii="仿宋_GB2312" w:hAnsi="仿宋_GB2312" w:eastAsia="仿宋_GB2312" w:cs="仿宋_GB2312"/>
          <w:b w:val="0"/>
          <w:bCs/>
          <w:color w:val="auto"/>
          <w:sz w:val="32"/>
          <w:szCs w:val="32"/>
          <w:lang w:eastAsia="zh-CN"/>
        </w:rPr>
        <w:t>现以下情形之一的，经核实确认后，自动退出乡村建筑师名录。</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（一）申报乡村建设项目</w:t>
      </w:r>
      <w:r>
        <w:rPr>
          <w:rFonts w:hint="eastAsia" w:ascii="仿宋_GB2312" w:hAnsi="仿宋_GB2312" w:eastAsia="仿宋_GB2312" w:cs="仿宋_GB2312"/>
          <w:color w:val="auto"/>
          <w:sz w:val="32"/>
          <w:szCs w:val="32"/>
          <w:lang w:eastAsia="zh-CN"/>
        </w:rPr>
        <w:t>业绩伪造、弄虚作假的。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（二）服务本市乡村建设项目出现较大质量安全事故或重大舆情的。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（三）</w:t>
      </w:r>
      <w:r>
        <w:rPr>
          <w:rFonts w:hint="eastAsia" w:ascii="仿宋_GB2312" w:hAnsi="仿宋_GB2312" w:eastAsia="仿宋_GB2312" w:cs="仿宋_GB2312"/>
          <w:color w:val="auto"/>
          <w:sz w:val="32"/>
          <w:szCs w:val="32"/>
          <w:lang w:eastAsia="zh-CN"/>
        </w:rPr>
        <w:t>受到行政管理部门、行业协会的行政处罚和犯罪记录等的。</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firstLineChars="0"/>
        <w:jc w:val="center"/>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第六章  从业规定</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eastAsia="zh-CN"/>
        </w:rPr>
        <w:t>第二十</w:t>
      </w:r>
      <w:r>
        <w:rPr>
          <w:rFonts w:hint="eastAsia" w:ascii="楷体_GB2312" w:hAnsi="楷体_GB2312" w:eastAsia="楷体_GB2312" w:cs="楷体_GB2312"/>
          <w:bCs/>
          <w:color w:val="auto"/>
          <w:sz w:val="32"/>
          <w:szCs w:val="32"/>
          <w:lang w:val="en-US" w:eastAsia="zh-CN"/>
        </w:rPr>
        <w:t>一</w:t>
      </w:r>
      <w:r>
        <w:rPr>
          <w:rFonts w:hint="eastAsia" w:ascii="楷体_GB2312" w:hAnsi="楷体_GB2312" w:eastAsia="楷体_GB2312" w:cs="楷体_GB2312"/>
          <w:bCs/>
          <w:color w:val="auto"/>
          <w:sz w:val="32"/>
          <w:szCs w:val="32"/>
          <w:lang w:eastAsia="zh-CN"/>
        </w:rPr>
        <w:t>条</w:t>
      </w:r>
      <w:r>
        <w:rPr>
          <w:rFonts w:hint="eastAsia" w:ascii="楷体_GB2312" w:hAnsi="楷体_GB2312" w:eastAsia="楷体_GB2312" w:cs="楷体_GB2312"/>
          <w:b w:val="0"/>
          <w:bCs/>
          <w:color w:val="auto"/>
          <w:sz w:val="32"/>
          <w:szCs w:val="32"/>
          <w:lang w:eastAsia="zh-CN"/>
        </w:rPr>
        <w:t>（服务内容）</w:t>
      </w:r>
      <w:r>
        <w:rPr>
          <w:rFonts w:hint="eastAsia" w:ascii="仿宋_GB2312" w:hAnsi="仿宋_GB2312" w:eastAsia="仿宋_GB2312" w:cs="仿宋_GB2312"/>
          <w:color w:val="auto"/>
          <w:sz w:val="32"/>
          <w:szCs w:val="32"/>
          <w:lang w:eastAsia="zh-CN"/>
        </w:rPr>
        <w:t>鼓励乡村建筑师长期下乡提供驻村服务。乡村建筑师应按照《实施意见》要求为村镇和农户提供集中式、批量化服务。国家对设计服务有执业资格要求的，应按照相关规定执行。</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lang w:val="en-US" w:eastAsia="zh-CN"/>
        </w:rPr>
        <w:t>第二十</w:t>
      </w:r>
      <w:r>
        <w:rPr>
          <w:rFonts w:hint="eastAsia" w:ascii="楷体_GB2312" w:hAnsi="楷体_GB2312" w:eastAsia="楷体_GB2312" w:cs="楷体_GB2312"/>
          <w:b w:val="0"/>
          <w:bCs/>
          <w:color w:val="auto"/>
          <w:sz w:val="32"/>
          <w:szCs w:val="32"/>
          <w:lang w:eastAsia="zh-CN"/>
        </w:rPr>
        <w:t>二</w:t>
      </w:r>
      <w:r>
        <w:rPr>
          <w:rFonts w:hint="eastAsia" w:ascii="楷体_GB2312" w:hAnsi="楷体_GB2312" w:eastAsia="楷体_GB2312" w:cs="楷体_GB2312"/>
          <w:bCs/>
          <w:color w:val="auto"/>
          <w:sz w:val="32"/>
          <w:szCs w:val="32"/>
          <w:lang w:val="en-US" w:eastAsia="zh-CN"/>
        </w:rPr>
        <w:t>条</w:t>
      </w:r>
      <w:r>
        <w:rPr>
          <w:rFonts w:hint="eastAsia" w:ascii="楷体_GB2312" w:hAnsi="楷体_GB2312" w:eastAsia="楷体_GB2312" w:cs="楷体_GB2312"/>
          <w:b w:val="0"/>
          <w:bCs/>
          <w:color w:val="auto"/>
          <w:sz w:val="32"/>
          <w:szCs w:val="32"/>
          <w:lang w:val="en-US" w:eastAsia="zh-CN"/>
        </w:rPr>
        <w:t>（合同管理）</w:t>
      </w:r>
      <w:r>
        <w:rPr>
          <w:rFonts w:hint="eastAsia" w:ascii="仿宋_GB2312" w:hAnsi="仿宋_GB2312" w:eastAsia="仿宋_GB2312" w:cs="仿宋_GB2312"/>
          <w:color w:val="auto"/>
          <w:sz w:val="32"/>
          <w:szCs w:val="32"/>
          <w:lang w:eastAsia="zh-CN"/>
        </w:rPr>
        <w:t>设计直接发包的乡村建设项目，鼓励建设单位直接委托由乡村建筑师作为负责人的设计院承担。在</w:t>
      </w:r>
      <w:r>
        <w:rPr>
          <w:rFonts w:hint="eastAsia" w:ascii="仿宋_GB2312" w:hAnsi="仿宋_GB2312" w:eastAsia="仿宋_GB2312" w:cs="仿宋_GB2312"/>
          <w:color w:val="auto"/>
          <w:sz w:val="32"/>
          <w:szCs w:val="32"/>
          <w:lang w:val="en-US" w:eastAsia="zh-CN"/>
        </w:rPr>
        <w:t>乡村建筑师与建设单位达成合作意向后，乡村建筑师所在单位应与建设单位签订服务合同，合同内应明确乡村建筑师姓名及主要负责工作内容，明确其在施工图纸设计和现场施工服务等环节的责任。</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color w:val="auto"/>
          <w:sz w:val="32"/>
          <w:szCs w:val="32"/>
          <w:lang w:eastAsia="zh-CN"/>
        </w:rPr>
        <w:t>第二十</w:t>
      </w:r>
      <w:r>
        <w:rPr>
          <w:rFonts w:hint="eastAsia" w:ascii="楷体_GB2312" w:hAnsi="楷体_GB2312" w:eastAsia="楷体_GB2312" w:cs="楷体_GB2312"/>
          <w:bCs/>
          <w:color w:val="auto"/>
          <w:sz w:val="32"/>
          <w:szCs w:val="32"/>
          <w:lang w:eastAsia="zh-CN"/>
        </w:rPr>
        <w:t>三</w:t>
      </w:r>
      <w:r>
        <w:rPr>
          <w:rFonts w:hint="eastAsia" w:ascii="楷体_GB2312" w:hAnsi="楷体_GB2312" w:eastAsia="楷体_GB2312" w:cs="楷体_GB2312"/>
          <w:b w:val="0"/>
          <w:bCs/>
          <w:color w:val="auto"/>
          <w:sz w:val="32"/>
          <w:szCs w:val="32"/>
          <w:lang w:eastAsia="zh-CN"/>
        </w:rPr>
        <w:t>条（工作质量）</w:t>
      </w:r>
      <w:r>
        <w:rPr>
          <w:rFonts w:hint="eastAsia" w:ascii="仿宋_GB2312" w:hAnsi="仿宋_GB2312" w:eastAsia="仿宋_GB2312" w:cs="仿宋_GB2312"/>
          <w:b w:val="0"/>
          <w:bCs/>
          <w:color w:val="auto"/>
          <w:sz w:val="32"/>
          <w:szCs w:val="32"/>
          <w:lang w:eastAsia="zh-CN"/>
        </w:rPr>
        <w:t>乡村建筑师应对工作成果质量负责。</w:t>
      </w:r>
      <w:r>
        <w:rPr>
          <w:rFonts w:hint="eastAsia" w:ascii="仿宋_GB2312" w:hAnsi="仿宋_GB2312" w:eastAsia="仿宋_GB2312" w:cs="仿宋_GB2312"/>
          <w:color w:val="auto"/>
          <w:sz w:val="32"/>
          <w:szCs w:val="32"/>
          <w:lang w:eastAsia="zh-CN"/>
        </w:rPr>
        <w:t>对纳入基本建设程序管理的项目，按照本市相关管理规定开展业务。对于未纳入基本建设程序管理的项目（农户建房为主），在提供施工图设计服务时，施工图纸需签字、加盖印章并交镇（乡）建设管理部门存档，施工中须提供现场服务，指导施工队伍按图施工，并参与项目竣工验收。</w:t>
      </w:r>
    </w:p>
    <w:p>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eastAsia="zh-CN"/>
        </w:rPr>
        <w:t>第二十</w:t>
      </w:r>
      <w:r>
        <w:rPr>
          <w:rFonts w:hint="eastAsia" w:ascii="楷体_GB2312" w:hAnsi="楷体_GB2312" w:eastAsia="楷体_GB2312" w:cs="楷体_GB2312"/>
          <w:b w:val="0"/>
          <w:bCs/>
          <w:color w:val="auto"/>
          <w:sz w:val="32"/>
          <w:szCs w:val="32"/>
          <w:lang w:eastAsia="zh-CN"/>
        </w:rPr>
        <w:t>四</w:t>
      </w:r>
      <w:r>
        <w:rPr>
          <w:rFonts w:hint="eastAsia" w:ascii="楷体_GB2312" w:hAnsi="楷体_GB2312" w:eastAsia="楷体_GB2312" w:cs="楷体_GB2312"/>
          <w:bCs/>
          <w:color w:val="auto"/>
          <w:sz w:val="32"/>
          <w:szCs w:val="32"/>
          <w:lang w:eastAsia="zh-CN"/>
        </w:rPr>
        <w:t>条</w:t>
      </w:r>
      <w:r>
        <w:rPr>
          <w:rFonts w:hint="eastAsia" w:ascii="楷体_GB2312" w:hAnsi="楷体_GB2312" w:eastAsia="楷体_GB2312" w:cs="楷体_GB2312"/>
          <w:b w:val="0"/>
          <w:bCs/>
          <w:color w:val="auto"/>
          <w:sz w:val="32"/>
          <w:szCs w:val="32"/>
          <w:lang w:eastAsia="zh-CN"/>
        </w:rPr>
        <w:t>（建筑师负责制）</w:t>
      </w:r>
      <w:r>
        <w:rPr>
          <w:rFonts w:hint="eastAsia" w:ascii="仿宋_GB2312" w:hAnsi="仿宋_GB2312" w:eastAsia="仿宋_GB2312" w:cs="仿宋_GB2312"/>
          <w:color w:val="auto"/>
          <w:sz w:val="32"/>
          <w:szCs w:val="32"/>
          <w:lang w:eastAsia="zh-CN"/>
        </w:rPr>
        <w:t>鼓励乡村建设项目实施建筑师负责制。采用建筑师负责制模式的乡村建设项目，乡村建筑师可直接担任责任建筑师，按照建筑师负责制试点工作内容提供全过程咨询和管理服务。设计直接发包的乡村建设项目，鼓励建设单位委托乡村建筑师承担建筑师负责制试点项目。</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0" w:firstLineChars="0"/>
        <w:jc w:val="center"/>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第七章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lang w:eastAsia="zh-CN"/>
        </w:rPr>
        <w:t>教育培训</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color w:val="auto"/>
          <w:sz w:val="32"/>
          <w:szCs w:val="32"/>
          <w:lang w:eastAsia="zh-CN"/>
        </w:rPr>
        <w:t>第二十</w:t>
      </w:r>
      <w:r>
        <w:rPr>
          <w:rFonts w:hint="eastAsia" w:ascii="楷体_GB2312" w:hAnsi="楷体_GB2312" w:eastAsia="楷体_GB2312" w:cs="楷体_GB2312"/>
          <w:bCs/>
          <w:color w:val="auto"/>
          <w:sz w:val="32"/>
          <w:szCs w:val="32"/>
          <w:lang w:eastAsia="zh-CN"/>
        </w:rPr>
        <w:t>五</w:t>
      </w:r>
      <w:r>
        <w:rPr>
          <w:rFonts w:hint="eastAsia" w:ascii="楷体_GB2312" w:hAnsi="楷体_GB2312" w:eastAsia="楷体_GB2312" w:cs="楷体_GB2312"/>
          <w:b w:val="0"/>
          <w:bCs/>
          <w:color w:val="auto"/>
          <w:sz w:val="32"/>
          <w:szCs w:val="32"/>
          <w:lang w:eastAsia="zh-CN"/>
        </w:rPr>
        <w:t>条（继续教育）</w:t>
      </w:r>
      <w:r>
        <w:rPr>
          <w:rFonts w:hint="eastAsia" w:ascii="仿宋_GB2312" w:hAnsi="仿宋_GB2312" w:eastAsia="仿宋_GB2312" w:cs="仿宋_GB2312"/>
          <w:color w:val="auto"/>
          <w:sz w:val="32"/>
          <w:szCs w:val="32"/>
          <w:lang w:eastAsia="zh-CN"/>
        </w:rPr>
        <w:t>对纳入名录的乡村建筑师实施继续教育制度，市勘察设计协会每年面向乡村建筑师组织教育培训，每期培训学时为</w:t>
      </w:r>
      <w:r>
        <w:rPr>
          <w:rFonts w:hint="eastAsia" w:ascii="仿宋_GB2312" w:hAnsi="仿宋_GB2312" w:eastAsia="仿宋_GB2312" w:cs="仿宋_GB2312"/>
          <w:color w:val="auto"/>
          <w:sz w:val="32"/>
          <w:szCs w:val="32"/>
          <w:lang w:val="en-US" w:eastAsia="zh-CN"/>
        </w:rPr>
        <w:t>8小时，</w:t>
      </w:r>
      <w:r>
        <w:rPr>
          <w:rFonts w:hint="eastAsia" w:ascii="仿宋_GB2312" w:hAnsi="仿宋_GB2312" w:eastAsia="仿宋_GB2312" w:cs="仿宋_GB2312"/>
          <w:color w:val="auto"/>
          <w:sz w:val="32"/>
          <w:szCs w:val="32"/>
          <w:lang w:eastAsia="zh-CN"/>
        </w:rPr>
        <w:t>乡村建筑师应在进入名录</w:t>
      </w:r>
      <w:r>
        <w:rPr>
          <w:rFonts w:hint="eastAsia" w:ascii="仿宋_GB2312" w:hAnsi="仿宋_GB2312" w:eastAsia="仿宋_GB2312" w:cs="仿宋_GB2312"/>
          <w:color w:val="auto"/>
          <w:sz w:val="32"/>
          <w:szCs w:val="32"/>
          <w:lang w:val="en-US" w:eastAsia="zh-CN"/>
        </w:rPr>
        <w:t>3年内至少修满20</w:t>
      </w:r>
      <w:r>
        <w:rPr>
          <w:rFonts w:hint="eastAsia" w:ascii="仿宋_GB2312" w:hAnsi="仿宋_GB2312" w:eastAsia="仿宋_GB2312" w:cs="仿宋_GB2312"/>
          <w:color w:val="auto"/>
          <w:sz w:val="32"/>
          <w:szCs w:val="32"/>
          <w:lang w:eastAsia="zh-CN"/>
        </w:rPr>
        <w:t>学时。</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color w:val="auto"/>
          <w:sz w:val="32"/>
          <w:szCs w:val="32"/>
          <w:highlight w:val="yellow"/>
          <w:lang w:val="en-US" w:eastAsia="zh-CN"/>
        </w:rPr>
      </w:pPr>
      <w:r>
        <w:rPr>
          <w:rFonts w:hint="eastAsia" w:ascii="楷体_GB2312" w:hAnsi="楷体_GB2312" w:eastAsia="楷体_GB2312" w:cs="楷体_GB2312"/>
          <w:bCs/>
          <w:color w:val="auto"/>
          <w:sz w:val="32"/>
          <w:szCs w:val="32"/>
          <w:lang w:eastAsia="zh-CN"/>
        </w:rPr>
        <w:t>第二十六条</w:t>
      </w:r>
      <w:r>
        <w:rPr>
          <w:rFonts w:hint="eastAsia" w:ascii="楷体_GB2312" w:hAnsi="楷体_GB2312" w:eastAsia="楷体_GB2312" w:cs="楷体_GB2312"/>
          <w:b w:val="0"/>
          <w:bCs/>
          <w:color w:val="auto"/>
          <w:sz w:val="32"/>
          <w:szCs w:val="32"/>
          <w:lang w:eastAsia="zh-CN"/>
        </w:rPr>
        <w:t>（学时抵扣）</w:t>
      </w:r>
      <w:r>
        <w:rPr>
          <w:rFonts w:hint="eastAsia" w:ascii="仿宋_GB2312" w:hAnsi="仿宋_GB2312" w:eastAsia="仿宋_GB2312" w:cs="仿宋_GB2312"/>
          <w:color w:val="auto"/>
          <w:sz w:val="32"/>
          <w:szCs w:val="32"/>
          <w:lang w:eastAsia="zh-CN"/>
        </w:rPr>
        <w:t>乡村建筑师继续教育培训与遴选新增乡村建筑师培训合并开展。具有注册资格的乡村建筑师凭每年培训证明可抵扣注册期内选修学时，每</w:t>
      </w:r>
      <w:r>
        <w:rPr>
          <w:rFonts w:hint="eastAsia" w:ascii="仿宋_GB2312" w:hAnsi="仿宋_GB2312" w:eastAsia="仿宋_GB2312" w:cs="仿宋_GB2312"/>
          <w:color w:val="auto"/>
          <w:sz w:val="32"/>
          <w:szCs w:val="32"/>
          <w:lang w:val="en-US" w:eastAsia="zh-CN"/>
        </w:rPr>
        <w:t>8个乡村建筑师培训学时抵扣注册期内4个选修学时。</w:t>
      </w:r>
      <w:r>
        <w:rPr>
          <w:rFonts w:hint="eastAsia" w:ascii="仿宋_GB2312" w:hAnsi="仿宋_GB2312" w:eastAsia="仿宋_GB2312" w:cs="仿宋_GB2312"/>
          <w:color w:val="auto"/>
          <w:sz w:val="32"/>
          <w:szCs w:val="32"/>
          <w:lang w:eastAsia="zh-CN"/>
        </w:rPr>
        <w:t>三年全面考核为优秀的可叠加抵扣注册期内</w:t>
      </w:r>
      <w:r>
        <w:rPr>
          <w:rFonts w:hint="eastAsia" w:ascii="仿宋_GB2312" w:hAnsi="仿宋_GB2312" w:eastAsia="仿宋_GB2312" w:cs="仿宋_GB2312"/>
          <w:color w:val="auto"/>
          <w:sz w:val="32"/>
          <w:szCs w:val="32"/>
          <w:lang w:val="en-US" w:eastAsia="zh-CN"/>
        </w:rPr>
        <w:t>2个选修学时。</w:t>
      </w:r>
    </w:p>
    <w:p>
      <w:pPr>
        <w:pStyle w:val="5"/>
        <w:keepNext w:val="0"/>
        <w:keepLines w:val="0"/>
        <w:pageBreakBefore w:val="0"/>
        <w:widowControl w:val="0"/>
        <w:kinsoku/>
        <w:wordWrap/>
        <w:overflowPunct/>
        <w:topLinePunct w:val="0"/>
        <w:autoSpaceDE/>
        <w:autoSpaceDN/>
        <w:bidi w:val="0"/>
        <w:adjustRightInd w:val="0"/>
        <w:snapToGrid w:val="0"/>
        <w:spacing w:beforeAutospacing="0" w:afterAutospacing="0" w:line="580" w:lineRule="exact"/>
        <w:ind w:firstLine="0" w:firstLineChars="0"/>
        <w:jc w:val="center"/>
        <w:textAlignment w:val="auto"/>
        <w:rPr>
          <w:rFonts w:hint="eastAsia" w:ascii="仿宋_GB2312" w:hAnsi="仿宋_GB2312" w:eastAsia="仿宋_GB2312" w:cs="仿宋_GB2312"/>
          <w:bCs/>
          <w:color w:val="auto"/>
          <w:sz w:val="32"/>
          <w:szCs w:val="32"/>
          <w:lang w:eastAsia="zh-CN"/>
        </w:rPr>
      </w:pPr>
      <w:r>
        <w:rPr>
          <w:rFonts w:hint="eastAsia" w:ascii="黑体" w:hAnsi="黑体" w:eastAsia="黑体" w:cs="黑体"/>
          <w:b w:val="0"/>
          <w:bCs/>
          <w:color w:val="auto"/>
          <w:sz w:val="32"/>
          <w:szCs w:val="32"/>
          <w:lang w:eastAsia="zh-CN"/>
        </w:rPr>
        <w:t>第八章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lang w:eastAsia="zh-CN"/>
        </w:rPr>
        <w:t>其他</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Cs/>
          <w:color w:val="auto"/>
          <w:sz w:val="32"/>
          <w:szCs w:val="32"/>
          <w:lang w:eastAsia="zh-CN"/>
        </w:rPr>
        <w:t>第二十七条</w:t>
      </w:r>
      <w:r>
        <w:rPr>
          <w:rFonts w:hint="eastAsia" w:ascii="楷体_GB2312" w:hAnsi="楷体_GB2312" w:eastAsia="楷体_GB2312" w:cs="楷体_GB2312"/>
          <w:b w:val="0"/>
          <w:bCs/>
          <w:color w:val="auto"/>
          <w:sz w:val="32"/>
          <w:szCs w:val="32"/>
          <w:lang w:eastAsia="zh-CN"/>
        </w:rPr>
        <w:t>（解释部门）</w:t>
      </w:r>
      <w:r>
        <w:rPr>
          <w:rFonts w:hint="eastAsia" w:ascii="仿宋_GB2312" w:hAnsi="仿宋_GB2312" w:eastAsia="仿宋_GB2312" w:cs="仿宋_GB2312"/>
          <w:color w:val="auto"/>
          <w:sz w:val="32"/>
          <w:szCs w:val="32"/>
          <w:lang w:eastAsia="zh-CN"/>
        </w:rPr>
        <w:t>本细则由市住房城乡建设管理委负责解释。</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color w:val="auto"/>
          <w:sz w:val="32"/>
          <w:szCs w:val="32"/>
          <w:lang w:val="en-US" w:eastAsia="zh-CN"/>
        </w:rPr>
        <w:sectPr>
          <w:footerReference r:id="rId3" w:type="default"/>
          <w:pgSz w:w="11906" w:h="16838"/>
          <w:pgMar w:top="2098" w:right="1531" w:bottom="1984" w:left="1531" w:header="851" w:footer="1587" w:gutter="0"/>
          <w:pgNumType w:fmt="decimal" w:start="2"/>
          <w:cols w:space="0" w:num="1"/>
          <w:rtlGutter w:val="0"/>
          <w:docGrid w:type="lines" w:linePitch="312" w:charSpace="0"/>
        </w:sectPr>
      </w:pPr>
      <w:r>
        <w:rPr>
          <w:rFonts w:hint="eastAsia" w:ascii="楷体_GB2312" w:hAnsi="楷体_GB2312" w:eastAsia="楷体_GB2312" w:cs="楷体_GB2312"/>
          <w:bCs/>
          <w:color w:val="auto"/>
          <w:sz w:val="32"/>
          <w:szCs w:val="32"/>
          <w:lang w:eastAsia="zh-CN"/>
        </w:rPr>
        <w:t>第二十八条</w:t>
      </w:r>
      <w:r>
        <w:rPr>
          <w:rFonts w:hint="eastAsia" w:ascii="楷体_GB2312" w:hAnsi="楷体_GB2312" w:eastAsia="楷体_GB2312" w:cs="楷体_GB2312"/>
          <w:b w:val="0"/>
          <w:bCs/>
          <w:color w:val="auto"/>
          <w:sz w:val="32"/>
          <w:szCs w:val="32"/>
          <w:lang w:eastAsia="zh-CN"/>
        </w:rPr>
        <w:t>（适用期限）</w:t>
      </w:r>
      <w:r>
        <w:rPr>
          <w:rFonts w:hint="eastAsia" w:ascii="仿宋_GB2312" w:hAnsi="仿宋_GB2312" w:eastAsia="仿宋_GB2312" w:cs="仿宋_GB2312"/>
          <w:color w:val="auto"/>
          <w:sz w:val="32"/>
          <w:szCs w:val="32"/>
          <w:lang w:eastAsia="zh-CN"/>
        </w:rPr>
        <w:t>本办法自</w:t>
      </w:r>
      <w:r>
        <w:rPr>
          <w:rFonts w:hint="eastAsia" w:ascii="仿宋_GB2312" w:hAnsi="仿宋_GB2312" w:eastAsia="仿宋_GB2312" w:cs="仿宋_GB2312"/>
          <w:color w:val="auto"/>
          <w:sz w:val="32"/>
          <w:szCs w:val="32"/>
          <w:lang w:val="en-US" w:eastAsia="zh-CN"/>
        </w:rPr>
        <w:t>2022年9日 1日起正式实施，有效期五年。</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right="0"/>
        <w:jc w:val="left"/>
        <w:textAlignment w:val="auto"/>
        <w:rPr>
          <w:rStyle w:val="8"/>
          <w:rFonts w:hint="eastAsia" w:ascii="黑体" w:hAnsi="黑体" w:eastAsia="黑体" w:cs="黑体"/>
          <w:b w:val="0"/>
          <w:bCs w:val="0"/>
          <w:color w:val="auto"/>
          <w:sz w:val="32"/>
          <w:szCs w:val="32"/>
          <w:lang w:eastAsia="zh-CN"/>
        </w:rPr>
      </w:pPr>
      <w:r>
        <w:rPr>
          <w:rStyle w:val="8"/>
          <w:rFonts w:hint="eastAsia" w:ascii="黑体" w:hAnsi="黑体" w:eastAsia="黑体" w:cs="黑体"/>
          <w:b w:val="0"/>
          <w:bCs w:val="0"/>
          <w:color w:val="auto"/>
          <w:sz w:val="32"/>
          <w:szCs w:val="32"/>
          <w:lang w:eastAsia="zh-CN"/>
        </w:rPr>
        <w:t>附件</w:t>
      </w:r>
      <w:bookmarkStart w:id="0" w:name="_GoBack"/>
      <w:bookmarkEnd w:id="0"/>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Style w:val="8"/>
          <w:rFonts w:hint="eastAsia" w:ascii="方正小标宋简体" w:hAnsi="方正小标宋简体" w:eastAsia="方正小标宋简体" w:cs="方正小标宋简体"/>
          <w:b w:val="0"/>
          <w:bCs w:val="0"/>
          <w:color w:val="auto"/>
          <w:sz w:val="36"/>
          <w:szCs w:val="36"/>
          <w:lang w:val="en-US" w:eastAsia="zh-CN"/>
        </w:rPr>
      </w:pPr>
      <w:r>
        <w:rPr>
          <w:rStyle w:val="8"/>
          <w:rFonts w:hint="eastAsia" w:ascii="方正小标宋简体" w:hAnsi="方正小标宋简体" w:eastAsia="方正小标宋简体" w:cs="方正小标宋简体"/>
          <w:b w:val="0"/>
          <w:bCs w:val="0"/>
          <w:color w:val="auto"/>
          <w:sz w:val="36"/>
          <w:szCs w:val="36"/>
          <w:lang w:val="en-US" w:eastAsia="zh-CN"/>
        </w:rPr>
        <w:t>乡村建筑师全面考核评价表</w:t>
      </w:r>
    </w:p>
    <w:tbl>
      <w:tblPr>
        <w:tblStyle w:val="6"/>
        <w:tblW w:w="209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3"/>
        <w:gridCol w:w="1650"/>
        <w:gridCol w:w="1114"/>
        <w:gridCol w:w="6021"/>
        <w:gridCol w:w="1960"/>
        <w:gridCol w:w="4100"/>
        <w:gridCol w:w="1290"/>
        <w:gridCol w:w="1307"/>
        <w:gridCol w:w="2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0950" w:type="dxa"/>
            <w:gridSpan w:val="9"/>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黑体" w:hAnsi="宋体" w:eastAsia="黑体" w:cs="黑体"/>
                <w:b w:val="0"/>
                <w:bCs w:val="0"/>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2843" w:type="dxa"/>
            <w:gridSpan w:val="2"/>
            <w:tcBorders>
              <w:top w:val="single" w:color="000000" w:sz="8" w:space="0"/>
              <w:left w:val="single" w:color="000000" w:sz="8"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0"/>
                <w:sz w:val="24"/>
                <w:szCs w:val="24"/>
                <w:u w:val="none"/>
                <w:lang w:val="en-US" w:eastAsia="zh-CN" w:bidi="ar"/>
              </w:rPr>
            </w:pPr>
            <w:r>
              <w:rPr>
                <w:rFonts w:hint="eastAsia" w:ascii="黑体" w:hAnsi="黑体" w:eastAsia="黑体" w:cs="黑体"/>
                <w:b w:val="0"/>
                <w:bCs w:val="0"/>
                <w:i w:val="0"/>
                <w:iCs w:val="0"/>
                <w:color w:val="auto"/>
                <w:kern w:val="0"/>
                <w:sz w:val="24"/>
                <w:szCs w:val="24"/>
                <w:u w:val="none"/>
                <w:lang w:val="en-US" w:eastAsia="zh-CN" w:bidi="ar"/>
              </w:rPr>
              <w:t>考核打分项</w:t>
            </w:r>
          </w:p>
        </w:tc>
        <w:tc>
          <w:tcPr>
            <w:tcW w:w="1114"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权重</w:t>
            </w:r>
          </w:p>
        </w:tc>
        <w:tc>
          <w:tcPr>
            <w:tcW w:w="6021"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评分描述</w:t>
            </w:r>
          </w:p>
        </w:tc>
        <w:tc>
          <w:tcPr>
            <w:tcW w:w="1960"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评分主体</w:t>
            </w:r>
          </w:p>
        </w:tc>
        <w:tc>
          <w:tcPr>
            <w:tcW w:w="4100"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考核依据和方式</w:t>
            </w:r>
          </w:p>
        </w:tc>
        <w:tc>
          <w:tcPr>
            <w:tcW w:w="1290"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kern w:val="0"/>
                <w:sz w:val="24"/>
                <w:szCs w:val="24"/>
                <w:u w:val="none"/>
                <w:lang w:val="en-US" w:eastAsia="zh-CN" w:bidi="ar"/>
              </w:rPr>
            </w:pPr>
            <w:r>
              <w:rPr>
                <w:rFonts w:hint="eastAsia" w:ascii="黑体" w:hAnsi="宋体" w:eastAsia="黑体" w:cs="黑体"/>
                <w:b w:val="0"/>
                <w:bCs w:val="0"/>
                <w:i w:val="0"/>
                <w:iCs w:val="0"/>
                <w:color w:val="auto"/>
                <w:kern w:val="0"/>
                <w:sz w:val="24"/>
                <w:szCs w:val="24"/>
                <w:u w:val="none"/>
                <w:lang w:val="en-US" w:eastAsia="zh-CN" w:bidi="ar"/>
              </w:rPr>
              <w:t>单项</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得分</w:t>
            </w:r>
          </w:p>
        </w:tc>
        <w:tc>
          <w:tcPr>
            <w:tcW w:w="1307" w:type="dxa"/>
            <w:tcBorders>
              <w:top w:val="single" w:color="000000" w:sz="8" w:space="0"/>
              <w:left w:val="single" w:color="000000" w:sz="4" w:space="0"/>
              <w:bottom w:val="single" w:color="000000" w:sz="4" w:space="0"/>
              <w:right w:val="single" w:color="000000" w:sz="4"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kern w:val="0"/>
                <w:sz w:val="24"/>
                <w:szCs w:val="24"/>
                <w:u w:val="none"/>
                <w:lang w:val="en-US" w:eastAsia="zh-CN" w:bidi="ar"/>
              </w:rPr>
            </w:pPr>
            <w:r>
              <w:rPr>
                <w:rFonts w:hint="eastAsia" w:ascii="黑体" w:hAnsi="宋体" w:eastAsia="黑体" w:cs="黑体"/>
                <w:b w:val="0"/>
                <w:bCs w:val="0"/>
                <w:i w:val="0"/>
                <w:iCs w:val="0"/>
                <w:color w:val="auto"/>
                <w:kern w:val="0"/>
                <w:sz w:val="24"/>
                <w:szCs w:val="24"/>
                <w:u w:val="none"/>
                <w:lang w:val="en-US" w:eastAsia="zh-CN" w:bidi="ar"/>
              </w:rPr>
              <w:t>加权</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得分</w:t>
            </w:r>
          </w:p>
        </w:tc>
        <w:tc>
          <w:tcPr>
            <w:tcW w:w="2315" w:type="dxa"/>
            <w:tcBorders>
              <w:top w:val="single" w:color="000000" w:sz="8" w:space="0"/>
              <w:left w:val="single" w:color="000000" w:sz="4" w:space="0"/>
              <w:bottom w:val="single" w:color="000000" w:sz="4" w:space="0"/>
              <w:right w:val="single" w:color="000000" w:sz="8" w:space="0"/>
            </w:tcBorders>
            <w:shd w:val="clear" w:color="auto" w:fill="DAEEF3"/>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kern w:val="0"/>
                <w:sz w:val="24"/>
                <w:szCs w:val="24"/>
                <w:u w:val="none"/>
                <w:lang w:val="en-US" w:eastAsia="zh-CN" w:bidi="ar"/>
              </w:rPr>
            </w:pPr>
            <w:r>
              <w:rPr>
                <w:rFonts w:hint="eastAsia" w:ascii="黑体" w:hAnsi="宋体" w:eastAsia="黑体" w:cs="黑体"/>
                <w:b w:val="0"/>
                <w:bCs w:val="0"/>
                <w:i w:val="0"/>
                <w:iCs w:val="0"/>
                <w:color w:val="auto"/>
                <w:kern w:val="0"/>
                <w:sz w:val="24"/>
                <w:szCs w:val="24"/>
                <w:u w:val="none"/>
                <w:lang w:val="en-US" w:eastAsia="zh-CN" w:bidi="ar"/>
              </w:rPr>
              <w:t>低于60分</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b w:val="0"/>
                <w:bCs w:val="0"/>
                <w:i w:val="0"/>
                <w:iCs w:val="0"/>
                <w:color w:val="auto"/>
                <w:sz w:val="24"/>
                <w:szCs w:val="24"/>
                <w:u w:val="none"/>
              </w:rPr>
            </w:pPr>
            <w:r>
              <w:rPr>
                <w:rFonts w:hint="eastAsia" w:ascii="黑体" w:hAnsi="宋体" w:eastAsia="黑体" w:cs="黑体"/>
                <w:b w:val="0"/>
                <w:bCs w:val="0"/>
                <w:i w:val="0"/>
                <w:iCs w:val="0"/>
                <w:color w:val="auto"/>
                <w:kern w:val="0"/>
                <w:sz w:val="24"/>
                <w:szCs w:val="24"/>
                <w:u w:val="none"/>
                <w:lang w:val="en-US" w:eastAsia="zh-CN" w:bidi="ar"/>
              </w:rPr>
              <w:t>不合格项说明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5" w:hRule="atLeast"/>
          <w:jc w:val="center"/>
        </w:trPr>
        <w:tc>
          <w:tcPr>
            <w:tcW w:w="1193"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0"/>
                <w:sz w:val="24"/>
                <w:szCs w:val="24"/>
                <w:u w:val="none"/>
                <w:lang w:val="en-US" w:eastAsia="zh-CN" w:bidi="ar"/>
              </w:rPr>
            </w:pPr>
            <w:r>
              <w:rPr>
                <w:rFonts w:hint="eastAsia" w:ascii="黑体" w:hAnsi="黑体" w:eastAsia="黑体" w:cs="黑体"/>
                <w:b w:val="0"/>
                <w:bCs w:val="0"/>
                <w:i w:val="0"/>
                <w:iCs w:val="0"/>
                <w:color w:val="auto"/>
                <w:kern w:val="0"/>
                <w:sz w:val="24"/>
                <w:szCs w:val="24"/>
                <w:u w:val="none"/>
                <w:lang w:val="en-US" w:eastAsia="zh-CN" w:bidi="ar"/>
              </w:rPr>
              <w:t>工作</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绩效</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黑体" w:hAnsi="黑体" w:eastAsia="黑体" w:cs="黑体"/>
                <w:b w:val="0"/>
                <w:bCs w:val="0"/>
                <w:i w:val="0"/>
                <w:iCs w:val="0"/>
                <w:color w:val="auto"/>
                <w:sz w:val="24"/>
                <w:szCs w:val="24"/>
                <w:u w:val="none"/>
                <w:lang w:val="en-US"/>
              </w:rPr>
            </w:pPr>
            <w:r>
              <w:rPr>
                <w:rFonts w:hint="eastAsia" w:ascii="黑体" w:hAnsi="黑体" w:eastAsia="黑体" w:cs="黑体"/>
                <w:b w:val="0"/>
                <w:bCs w:val="0"/>
                <w:i w:val="0"/>
                <w:iCs w:val="0"/>
                <w:color w:val="auto"/>
                <w:kern w:val="0"/>
                <w:sz w:val="24"/>
                <w:szCs w:val="24"/>
                <w:u w:val="none"/>
                <w:lang w:val="en-US" w:eastAsia="zh-CN" w:bidi="ar"/>
              </w:rPr>
              <w:t>工程设计</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20%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 xml:space="preserve">全面考核三年有效期内在无新增工程项目合同或无参与乡村建设项目的，且无在服务工程项目，计60分。 </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2、全面考核三年有效期内在无新增工程项目合同或无参与乡村建设项目的，但本市有在服务工程项目，计65分。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3、全面考核三年有效期内在有新增工程项目合同或新参与建设项目，在70分的基础上，每个本市工程项目合同加10分，每个外省市工程项目合同加5份，最高不超过100分。</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以考核有效期内乡村建筑师系统内申报合同为准，每个合同仅计一次。</w:t>
            </w:r>
            <w:r>
              <w:rPr>
                <w:rFonts w:hint="eastAsia" w:ascii="仿宋_GB2312" w:hAnsi="宋体" w:eastAsia="仿宋_GB2312" w:cs="仿宋_GB2312"/>
                <w:i w:val="0"/>
                <w:iCs w:val="0"/>
                <w:color w:val="auto"/>
                <w:kern w:val="0"/>
                <w:sz w:val="24"/>
                <w:szCs w:val="24"/>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5" w:hRule="atLeast"/>
          <w:jc w:val="center"/>
        </w:trPr>
        <w:tc>
          <w:tcPr>
            <w:tcW w:w="1193" w:type="dxa"/>
            <w:vMerge w:val="continue"/>
            <w:tcBorders>
              <w:left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0"/>
                <w:sz w:val="24"/>
                <w:szCs w:val="24"/>
                <w:u w:val="none"/>
                <w:lang w:val="en-US" w:eastAsia="zh-CN" w:bidi="ar"/>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0"/>
                <w:sz w:val="24"/>
                <w:szCs w:val="24"/>
                <w:u w:val="none"/>
                <w:lang w:val="en-US" w:eastAsia="zh-CN" w:bidi="ar"/>
              </w:rPr>
            </w:pPr>
            <w:r>
              <w:rPr>
                <w:rFonts w:hint="eastAsia" w:ascii="黑体" w:hAnsi="黑体" w:eastAsia="黑体" w:cs="黑体"/>
                <w:b w:val="0"/>
                <w:bCs w:val="0"/>
                <w:i w:val="0"/>
                <w:iCs w:val="0"/>
                <w:color w:val="auto"/>
                <w:kern w:val="0"/>
                <w:sz w:val="24"/>
                <w:szCs w:val="24"/>
                <w:u w:val="none"/>
                <w:lang w:val="en-US" w:eastAsia="zh-CN" w:bidi="ar"/>
              </w:rPr>
              <w:t>乡村服务</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黑体" w:hAnsi="黑体" w:eastAsia="黑体" w:cs="黑体"/>
                <w:b w:val="0"/>
                <w:bCs w:val="0"/>
                <w:i w:val="0"/>
                <w:iCs w:val="0"/>
                <w:color w:val="auto"/>
                <w:kern w:val="0"/>
                <w:sz w:val="24"/>
                <w:szCs w:val="24"/>
                <w:u w:val="none"/>
                <w:lang w:val="en-US" w:eastAsia="zh-CN" w:bidi="ar"/>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1、 全面考核三年有效期内没有参与乡村服务，包括参与乡村社区微更新、乡村社区治理、乡村品牌策划推广等。计60分。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2、全面考核三年有效期内在本市参与乡村服务，取得一定成效，包括参与乡村社区微更新、乡村社区治理、乡村品牌策划推广等。提供相关合同或佐证材料的，每项服务内容加10分，最高不超过100分。</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以考核有效期内乡村建筑师系统内申报乡村服务为准，每项目服务内容仅计一次。</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0" w:hRule="atLeast"/>
          <w:jc w:val="center"/>
        </w:trPr>
        <w:tc>
          <w:tcPr>
            <w:tcW w:w="119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黑体" w:eastAsia="黑体" w:cs="黑体"/>
                <w:b w:val="0"/>
                <w:bCs w:val="0"/>
                <w:i w:val="0"/>
                <w:iCs w:val="0"/>
                <w:color w:val="auto"/>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奖惩情况</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exact"/>
              <w:ind w:left="300" w:hanging="240" w:hangingChars="100"/>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 xml:space="preserve">全面考核三年有效期内，无项目获奖，计60分。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exact"/>
              <w:ind w:left="300" w:hanging="240" w:hangingChars="100"/>
              <w:jc w:val="left"/>
              <w:textAlignment w:val="center"/>
              <w:rPr>
                <w:rFonts w:hint="eastAsia" w:ascii="仿宋_GB2312" w:hAnsi="宋体" w:eastAsia="仿宋_GB2312" w:cs="仿宋_GB2312"/>
                <w:i w:val="0"/>
                <w:iCs w:val="0"/>
                <w:color w:val="auto"/>
                <w:sz w:val="24"/>
                <w:szCs w:val="24"/>
                <w:u w:val="none"/>
                <w:shd w:val="clear" w:color="auto" w:fill="auto"/>
              </w:rPr>
            </w:pPr>
            <w:r>
              <w:rPr>
                <w:rFonts w:hint="eastAsia" w:ascii="仿宋_GB2312" w:hAnsi="宋体" w:eastAsia="仿宋_GB2312" w:cs="仿宋_GB2312"/>
                <w:i w:val="0"/>
                <w:iCs w:val="0"/>
                <w:color w:val="auto"/>
                <w:kern w:val="0"/>
                <w:sz w:val="24"/>
                <w:szCs w:val="24"/>
                <w:u w:val="none"/>
                <w:lang w:val="en-US" w:eastAsia="zh-CN" w:bidi="ar"/>
              </w:rPr>
              <w:t>全面考核三年有效期内，服务乡村建设项目（本市或外省市）获</w:t>
            </w:r>
            <w:r>
              <w:rPr>
                <w:rFonts w:hint="eastAsia" w:ascii="仿宋_GB2312" w:hAnsi="宋体" w:eastAsia="仿宋_GB2312" w:cs="仿宋_GB2312"/>
                <w:i w:val="0"/>
                <w:iCs w:val="0"/>
                <w:color w:val="auto"/>
                <w:kern w:val="0"/>
                <w:sz w:val="24"/>
                <w:szCs w:val="24"/>
                <w:u w:val="none"/>
                <w:shd w:val="clear" w:color="auto" w:fill="auto"/>
                <w:lang w:val="en-US" w:eastAsia="zh-CN" w:bidi="ar"/>
              </w:rPr>
              <w:t>奖（竞赛获奖），国家级计100分，省部级计90分，</w:t>
            </w:r>
            <w:r>
              <w:rPr>
                <w:rFonts w:hint="eastAsia" w:ascii="仿宋_GB2312" w:hAnsi="宋体" w:eastAsia="仿宋_GB2312" w:cs="仿宋_GB2312"/>
                <w:i w:val="0"/>
                <w:iCs w:val="0"/>
                <w:color w:val="auto"/>
                <w:kern w:val="0"/>
                <w:sz w:val="24"/>
                <w:szCs w:val="24"/>
                <w:highlight w:val="none"/>
                <w:u w:val="none"/>
                <w:shd w:val="clear" w:color="auto" w:fill="auto"/>
                <w:lang w:val="en-US" w:eastAsia="zh-CN" w:bidi="ar"/>
              </w:rPr>
              <w:t>本市区级（外省市级）计80分。</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exact"/>
              <w:ind w:left="300" w:hanging="240" w:hangingChars="100"/>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全面考核三年有效期内，服务项目因设计原因出现有较大质量安全事故或重大舆情的，计0分。</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以考核年度内乡村建筑师系统内申报获奖证明为准。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备注：此处获奖项目也可以是外地乡村建设项目。</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5" w:hRule="atLeast"/>
          <w:jc w:val="center"/>
        </w:trPr>
        <w:tc>
          <w:tcPr>
            <w:tcW w:w="119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黑体" w:eastAsia="黑体" w:cs="黑体"/>
                <w:b w:val="0"/>
                <w:bCs w:val="0"/>
                <w:i w:val="0"/>
                <w:iCs w:val="0"/>
                <w:color w:val="auto"/>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2"/>
                <w:sz w:val="24"/>
                <w:szCs w:val="24"/>
                <w:u w:val="none"/>
                <w:lang w:val="en-US" w:eastAsia="zh-CN" w:bidi="ar-SA"/>
              </w:rPr>
            </w:pPr>
            <w:r>
              <w:rPr>
                <w:rFonts w:hint="eastAsia" w:ascii="黑体" w:hAnsi="黑体" w:eastAsia="黑体" w:cs="黑体"/>
                <w:b w:val="0"/>
                <w:bCs w:val="0"/>
                <w:i w:val="0"/>
                <w:iCs w:val="0"/>
                <w:color w:val="auto"/>
                <w:kern w:val="0"/>
                <w:sz w:val="24"/>
                <w:szCs w:val="24"/>
                <w:u w:val="none"/>
                <w:lang w:val="en-US" w:eastAsia="zh-CN" w:bidi="ar"/>
              </w:rPr>
              <w:t>工作质量</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2"/>
                <w:sz w:val="24"/>
                <w:szCs w:val="24"/>
                <w:u w:val="none"/>
                <w:lang w:val="en-US" w:eastAsia="zh-CN" w:bidi="ar-SA"/>
              </w:rPr>
            </w:pPr>
            <w:r>
              <w:rPr>
                <w:rFonts w:hint="eastAsia" w:ascii="黑体" w:hAnsi="黑体" w:eastAsia="黑体" w:cs="黑体"/>
                <w:b w:val="0"/>
                <w:bCs w:val="0"/>
                <w:i w:val="0"/>
                <w:iCs w:val="0"/>
                <w:color w:val="auto"/>
                <w:kern w:val="0"/>
                <w:sz w:val="24"/>
                <w:szCs w:val="24"/>
                <w:u w:val="none"/>
                <w:lang w:val="en-US" w:eastAsia="zh-CN" w:bidi="ar"/>
              </w:rPr>
              <w:t>20%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全面考核三年有效期内在本市无在服务工程项目，计60分。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2、全面考核三年有效期内在本市有在服务项目，抽中检查，在70分基础上，进行加分或扣分：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 xml:space="preserve">（1）施工图纸已交镇（乡）建设管理部门存档的加10分，否则扣10分； </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（2）乡村建筑师在施工图纸按要求签字、盖章的，加10分，否则扣10分；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（3）乡村建筑师参加项目竣工验收并签字存档的，加10分，否则扣10分。</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2"/>
                <w:sz w:val="24"/>
                <w:szCs w:val="24"/>
                <w:u w:val="none"/>
                <w:lang w:val="en-US" w:eastAsia="zh-CN" w:bidi="ar-SA"/>
              </w:rPr>
            </w:pPr>
            <w:r>
              <w:rPr>
                <w:rFonts w:hint="eastAsia" w:ascii="仿宋_GB2312" w:hAnsi="宋体" w:eastAsia="仿宋_GB2312" w:cs="仿宋_GB2312"/>
                <w:i w:val="0"/>
                <w:iCs w:val="0"/>
                <w:color w:val="auto"/>
                <w:kern w:val="0"/>
                <w:sz w:val="24"/>
                <w:szCs w:val="24"/>
                <w:u w:val="none"/>
                <w:lang w:val="en-US" w:eastAsia="zh-CN" w:bidi="ar"/>
              </w:rPr>
              <w:t>每个项目现场服务次数，大于3次加10分，否则扣10分。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3、全面考核三年有效期内服务工程项目因设计原因出现有较大质量安全事故或重大舆情的，计0分。</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2"/>
                <w:sz w:val="24"/>
                <w:szCs w:val="24"/>
                <w:u w:val="none"/>
                <w:lang w:val="en-US" w:eastAsia="zh-CN" w:bidi="ar-SA"/>
              </w:rPr>
            </w:pP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kern w:val="2"/>
                <w:sz w:val="24"/>
                <w:szCs w:val="24"/>
                <w:u w:val="none"/>
                <w:lang w:val="en-US" w:eastAsia="zh-CN" w:bidi="ar-SA"/>
              </w:rPr>
            </w:pPr>
            <w:r>
              <w:rPr>
                <w:rFonts w:hint="eastAsia" w:ascii="仿宋_GB2312" w:hAnsi="宋体" w:eastAsia="仿宋_GB2312" w:cs="仿宋_GB2312"/>
                <w:i w:val="0"/>
                <w:iCs w:val="0"/>
                <w:color w:val="auto"/>
                <w:kern w:val="0"/>
                <w:sz w:val="24"/>
                <w:szCs w:val="24"/>
                <w:u w:val="none"/>
                <w:lang w:val="en-US" w:eastAsia="zh-CN" w:bidi="ar"/>
              </w:rPr>
              <w:t>根据申报合同及合同约定的进度，随机抽查本市乡村建设项目。</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kern w:val="2"/>
                <w:sz w:val="24"/>
                <w:szCs w:val="24"/>
                <w:u w:val="none"/>
                <w:lang w:val="en-US" w:eastAsia="zh-CN" w:bidi="ar-SA"/>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kern w:val="2"/>
                <w:sz w:val="24"/>
                <w:szCs w:val="24"/>
                <w:u w:val="none"/>
                <w:lang w:val="en-US" w:eastAsia="zh-CN" w:bidi="ar-SA"/>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4" w:hRule="atLeast"/>
          <w:jc w:val="center"/>
        </w:trPr>
        <w:tc>
          <w:tcPr>
            <w:tcW w:w="119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黑体" w:eastAsia="黑体" w:cs="黑体"/>
                <w:b w:val="0"/>
                <w:bCs w:val="0"/>
                <w:i w:val="0"/>
                <w:iCs w:val="0"/>
                <w:color w:val="auto"/>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教育培训</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仿宋_GB2312" w:hAnsi="宋体" w:eastAsia="仿宋_GB2312" w:cs="仿宋_GB2312"/>
                <w:i w:val="0"/>
                <w:iCs w:val="0"/>
                <w:color w:val="auto"/>
                <w:sz w:val="24"/>
                <w:szCs w:val="24"/>
                <w:u w:val="none"/>
                <w:lang w:val="en-US"/>
              </w:rPr>
            </w:pPr>
            <w:r>
              <w:rPr>
                <w:rFonts w:hint="eastAsia" w:ascii="仿宋_GB2312" w:hAnsi="宋体" w:eastAsia="仿宋_GB2312" w:cs="仿宋_GB2312"/>
                <w:i w:val="0"/>
                <w:iCs w:val="0"/>
                <w:color w:val="auto"/>
                <w:kern w:val="0"/>
                <w:sz w:val="24"/>
                <w:szCs w:val="24"/>
                <w:u w:val="none"/>
                <w:lang w:val="en-US" w:eastAsia="zh-CN" w:bidi="ar"/>
              </w:rPr>
              <w:t>得分=年度继续教育课时完成率X 100分。</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根据继续教育证明文件。</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7" w:hRule="atLeast"/>
          <w:jc w:val="center"/>
        </w:trPr>
        <w:tc>
          <w:tcPr>
            <w:tcW w:w="1193"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kern w:val="0"/>
                <w:sz w:val="24"/>
                <w:szCs w:val="24"/>
                <w:u w:val="none"/>
                <w:lang w:val="en-US" w:eastAsia="zh-CN" w:bidi="ar"/>
              </w:rPr>
            </w:pPr>
            <w:r>
              <w:rPr>
                <w:rFonts w:hint="eastAsia" w:ascii="黑体" w:hAnsi="黑体" w:eastAsia="黑体" w:cs="黑体"/>
                <w:b w:val="0"/>
                <w:bCs w:val="0"/>
                <w:i w:val="0"/>
                <w:iCs w:val="0"/>
                <w:color w:val="auto"/>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评价</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区建设管理部门评价</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填写全市统一区级调查问卷（百分制）</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区级建设管理部门</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1、区级建设管理部门只对在服务本区项目的乡村建筑师进行评价。</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2、对于乡村建筑师服务多个区的，由市勘察设计协会汇总后取平均分。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3、对于无服务项目的，由市勘察设计协会统一计60分。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5" w:hRule="atLeast"/>
          <w:jc w:val="center"/>
        </w:trPr>
        <w:tc>
          <w:tcPr>
            <w:tcW w:w="119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黑体" w:eastAsia="黑体" w:cs="黑体"/>
                <w:b w:val="0"/>
                <w:bCs w:val="0"/>
                <w:i w:val="0"/>
                <w:iCs w:val="0"/>
                <w:color w:val="auto"/>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镇（乡）建设管理部门评价</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填写全市统一镇级调查问卷（百分制）</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镇（乡）建设管理部门</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1、镇（乡）级建设管理部门只对在服务本镇（乡）项目的乡村建筑师进行评价。</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2、对于乡村建筑师服务多个镇（乡）的，由市勘察设计协会汇总后取平均分。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3、对于无服务项目的，由市勘察设计协会统一计60分。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0" w:hRule="atLeast"/>
          <w:jc w:val="center"/>
        </w:trPr>
        <w:tc>
          <w:tcPr>
            <w:tcW w:w="1193"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黑体" w:eastAsia="黑体" w:cs="黑体"/>
                <w:b w:val="0"/>
                <w:bCs w:val="0"/>
                <w:i w:val="0"/>
                <w:iCs w:val="0"/>
                <w:color w:val="auto"/>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lang w:eastAsia="zh-CN"/>
              </w:rPr>
            </w:pPr>
            <w:r>
              <w:rPr>
                <w:rFonts w:hint="eastAsia" w:ascii="黑体" w:hAnsi="黑体" w:eastAsia="黑体" w:cs="黑体"/>
                <w:b w:val="0"/>
                <w:bCs w:val="0"/>
                <w:i w:val="0"/>
                <w:iCs w:val="0"/>
                <w:color w:val="auto"/>
                <w:sz w:val="24"/>
                <w:szCs w:val="24"/>
                <w:u w:val="none"/>
                <w:lang w:eastAsia="zh-CN"/>
              </w:rPr>
              <w:t>村委会评价</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黑体" w:eastAsia="黑体" w:cs="黑体"/>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10%</w:t>
            </w:r>
          </w:p>
        </w:tc>
        <w:tc>
          <w:tcPr>
            <w:tcW w:w="60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填写全市统一村民调查问卷（百分制）</w:t>
            </w:r>
          </w:p>
        </w:tc>
        <w:tc>
          <w:tcPr>
            <w:tcW w:w="1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村委会</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市勘察设计协会</w:t>
            </w:r>
          </w:p>
        </w:tc>
        <w:tc>
          <w:tcPr>
            <w:tcW w:w="4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1、村委会只对在服务本村的乡村建筑师进行评价。</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2、对于乡村建筑师服务多个村的，由市勘察设计协会汇总后取平均分。</w:t>
            </w:r>
            <w:r>
              <w:rPr>
                <w:rFonts w:hint="eastAsia" w:ascii="仿宋_GB2312" w:hAnsi="宋体" w:eastAsia="仿宋_GB2312" w:cs="仿宋_GB2312"/>
                <w:i w:val="0"/>
                <w:iCs w:val="0"/>
                <w:color w:val="auto"/>
                <w:kern w:val="0"/>
                <w:sz w:val="24"/>
                <w:szCs w:val="24"/>
                <w:u w:val="none"/>
                <w:lang w:val="en-US" w:eastAsia="zh-CN" w:bidi="ar"/>
              </w:rPr>
              <w:br w:type="textWrapping"/>
            </w:r>
            <w:r>
              <w:rPr>
                <w:rFonts w:hint="eastAsia" w:ascii="仿宋_GB2312" w:hAnsi="宋体" w:eastAsia="仿宋_GB2312" w:cs="仿宋_GB2312"/>
                <w:i w:val="0"/>
                <w:iCs w:val="0"/>
                <w:color w:val="auto"/>
                <w:kern w:val="0"/>
                <w:sz w:val="24"/>
                <w:szCs w:val="24"/>
                <w:u w:val="none"/>
                <w:lang w:val="en-US" w:eastAsia="zh-CN" w:bidi="ar"/>
              </w:rPr>
              <w:t>3、对于无服务项目的，由市勘察设计协会统一计60分。</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7328"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宋体" w:eastAsia="仿宋_GB2312" w:cs="仿宋_GB2312"/>
                <w:b w:val="0"/>
                <w:bCs w:val="0"/>
                <w:i w:val="0"/>
                <w:iCs w:val="0"/>
                <w:color w:val="auto"/>
                <w:sz w:val="24"/>
                <w:szCs w:val="24"/>
                <w:u w:val="none"/>
              </w:rPr>
            </w:pPr>
            <w:r>
              <w:rPr>
                <w:rFonts w:hint="eastAsia" w:ascii="黑体" w:hAnsi="黑体" w:eastAsia="黑体" w:cs="黑体"/>
                <w:b w:val="0"/>
                <w:bCs w:val="0"/>
                <w:i w:val="0"/>
                <w:iCs w:val="0"/>
                <w:color w:val="auto"/>
                <w:kern w:val="0"/>
                <w:sz w:val="24"/>
                <w:szCs w:val="24"/>
                <w:u w:val="none"/>
                <w:lang w:val="en-US" w:eastAsia="zh-CN" w:bidi="ar"/>
              </w:rPr>
              <w:t>年度考核总得分</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eastAsia" w:ascii="仿宋_GB2312" w:hAnsi="宋体" w:eastAsia="仿宋_GB2312" w:cs="仿宋_GB2312"/>
                <w:i w:val="0"/>
                <w:iCs w:val="0"/>
                <w:color w:val="auto"/>
                <w:sz w:val="24"/>
                <w:szCs w:val="24"/>
                <w:u w:val="none"/>
              </w:rPr>
            </w:pPr>
          </w:p>
        </w:tc>
        <w:tc>
          <w:tcPr>
            <w:tcW w:w="2315"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w:t>
            </w:r>
          </w:p>
        </w:tc>
      </w:tr>
    </w:tbl>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0" w:lineRule="exact"/>
        <w:ind w:right="0"/>
        <w:jc w:val="center"/>
        <w:textAlignment w:val="auto"/>
        <w:rPr>
          <w:rStyle w:val="8"/>
          <w:rFonts w:hint="eastAsia" w:ascii="仿宋_GB2312" w:hAnsi="仿宋_GB2312" w:eastAsia="仿宋_GB2312" w:cs="仿宋_GB2312"/>
          <w:color w:val="auto"/>
          <w:sz w:val="32"/>
          <w:szCs w:val="32"/>
          <w:lang w:eastAsia="zh-CN"/>
        </w:rPr>
      </w:pPr>
    </w:p>
    <w:sectPr>
      <w:pgSz w:w="23811" w:h="16838"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FangSong_GB2312">
    <w:panose1 w:val="02010609030101010101"/>
    <w:charset w:val="86"/>
    <w:family w:val="swiss"/>
    <w:pitch w:val="default"/>
    <w:sig w:usb0="00000001" w:usb1="080E0000" w:usb2="00000000" w:usb3="00000000" w:csb0="00040000" w:csb1="00000000"/>
  </w:font>
  <w:font w:name="华文细黑">
    <w:altName w:val="汉仪中等线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等线">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汉仪中等线简">
    <w:panose1 w:val="02010600000101010101"/>
    <w:charset w:val="86"/>
    <w:family w:val="auto"/>
    <w:pitch w:val="default"/>
    <w:sig w:usb0="00000001" w:usb1="080E0800" w:usb2="00000002" w:usb3="00000000" w:csb0="00040000" w:csb1="00000000"/>
  </w:font>
  <w:font w:name="华文宋体">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rFonts w:hint="eastAsia" w:ascii="宋体" w:hAnsi="宋体" w:eastAsia="宋体" w:cs="宋体"/>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sz w:val="28"/>
                        <w:szCs w:val="28"/>
                      </w:rPr>
                    </w:pPr>
                    <w:r>
                      <w:rPr>
                        <w:rFonts w:hint="eastAsia" w:ascii="宋体" w:hAnsi="宋体" w:eastAsia="宋体" w:cs="宋体"/>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8DC6D"/>
    <w:multiLevelType w:val="singleLevel"/>
    <w:tmpl w:val="AB78DC6D"/>
    <w:lvl w:ilvl="0" w:tentative="0">
      <w:start w:val="1"/>
      <w:numFmt w:val="chineseCounting"/>
      <w:suff w:val="nothing"/>
      <w:lvlText w:val="（%1）"/>
      <w:lvlJc w:val="left"/>
      <w:rPr>
        <w:rFonts w:hint="eastAsia"/>
      </w:rPr>
    </w:lvl>
  </w:abstractNum>
  <w:abstractNum w:abstractNumId="1">
    <w:nsid w:val="DEB60DCD"/>
    <w:multiLevelType w:val="singleLevel"/>
    <w:tmpl w:val="DEB60DCD"/>
    <w:lvl w:ilvl="0" w:tentative="0">
      <w:start w:val="1"/>
      <w:numFmt w:val="decimal"/>
      <w:suff w:val="nothing"/>
      <w:lvlText w:val="%1、"/>
      <w:lvlJc w:val="left"/>
    </w:lvl>
  </w:abstractNum>
  <w:abstractNum w:abstractNumId="2">
    <w:nsid w:val="EED30B30"/>
    <w:multiLevelType w:val="singleLevel"/>
    <w:tmpl w:val="EED30B30"/>
    <w:lvl w:ilvl="0" w:tentative="0">
      <w:start w:val="4"/>
      <w:numFmt w:val="decimal"/>
      <w:suff w:val="nothing"/>
      <w:lvlText w:val="（%1）"/>
      <w:lvlJc w:val="left"/>
    </w:lvl>
  </w:abstractNum>
  <w:abstractNum w:abstractNumId="3">
    <w:nsid w:val="EFF0EE44"/>
    <w:multiLevelType w:val="singleLevel"/>
    <w:tmpl w:val="EFF0EE44"/>
    <w:lvl w:ilvl="0" w:tentative="0">
      <w:start w:val="1"/>
      <w:numFmt w:val="decimal"/>
      <w:suff w:val="nothing"/>
      <w:lvlText w:val="%1、"/>
      <w:lvlJc w:val="left"/>
    </w:lvl>
  </w:abstractNum>
  <w:abstractNum w:abstractNumId="4">
    <w:nsid w:val="FF7F2438"/>
    <w:multiLevelType w:val="singleLevel"/>
    <w:tmpl w:val="FF7F2438"/>
    <w:lvl w:ilvl="0" w:tentative="0">
      <w:start w:val="1"/>
      <w:numFmt w:val="decimal"/>
      <w:suff w:val="nothing"/>
      <w:lvlText w:val="%1、"/>
      <w:lvlJc w:val="left"/>
    </w:lvl>
  </w:abstractNum>
  <w:abstractNum w:abstractNumId="5">
    <w:nsid w:val="779D60FC"/>
    <w:multiLevelType w:val="singleLevel"/>
    <w:tmpl w:val="779D60FC"/>
    <w:lvl w:ilvl="0" w:tentative="0">
      <w:start w:val="1"/>
      <w:numFmt w:val="chineseCounting"/>
      <w:suff w:val="nothing"/>
      <w:lvlText w:val="（%1）"/>
      <w:lvlJc w:val="left"/>
      <w:rPr>
        <w:rFonts w:hint="eastAsia"/>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revisionView w:markup="0"/>
  <w:documentProtection w:enforcement="0"/>
  <w:defaultTabStop w:val="420"/>
  <w:drawingGridVerticalSpacing w:val="159"/>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0OTAyMjRkZDdhN2QxNzlhNjg4YWEwZmQwNDM3ODQifQ=="/>
  </w:docVars>
  <w:rsids>
    <w:rsidRoot w:val="00172A27"/>
    <w:rsid w:val="00000254"/>
    <w:rsid w:val="00005B26"/>
    <w:rsid w:val="00007566"/>
    <w:rsid w:val="00014A09"/>
    <w:rsid w:val="000233A0"/>
    <w:rsid w:val="00023FD1"/>
    <w:rsid w:val="0002678D"/>
    <w:rsid w:val="00027228"/>
    <w:rsid w:val="00030D7F"/>
    <w:rsid w:val="000347BF"/>
    <w:rsid w:val="00037705"/>
    <w:rsid w:val="00053684"/>
    <w:rsid w:val="00055D3D"/>
    <w:rsid w:val="00062F76"/>
    <w:rsid w:val="00065BFB"/>
    <w:rsid w:val="000844A4"/>
    <w:rsid w:val="000909D7"/>
    <w:rsid w:val="00092786"/>
    <w:rsid w:val="000928E5"/>
    <w:rsid w:val="000A0121"/>
    <w:rsid w:val="000A5FD0"/>
    <w:rsid w:val="000B1B05"/>
    <w:rsid w:val="000B1DA2"/>
    <w:rsid w:val="000D6196"/>
    <w:rsid w:val="000E30CE"/>
    <w:rsid w:val="000E7D79"/>
    <w:rsid w:val="000F3371"/>
    <w:rsid w:val="000F4687"/>
    <w:rsid w:val="000F5EFA"/>
    <w:rsid w:val="000F6E90"/>
    <w:rsid w:val="00112219"/>
    <w:rsid w:val="001172B1"/>
    <w:rsid w:val="00121526"/>
    <w:rsid w:val="0012715C"/>
    <w:rsid w:val="00131383"/>
    <w:rsid w:val="00132BA5"/>
    <w:rsid w:val="00136B5C"/>
    <w:rsid w:val="00146ED6"/>
    <w:rsid w:val="001541C4"/>
    <w:rsid w:val="001545B3"/>
    <w:rsid w:val="0016267D"/>
    <w:rsid w:val="00166754"/>
    <w:rsid w:val="001708C5"/>
    <w:rsid w:val="0017217B"/>
    <w:rsid w:val="00181363"/>
    <w:rsid w:val="00194E41"/>
    <w:rsid w:val="001958B7"/>
    <w:rsid w:val="00197DF2"/>
    <w:rsid w:val="001A0B76"/>
    <w:rsid w:val="001A164E"/>
    <w:rsid w:val="001A41A8"/>
    <w:rsid w:val="001A745C"/>
    <w:rsid w:val="001B0C7B"/>
    <w:rsid w:val="001C0122"/>
    <w:rsid w:val="001C47E6"/>
    <w:rsid w:val="001D2C7D"/>
    <w:rsid w:val="001E0CE4"/>
    <w:rsid w:val="001E3A9F"/>
    <w:rsid w:val="001E760B"/>
    <w:rsid w:val="001F16DE"/>
    <w:rsid w:val="001F1B55"/>
    <w:rsid w:val="001F6D02"/>
    <w:rsid w:val="00200FB3"/>
    <w:rsid w:val="002123C1"/>
    <w:rsid w:val="00220681"/>
    <w:rsid w:val="00222F15"/>
    <w:rsid w:val="0022775A"/>
    <w:rsid w:val="002315F5"/>
    <w:rsid w:val="0023188F"/>
    <w:rsid w:val="0024169F"/>
    <w:rsid w:val="002429C1"/>
    <w:rsid w:val="00245764"/>
    <w:rsid w:val="0026496E"/>
    <w:rsid w:val="00265A6A"/>
    <w:rsid w:val="002763AF"/>
    <w:rsid w:val="002841FA"/>
    <w:rsid w:val="002849BA"/>
    <w:rsid w:val="00284C35"/>
    <w:rsid w:val="00286D51"/>
    <w:rsid w:val="0029323B"/>
    <w:rsid w:val="00295C82"/>
    <w:rsid w:val="002A16E5"/>
    <w:rsid w:val="002A2617"/>
    <w:rsid w:val="002A3849"/>
    <w:rsid w:val="002B2695"/>
    <w:rsid w:val="002B3AE1"/>
    <w:rsid w:val="002B404D"/>
    <w:rsid w:val="002B73D4"/>
    <w:rsid w:val="002B7963"/>
    <w:rsid w:val="002C6FF0"/>
    <w:rsid w:val="002D284E"/>
    <w:rsid w:val="002D35E3"/>
    <w:rsid w:val="002D43E8"/>
    <w:rsid w:val="002D526A"/>
    <w:rsid w:val="002D77F5"/>
    <w:rsid w:val="002E1746"/>
    <w:rsid w:val="002E1D2C"/>
    <w:rsid w:val="002E38F2"/>
    <w:rsid w:val="002E52EC"/>
    <w:rsid w:val="002E627F"/>
    <w:rsid w:val="002E6480"/>
    <w:rsid w:val="002F025D"/>
    <w:rsid w:val="002F1791"/>
    <w:rsid w:val="002F1D2F"/>
    <w:rsid w:val="002F7736"/>
    <w:rsid w:val="00301E73"/>
    <w:rsid w:val="0030410F"/>
    <w:rsid w:val="00304B96"/>
    <w:rsid w:val="003140FF"/>
    <w:rsid w:val="003171F3"/>
    <w:rsid w:val="00320DB8"/>
    <w:rsid w:val="00322731"/>
    <w:rsid w:val="003230EA"/>
    <w:rsid w:val="00330CDB"/>
    <w:rsid w:val="00330DF2"/>
    <w:rsid w:val="003419B6"/>
    <w:rsid w:val="003448D5"/>
    <w:rsid w:val="00344913"/>
    <w:rsid w:val="003451DD"/>
    <w:rsid w:val="0034628B"/>
    <w:rsid w:val="0035114B"/>
    <w:rsid w:val="003640DB"/>
    <w:rsid w:val="003651FE"/>
    <w:rsid w:val="00366466"/>
    <w:rsid w:val="003675DA"/>
    <w:rsid w:val="00372793"/>
    <w:rsid w:val="003764EF"/>
    <w:rsid w:val="00376972"/>
    <w:rsid w:val="00395059"/>
    <w:rsid w:val="003A2523"/>
    <w:rsid w:val="003A442B"/>
    <w:rsid w:val="003A727E"/>
    <w:rsid w:val="003A7C0F"/>
    <w:rsid w:val="003B17A9"/>
    <w:rsid w:val="003B2268"/>
    <w:rsid w:val="003C066D"/>
    <w:rsid w:val="003C3A01"/>
    <w:rsid w:val="003C5501"/>
    <w:rsid w:val="003C67C9"/>
    <w:rsid w:val="003D0D3C"/>
    <w:rsid w:val="003D38A7"/>
    <w:rsid w:val="003D3ED3"/>
    <w:rsid w:val="003D67E4"/>
    <w:rsid w:val="003E0166"/>
    <w:rsid w:val="003E14FE"/>
    <w:rsid w:val="003E5160"/>
    <w:rsid w:val="003F362F"/>
    <w:rsid w:val="004010CA"/>
    <w:rsid w:val="004020BF"/>
    <w:rsid w:val="004107CC"/>
    <w:rsid w:val="00414403"/>
    <w:rsid w:val="00416876"/>
    <w:rsid w:val="00420E9E"/>
    <w:rsid w:val="004260D6"/>
    <w:rsid w:val="004270EE"/>
    <w:rsid w:val="00432AA4"/>
    <w:rsid w:val="00434AB8"/>
    <w:rsid w:val="00434D0E"/>
    <w:rsid w:val="00442EA8"/>
    <w:rsid w:val="004463F3"/>
    <w:rsid w:val="00456ECA"/>
    <w:rsid w:val="00457379"/>
    <w:rsid w:val="00457E27"/>
    <w:rsid w:val="00475098"/>
    <w:rsid w:val="00486502"/>
    <w:rsid w:val="004938FA"/>
    <w:rsid w:val="00493EC4"/>
    <w:rsid w:val="0049768F"/>
    <w:rsid w:val="004A4C36"/>
    <w:rsid w:val="004B5543"/>
    <w:rsid w:val="004C1978"/>
    <w:rsid w:val="004C1979"/>
    <w:rsid w:val="004C6570"/>
    <w:rsid w:val="004D3DE4"/>
    <w:rsid w:val="004D6583"/>
    <w:rsid w:val="004E0442"/>
    <w:rsid w:val="004E26D2"/>
    <w:rsid w:val="004E4C66"/>
    <w:rsid w:val="004F2B43"/>
    <w:rsid w:val="004F33AC"/>
    <w:rsid w:val="004F4268"/>
    <w:rsid w:val="00501B20"/>
    <w:rsid w:val="005062D0"/>
    <w:rsid w:val="00517344"/>
    <w:rsid w:val="0053193E"/>
    <w:rsid w:val="0053281A"/>
    <w:rsid w:val="00535720"/>
    <w:rsid w:val="005361CE"/>
    <w:rsid w:val="005422F8"/>
    <w:rsid w:val="00545184"/>
    <w:rsid w:val="005454FC"/>
    <w:rsid w:val="005509B8"/>
    <w:rsid w:val="00550F03"/>
    <w:rsid w:val="00560388"/>
    <w:rsid w:val="00562421"/>
    <w:rsid w:val="00563CBA"/>
    <w:rsid w:val="00565A83"/>
    <w:rsid w:val="005721D5"/>
    <w:rsid w:val="00573BD4"/>
    <w:rsid w:val="005765A3"/>
    <w:rsid w:val="00595969"/>
    <w:rsid w:val="00596658"/>
    <w:rsid w:val="00596B71"/>
    <w:rsid w:val="005A1E12"/>
    <w:rsid w:val="005A5863"/>
    <w:rsid w:val="005A77EE"/>
    <w:rsid w:val="005B299F"/>
    <w:rsid w:val="005C212C"/>
    <w:rsid w:val="005C2A78"/>
    <w:rsid w:val="005C38AF"/>
    <w:rsid w:val="005C3CC6"/>
    <w:rsid w:val="005C6EC0"/>
    <w:rsid w:val="005D1817"/>
    <w:rsid w:val="005D6A89"/>
    <w:rsid w:val="005E13EE"/>
    <w:rsid w:val="005E19B8"/>
    <w:rsid w:val="005E5E1D"/>
    <w:rsid w:val="005F03CD"/>
    <w:rsid w:val="005F11BC"/>
    <w:rsid w:val="005F66A7"/>
    <w:rsid w:val="00603E64"/>
    <w:rsid w:val="00604943"/>
    <w:rsid w:val="00606917"/>
    <w:rsid w:val="006078F5"/>
    <w:rsid w:val="00610D22"/>
    <w:rsid w:val="00613C37"/>
    <w:rsid w:val="006169EE"/>
    <w:rsid w:val="00621508"/>
    <w:rsid w:val="0062501A"/>
    <w:rsid w:val="00632433"/>
    <w:rsid w:val="00633DEE"/>
    <w:rsid w:val="00636890"/>
    <w:rsid w:val="006525F9"/>
    <w:rsid w:val="0065535F"/>
    <w:rsid w:val="00661FD1"/>
    <w:rsid w:val="006641CB"/>
    <w:rsid w:val="00665BFF"/>
    <w:rsid w:val="00665E94"/>
    <w:rsid w:val="0066709C"/>
    <w:rsid w:val="00686A68"/>
    <w:rsid w:val="0069064D"/>
    <w:rsid w:val="00690F92"/>
    <w:rsid w:val="0069248B"/>
    <w:rsid w:val="00695278"/>
    <w:rsid w:val="00697837"/>
    <w:rsid w:val="006B23BF"/>
    <w:rsid w:val="006C7E0A"/>
    <w:rsid w:val="006D2222"/>
    <w:rsid w:val="006E1477"/>
    <w:rsid w:val="006F198B"/>
    <w:rsid w:val="006F6073"/>
    <w:rsid w:val="00701882"/>
    <w:rsid w:val="00704201"/>
    <w:rsid w:val="00707183"/>
    <w:rsid w:val="00712A1D"/>
    <w:rsid w:val="00717139"/>
    <w:rsid w:val="00722724"/>
    <w:rsid w:val="00730939"/>
    <w:rsid w:val="0074716B"/>
    <w:rsid w:val="00751FC2"/>
    <w:rsid w:val="00752C4D"/>
    <w:rsid w:val="00755F64"/>
    <w:rsid w:val="007611AE"/>
    <w:rsid w:val="00761E3F"/>
    <w:rsid w:val="007653CE"/>
    <w:rsid w:val="00766698"/>
    <w:rsid w:val="007729B0"/>
    <w:rsid w:val="0078245B"/>
    <w:rsid w:val="00782785"/>
    <w:rsid w:val="007833BA"/>
    <w:rsid w:val="0078376D"/>
    <w:rsid w:val="007859F1"/>
    <w:rsid w:val="00790B81"/>
    <w:rsid w:val="00790CBF"/>
    <w:rsid w:val="00791B12"/>
    <w:rsid w:val="00796C57"/>
    <w:rsid w:val="007A4D93"/>
    <w:rsid w:val="007A7B58"/>
    <w:rsid w:val="007B49A4"/>
    <w:rsid w:val="007B765A"/>
    <w:rsid w:val="007D2AE5"/>
    <w:rsid w:val="007D4F0A"/>
    <w:rsid w:val="007D65D5"/>
    <w:rsid w:val="007E3683"/>
    <w:rsid w:val="007E7705"/>
    <w:rsid w:val="007F48B2"/>
    <w:rsid w:val="007F54E4"/>
    <w:rsid w:val="007F78D2"/>
    <w:rsid w:val="00800013"/>
    <w:rsid w:val="00810FA6"/>
    <w:rsid w:val="00811CF3"/>
    <w:rsid w:val="0081257F"/>
    <w:rsid w:val="00813806"/>
    <w:rsid w:val="008156B5"/>
    <w:rsid w:val="00815B75"/>
    <w:rsid w:val="008200F4"/>
    <w:rsid w:val="00825479"/>
    <w:rsid w:val="008300E3"/>
    <w:rsid w:val="00833923"/>
    <w:rsid w:val="00834E05"/>
    <w:rsid w:val="008365D7"/>
    <w:rsid w:val="00837589"/>
    <w:rsid w:val="00837D62"/>
    <w:rsid w:val="00840215"/>
    <w:rsid w:val="00840F37"/>
    <w:rsid w:val="00841E42"/>
    <w:rsid w:val="008433FC"/>
    <w:rsid w:val="00845100"/>
    <w:rsid w:val="008468A8"/>
    <w:rsid w:val="008512BE"/>
    <w:rsid w:val="00853A5C"/>
    <w:rsid w:val="00863620"/>
    <w:rsid w:val="0087708D"/>
    <w:rsid w:val="00881487"/>
    <w:rsid w:val="008814C5"/>
    <w:rsid w:val="00886D08"/>
    <w:rsid w:val="00891C7E"/>
    <w:rsid w:val="00895527"/>
    <w:rsid w:val="00895E02"/>
    <w:rsid w:val="008A557E"/>
    <w:rsid w:val="008A6D29"/>
    <w:rsid w:val="008B0C10"/>
    <w:rsid w:val="008B50E0"/>
    <w:rsid w:val="008B67F3"/>
    <w:rsid w:val="008C1D84"/>
    <w:rsid w:val="008D18F9"/>
    <w:rsid w:val="008E471A"/>
    <w:rsid w:val="008F68E6"/>
    <w:rsid w:val="00903445"/>
    <w:rsid w:val="00911A28"/>
    <w:rsid w:val="00913B60"/>
    <w:rsid w:val="009161A6"/>
    <w:rsid w:val="00916586"/>
    <w:rsid w:val="009236BB"/>
    <w:rsid w:val="0092655F"/>
    <w:rsid w:val="00934D32"/>
    <w:rsid w:val="009360AE"/>
    <w:rsid w:val="00941AD0"/>
    <w:rsid w:val="00943B18"/>
    <w:rsid w:val="00944C69"/>
    <w:rsid w:val="009510FB"/>
    <w:rsid w:val="009556C8"/>
    <w:rsid w:val="0095594D"/>
    <w:rsid w:val="00957515"/>
    <w:rsid w:val="00962E99"/>
    <w:rsid w:val="00965D23"/>
    <w:rsid w:val="0096690D"/>
    <w:rsid w:val="00971181"/>
    <w:rsid w:val="00976144"/>
    <w:rsid w:val="0098162F"/>
    <w:rsid w:val="00983692"/>
    <w:rsid w:val="009851F7"/>
    <w:rsid w:val="00987A7F"/>
    <w:rsid w:val="00992AD3"/>
    <w:rsid w:val="0099486A"/>
    <w:rsid w:val="009A2537"/>
    <w:rsid w:val="009A7273"/>
    <w:rsid w:val="009B583F"/>
    <w:rsid w:val="009B5D98"/>
    <w:rsid w:val="009B6139"/>
    <w:rsid w:val="009B7F8C"/>
    <w:rsid w:val="009C35B8"/>
    <w:rsid w:val="009D0747"/>
    <w:rsid w:val="009D0C39"/>
    <w:rsid w:val="009D397B"/>
    <w:rsid w:val="009D5005"/>
    <w:rsid w:val="009D6766"/>
    <w:rsid w:val="009E1CFC"/>
    <w:rsid w:val="009F2763"/>
    <w:rsid w:val="009F3927"/>
    <w:rsid w:val="009F6E45"/>
    <w:rsid w:val="00A0511D"/>
    <w:rsid w:val="00A067D2"/>
    <w:rsid w:val="00A1000A"/>
    <w:rsid w:val="00A162AA"/>
    <w:rsid w:val="00A254DB"/>
    <w:rsid w:val="00A42DB2"/>
    <w:rsid w:val="00A46DBF"/>
    <w:rsid w:val="00A50CE1"/>
    <w:rsid w:val="00A554BA"/>
    <w:rsid w:val="00A5706D"/>
    <w:rsid w:val="00A629CF"/>
    <w:rsid w:val="00A648EF"/>
    <w:rsid w:val="00A658DB"/>
    <w:rsid w:val="00A66DDE"/>
    <w:rsid w:val="00A677BD"/>
    <w:rsid w:val="00A70889"/>
    <w:rsid w:val="00A717CC"/>
    <w:rsid w:val="00A72E6B"/>
    <w:rsid w:val="00A776AE"/>
    <w:rsid w:val="00A833EF"/>
    <w:rsid w:val="00AB7ECF"/>
    <w:rsid w:val="00AC2C2E"/>
    <w:rsid w:val="00AC31EF"/>
    <w:rsid w:val="00AC3ADA"/>
    <w:rsid w:val="00AC3E3B"/>
    <w:rsid w:val="00AC53F0"/>
    <w:rsid w:val="00AC68AC"/>
    <w:rsid w:val="00AC7385"/>
    <w:rsid w:val="00AE1017"/>
    <w:rsid w:val="00AE6B82"/>
    <w:rsid w:val="00AF0E2C"/>
    <w:rsid w:val="00AF6BBC"/>
    <w:rsid w:val="00AF6E0F"/>
    <w:rsid w:val="00B021E7"/>
    <w:rsid w:val="00B06985"/>
    <w:rsid w:val="00B07DC9"/>
    <w:rsid w:val="00B11783"/>
    <w:rsid w:val="00B11F5F"/>
    <w:rsid w:val="00B169E1"/>
    <w:rsid w:val="00B2671B"/>
    <w:rsid w:val="00B44668"/>
    <w:rsid w:val="00B46440"/>
    <w:rsid w:val="00B52481"/>
    <w:rsid w:val="00B53A45"/>
    <w:rsid w:val="00B5728D"/>
    <w:rsid w:val="00B61C2B"/>
    <w:rsid w:val="00B62371"/>
    <w:rsid w:val="00B644D3"/>
    <w:rsid w:val="00B661D5"/>
    <w:rsid w:val="00B669D9"/>
    <w:rsid w:val="00B72AAC"/>
    <w:rsid w:val="00B73A82"/>
    <w:rsid w:val="00B77CBD"/>
    <w:rsid w:val="00B8043C"/>
    <w:rsid w:val="00B82844"/>
    <w:rsid w:val="00B9223C"/>
    <w:rsid w:val="00B9302C"/>
    <w:rsid w:val="00B97C16"/>
    <w:rsid w:val="00BA4A72"/>
    <w:rsid w:val="00BA4C23"/>
    <w:rsid w:val="00BA4FD4"/>
    <w:rsid w:val="00BB1F75"/>
    <w:rsid w:val="00BB61CE"/>
    <w:rsid w:val="00BC3C0E"/>
    <w:rsid w:val="00BC6442"/>
    <w:rsid w:val="00BD1D8F"/>
    <w:rsid w:val="00BD2D50"/>
    <w:rsid w:val="00BD6637"/>
    <w:rsid w:val="00BE2941"/>
    <w:rsid w:val="00BE76BC"/>
    <w:rsid w:val="00BE7E2C"/>
    <w:rsid w:val="00BF082C"/>
    <w:rsid w:val="00BF1F8D"/>
    <w:rsid w:val="00C02360"/>
    <w:rsid w:val="00C03909"/>
    <w:rsid w:val="00C1174D"/>
    <w:rsid w:val="00C20C3F"/>
    <w:rsid w:val="00C326BD"/>
    <w:rsid w:val="00C35015"/>
    <w:rsid w:val="00C456B9"/>
    <w:rsid w:val="00C53AF0"/>
    <w:rsid w:val="00C56AEB"/>
    <w:rsid w:val="00C56DD0"/>
    <w:rsid w:val="00C57E31"/>
    <w:rsid w:val="00C62D4E"/>
    <w:rsid w:val="00C64810"/>
    <w:rsid w:val="00C66B83"/>
    <w:rsid w:val="00C67C86"/>
    <w:rsid w:val="00C7119C"/>
    <w:rsid w:val="00C7700C"/>
    <w:rsid w:val="00C803A0"/>
    <w:rsid w:val="00C818BE"/>
    <w:rsid w:val="00C86EDF"/>
    <w:rsid w:val="00C9590F"/>
    <w:rsid w:val="00CA05A0"/>
    <w:rsid w:val="00CA1A30"/>
    <w:rsid w:val="00CA7FC2"/>
    <w:rsid w:val="00CB0B10"/>
    <w:rsid w:val="00CB0FDE"/>
    <w:rsid w:val="00CB359F"/>
    <w:rsid w:val="00CC3B35"/>
    <w:rsid w:val="00CD56C9"/>
    <w:rsid w:val="00CD5E16"/>
    <w:rsid w:val="00CD60C9"/>
    <w:rsid w:val="00CD60EA"/>
    <w:rsid w:val="00CE4474"/>
    <w:rsid w:val="00CE78FD"/>
    <w:rsid w:val="00CE794E"/>
    <w:rsid w:val="00CF3F65"/>
    <w:rsid w:val="00D00345"/>
    <w:rsid w:val="00D00D4D"/>
    <w:rsid w:val="00D04655"/>
    <w:rsid w:val="00D07C67"/>
    <w:rsid w:val="00D11B4F"/>
    <w:rsid w:val="00D1211E"/>
    <w:rsid w:val="00D127E6"/>
    <w:rsid w:val="00D13214"/>
    <w:rsid w:val="00D1663B"/>
    <w:rsid w:val="00D169C4"/>
    <w:rsid w:val="00D2307C"/>
    <w:rsid w:val="00D24E31"/>
    <w:rsid w:val="00D26D4A"/>
    <w:rsid w:val="00D36169"/>
    <w:rsid w:val="00D451D6"/>
    <w:rsid w:val="00D55A51"/>
    <w:rsid w:val="00D62B68"/>
    <w:rsid w:val="00D62EBC"/>
    <w:rsid w:val="00D6356A"/>
    <w:rsid w:val="00D66681"/>
    <w:rsid w:val="00D66895"/>
    <w:rsid w:val="00D71FE4"/>
    <w:rsid w:val="00D7359B"/>
    <w:rsid w:val="00D73742"/>
    <w:rsid w:val="00D7390A"/>
    <w:rsid w:val="00D75810"/>
    <w:rsid w:val="00D80204"/>
    <w:rsid w:val="00D85AB1"/>
    <w:rsid w:val="00D87C26"/>
    <w:rsid w:val="00DA1A79"/>
    <w:rsid w:val="00DA645B"/>
    <w:rsid w:val="00DB0F24"/>
    <w:rsid w:val="00DB7A85"/>
    <w:rsid w:val="00DC046E"/>
    <w:rsid w:val="00DC18D8"/>
    <w:rsid w:val="00DC4B8B"/>
    <w:rsid w:val="00DC5146"/>
    <w:rsid w:val="00DD18FA"/>
    <w:rsid w:val="00DD6059"/>
    <w:rsid w:val="00DD6A95"/>
    <w:rsid w:val="00DD6C0D"/>
    <w:rsid w:val="00DE17D8"/>
    <w:rsid w:val="00DE7446"/>
    <w:rsid w:val="00DF0C20"/>
    <w:rsid w:val="00DF3676"/>
    <w:rsid w:val="00E03801"/>
    <w:rsid w:val="00E10257"/>
    <w:rsid w:val="00E12430"/>
    <w:rsid w:val="00E15422"/>
    <w:rsid w:val="00E2179C"/>
    <w:rsid w:val="00E43182"/>
    <w:rsid w:val="00E4558F"/>
    <w:rsid w:val="00E47319"/>
    <w:rsid w:val="00E47AE7"/>
    <w:rsid w:val="00E515FD"/>
    <w:rsid w:val="00E558E4"/>
    <w:rsid w:val="00E56B76"/>
    <w:rsid w:val="00E62826"/>
    <w:rsid w:val="00E6715C"/>
    <w:rsid w:val="00E700D7"/>
    <w:rsid w:val="00E709E9"/>
    <w:rsid w:val="00E73D0E"/>
    <w:rsid w:val="00E7451A"/>
    <w:rsid w:val="00E74FCD"/>
    <w:rsid w:val="00E75132"/>
    <w:rsid w:val="00E75A30"/>
    <w:rsid w:val="00E81BED"/>
    <w:rsid w:val="00E82A6F"/>
    <w:rsid w:val="00E90EBC"/>
    <w:rsid w:val="00E914D4"/>
    <w:rsid w:val="00E91863"/>
    <w:rsid w:val="00E94814"/>
    <w:rsid w:val="00E959C1"/>
    <w:rsid w:val="00E972FF"/>
    <w:rsid w:val="00EA26D7"/>
    <w:rsid w:val="00EA5725"/>
    <w:rsid w:val="00EA6B1F"/>
    <w:rsid w:val="00EB5648"/>
    <w:rsid w:val="00EB6F3C"/>
    <w:rsid w:val="00EC05EC"/>
    <w:rsid w:val="00EC0AF5"/>
    <w:rsid w:val="00EC0E6E"/>
    <w:rsid w:val="00EC57C6"/>
    <w:rsid w:val="00EC6735"/>
    <w:rsid w:val="00ED58AA"/>
    <w:rsid w:val="00EE1627"/>
    <w:rsid w:val="00EE5A1B"/>
    <w:rsid w:val="00EE7F7F"/>
    <w:rsid w:val="00EF0158"/>
    <w:rsid w:val="00EF1AA6"/>
    <w:rsid w:val="00EF5FAA"/>
    <w:rsid w:val="00F00095"/>
    <w:rsid w:val="00F012F7"/>
    <w:rsid w:val="00F022CB"/>
    <w:rsid w:val="00F05CEB"/>
    <w:rsid w:val="00F1188B"/>
    <w:rsid w:val="00F205BE"/>
    <w:rsid w:val="00F26590"/>
    <w:rsid w:val="00F3531B"/>
    <w:rsid w:val="00F419CF"/>
    <w:rsid w:val="00F4261E"/>
    <w:rsid w:val="00F42CB2"/>
    <w:rsid w:val="00F43DAD"/>
    <w:rsid w:val="00F56605"/>
    <w:rsid w:val="00F63CA6"/>
    <w:rsid w:val="00F6582C"/>
    <w:rsid w:val="00F65831"/>
    <w:rsid w:val="00F6711B"/>
    <w:rsid w:val="00F741CF"/>
    <w:rsid w:val="00F904C2"/>
    <w:rsid w:val="00F905E5"/>
    <w:rsid w:val="00F91428"/>
    <w:rsid w:val="00F92D6C"/>
    <w:rsid w:val="00F93027"/>
    <w:rsid w:val="00F93802"/>
    <w:rsid w:val="00F96043"/>
    <w:rsid w:val="00F96443"/>
    <w:rsid w:val="00FA651C"/>
    <w:rsid w:val="00FA7C6C"/>
    <w:rsid w:val="00FB176D"/>
    <w:rsid w:val="00FB466F"/>
    <w:rsid w:val="00FB7CDA"/>
    <w:rsid w:val="00FC148F"/>
    <w:rsid w:val="00FC289F"/>
    <w:rsid w:val="00FC4F7A"/>
    <w:rsid w:val="00FD341A"/>
    <w:rsid w:val="00FE18AE"/>
    <w:rsid w:val="016E5D47"/>
    <w:rsid w:val="0187234F"/>
    <w:rsid w:val="01D97D51"/>
    <w:rsid w:val="022227BD"/>
    <w:rsid w:val="023E5519"/>
    <w:rsid w:val="027146D8"/>
    <w:rsid w:val="02716B30"/>
    <w:rsid w:val="02842CBD"/>
    <w:rsid w:val="028C7540"/>
    <w:rsid w:val="029F5402"/>
    <w:rsid w:val="02B05878"/>
    <w:rsid w:val="02F26775"/>
    <w:rsid w:val="033D78C6"/>
    <w:rsid w:val="035F0B44"/>
    <w:rsid w:val="036567FC"/>
    <w:rsid w:val="03815F9D"/>
    <w:rsid w:val="0471363B"/>
    <w:rsid w:val="057B7189"/>
    <w:rsid w:val="059E3495"/>
    <w:rsid w:val="05D176B1"/>
    <w:rsid w:val="06064A49"/>
    <w:rsid w:val="06182C09"/>
    <w:rsid w:val="06656E5C"/>
    <w:rsid w:val="06D631BF"/>
    <w:rsid w:val="06ED4E91"/>
    <w:rsid w:val="07177773"/>
    <w:rsid w:val="07935C03"/>
    <w:rsid w:val="07A23969"/>
    <w:rsid w:val="07BD09DC"/>
    <w:rsid w:val="07E32F41"/>
    <w:rsid w:val="08F67438"/>
    <w:rsid w:val="0AEA7C07"/>
    <w:rsid w:val="0AF555F7"/>
    <w:rsid w:val="0B017AAA"/>
    <w:rsid w:val="0BA1200E"/>
    <w:rsid w:val="0BA23B2E"/>
    <w:rsid w:val="0C202623"/>
    <w:rsid w:val="0C402216"/>
    <w:rsid w:val="0CCA7F79"/>
    <w:rsid w:val="0CFB4BC7"/>
    <w:rsid w:val="0D3F20E0"/>
    <w:rsid w:val="0DB55B55"/>
    <w:rsid w:val="0DC22FB6"/>
    <w:rsid w:val="0DC9683A"/>
    <w:rsid w:val="0E2D5C4B"/>
    <w:rsid w:val="0E4F5738"/>
    <w:rsid w:val="0EC5288F"/>
    <w:rsid w:val="0EDB1217"/>
    <w:rsid w:val="0FCF5DB5"/>
    <w:rsid w:val="0FE79496"/>
    <w:rsid w:val="1005721E"/>
    <w:rsid w:val="10644896"/>
    <w:rsid w:val="11714D30"/>
    <w:rsid w:val="117E5973"/>
    <w:rsid w:val="118506F5"/>
    <w:rsid w:val="11AB1051"/>
    <w:rsid w:val="12274379"/>
    <w:rsid w:val="12374163"/>
    <w:rsid w:val="1278120A"/>
    <w:rsid w:val="12E37A25"/>
    <w:rsid w:val="12FB3E1D"/>
    <w:rsid w:val="135E19DC"/>
    <w:rsid w:val="13CF70F3"/>
    <w:rsid w:val="13EFE354"/>
    <w:rsid w:val="14037A7C"/>
    <w:rsid w:val="14245218"/>
    <w:rsid w:val="148A7B95"/>
    <w:rsid w:val="1495259A"/>
    <w:rsid w:val="15106B00"/>
    <w:rsid w:val="15227C21"/>
    <w:rsid w:val="1545521C"/>
    <w:rsid w:val="15F3645D"/>
    <w:rsid w:val="16EF186F"/>
    <w:rsid w:val="176FBDB5"/>
    <w:rsid w:val="178F6494"/>
    <w:rsid w:val="17916A7B"/>
    <w:rsid w:val="17A32574"/>
    <w:rsid w:val="184401B9"/>
    <w:rsid w:val="184D099C"/>
    <w:rsid w:val="18AE2A36"/>
    <w:rsid w:val="18E76541"/>
    <w:rsid w:val="192673A7"/>
    <w:rsid w:val="197D5FD5"/>
    <w:rsid w:val="19CF356E"/>
    <w:rsid w:val="1A445BDB"/>
    <w:rsid w:val="1A5C33BE"/>
    <w:rsid w:val="1A615A08"/>
    <w:rsid w:val="1B776A68"/>
    <w:rsid w:val="1BBF6B64"/>
    <w:rsid w:val="1BD505CF"/>
    <w:rsid w:val="1BFF4C59"/>
    <w:rsid w:val="1C2075D3"/>
    <w:rsid w:val="1C3B43CF"/>
    <w:rsid w:val="1C6362E2"/>
    <w:rsid w:val="1CB01286"/>
    <w:rsid w:val="1D171D29"/>
    <w:rsid w:val="1D34145D"/>
    <w:rsid w:val="1D621C29"/>
    <w:rsid w:val="1DB5253D"/>
    <w:rsid w:val="1DB6C40E"/>
    <w:rsid w:val="1DD55DA6"/>
    <w:rsid w:val="1DDF1F38"/>
    <w:rsid w:val="1E3EEA95"/>
    <w:rsid w:val="1F161198"/>
    <w:rsid w:val="1F4F6FBA"/>
    <w:rsid w:val="1FDB0D78"/>
    <w:rsid w:val="20731766"/>
    <w:rsid w:val="20BD686E"/>
    <w:rsid w:val="20D07673"/>
    <w:rsid w:val="211227CB"/>
    <w:rsid w:val="213A3F4D"/>
    <w:rsid w:val="21434F71"/>
    <w:rsid w:val="22076949"/>
    <w:rsid w:val="222E5B04"/>
    <w:rsid w:val="225B1CD5"/>
    <w:rsid w:val="22C13518"/>
    <w:rsid w:val="22C65ACC"/>
    <w:rsid w:val="22E96173"/>
    <w:rsid w:val="23AE250F"/>
    <w:rsid w:val="23B6467A"/>
    <w:rsid w:val="24861824"/>
    <w:rsid w:val="24BF445F"/>
    <w:rsid w:val="25586910"/>
    <w:rsid w:val="255E41D9"/>
    <w:rsid w:val="25FCC064"/>
    <w:rsid w:val="260D74ED"/>
    <w:rsid w:val="26EFFA63"/>
    <w:rsid w:val="26F42658"/>
    <w:rsid w:val="271A5F4E"/>
    <w:rsid w:val="271B4084"/>
    <w:rsid w:val="271F4984"/>
    <w:rsid w:val="278A365A"/>
    <w:rsid w:val="28B4603F"/>
    <w:rsid w:val="291A2BF1"/>
    <w:rsid w:val="2A791A2B"/>
    <w:rsid w:val="2AB67356"/>
    <w:rsid w:val="2ABD7190"/>
    <w:rsid w:val="2BA61586"/>
    <w:rsid w:val="2C0B318D"/>
    <w:rsid w:val="2C4326F4"/>
    <w:rsid w:val="2CCB71BF"/>
    <w:rsid w:val="2CDEB6CC"/>
    <w:rsid w:val="2D422963"/>
    <w:rsid w:val="2DAFD4E5"/>
    <w:rsid w:val="2E20128E"/>
    <w:rsid w:val="2E4805D1"/>
    <w:rsid w:val="2E7EE61C"/>
    <w:rsid w:val="2E806B73"/>
    <w:rsid w:val="2EBD1F5E"/>
    <w:rsid w:val="2F0D39D4"/>
    <w:rsid w:val="2F794AD4"/>
    <w:rsid w:val="2F96319A"/>
    <w:rsid w:val="2FC3A37E"/>
    <w:rsid w:val="2FF7A159"/>
    <w:rsid w:val="2FFDA646"/>
    <w:rsid w:val="30387040"/>
    <w:rsid w:val="311F0DE5"/>
    <w:rsid w:val="320F4752"/>
    <w:rsid w:val="32671B89"/>
    <w:rsid w:val="327056AB"/>
    <w:rsid w:val="32FAF873"/>
    <w:rsid w:val="3339280A"/>
    <w:rsid w:val="333F6FE5"/>
    <w:rsid w:val="336B06AE"/>
    <w:rsid w:val="33AB0117"/>
    <w:rsid w:val="33F55CDB"/>
    <w:rsid w:val="33FE760A"/>
    <w:rsid w:val="34097750"/>
    <w:rsid w:val="345A3F0F"/>
    <w:rsid w:val="348E5B5A"/>
    <w:rsid w:val="34EC272E"/>
    <w:rsid w:val="355E0F76"/>
    <w:rsid w:val="36100061"/>
    <w:rsid w:val="363870C8"/>
    <w:rsid w:val="365A6139"/>
    <w:rsid w:val="36DC8C2A"/>
    <w:rsid w:val="36F70FE6"/>
    <w:rsid w:val="3731468D"/>
    <w:rsid w:val="373B6571"/>
    <w:rsid w:val="3759913F"/>
    <w:rsid w:val="376E401C"/>
    <w:rsid w:val="37D10DC1"/>
    <w:rsid w:val="37DD6807"/>
    <w:rsid w:val="37F80854"/>
    <w:rsid w:val="386E24A8"/>
    <w:rsid w:val="397E88C2"/>
    <w:rsid w:val="39C25F0C"/>
    <w:rsid w:val="39CA5E16"/>
    <w:rsid w:val="3A03091A"/>
    <w:rsid w:val="3A294E54"/>
    <w:rsid w:val="3ACF56E2"/>
    <w:rsid w:val="3AD071B4"/>
    <w:rsid w:val="3AD36659"/>
    <w:rsid w:val="3B2F779D"/>
    <w:rsid w:val="3B3231F6"/>
    <w:rsid w:val="3B7FD0EC"/>
    <w:rsid w:val="3B855058"/>
    <w:rsid w:val="3BB969CD"/>
    <w:rsid w:val="3BBD6672"/>
    <w:rsid w:val="3BD6135C"/>
    <w:rsid w:val="3BE77F64"/>
    <w:rsid w:val="3BEF07AF"/>
    <w:rsid w:val="3C6C5BB4"/>
    <w:rsid w:val="3CD74528"/>
    <w:rsid w:val="3CFB390C"/>
    <w:rsid w:val="3CFF4E87"/>
    <w:rsid w:val="3D225B5A"/>
    <w:rsid w:val="3D463CB4"/>
    <w:rsid w:val="3D597BF3"/>
    <w:rsid w:val="3DD9A725"/>
    <w:rsid w:val="3DFBD3F8"/>
    <w:rsid w:val="3E5621FF"/>
    <w:rsid w:val="3EB12D8D"/>
    <w:rsid w:val="3EBDC6E5"/>
    <w:rsid w:val="3EF9B0AF"/>
    <w:rsid w:val="3EFB41F2"/>
    <w:rsid w:val="3EFF3103"/>
    <w:rsid w:val="3F155D81"/>
    <w:rsid w:val="3F3F3416"/>
    <w:rsid w:val="3F47798D"/>
    <w:rsid w:val="3F5C0A59"/>
    <w:rsid w:val="3F863D05"/>
    <w:rsid w:val="3F8FF2AC"/>
    <w:rsid w:val="3F9B96F3"/>
    <w:rsid w:val="3FBE247B"/>
    <w:rsid w:val="3FDAADD5"/>
    <w:rsid w:val="3FDB0FAD"/>
    <w:rsid w:val="3FDF1283"/>
    <w:rsid w:val="3FE323D4"/>
    <w:rsid w:val="3FE6D190"/>
    <w:rsid w:val="3FE987EE"/>
    <w:rsid w:val="3FEF7135"/>
    <w:rsid w:val="400F6B67"/>
    <w:rsid w:val="40265381"/>
    <w:rsid w:val="40AF2567"/>
    <w:rsid w:val="40DA7C29"/>
    <w:rsid w:val="40E5480A"/>
    <w:rsid w:val="416D60B9"/>
    <w:rsid w:val="41F56FD6"/>
    <w:rsid w:val="41FC2F48"/>
    <w:rsid w:val="423D5342"/>
    <w:rsid w:val="425B001A"/>
    <w:rsid w:val="42F73E5C"/>
    <w:rsid w:val="43411A88"/>
    <w:rsid w:val="43830500"/>
    <w:rsid w:val="4393292C"/>
    <w:rsid w:val="43E65331"/>
    <w:rsid w:val="43FB5C2A"/>
    <w:rsid w:val="4405335C"/>
    <w:rsid w:val="440568D5"/>
    <w:rsid w:val="44A42FE8"/>
    <w:rsid w:val="44E50E38"/>
    <w:rsid w:val="452C2B32"/>
    <w:rsid w:val="456CB5F5"/>
    <w:rsid w:val="45D96ED6"/>
    <w:rsid w:val="45ED3C3C"/>
    <w:rsid w:val="45F61B2D"/>
    <w:rsid w:val="45FB6D2D"/>
    <w:rsid w:val="4673C5D1"/>
    <w:rsid w:val="467B2022"/>
    <w:rsid w:val="46B66DCC"/>
    <w:rsid w:val="4792469F"/>
    <w:rsid w:val="47B54D71"/>
    <w:rsid w:val="47BFC4C9"/>
    <w:rsid w:val="47FFDE4E"/>
    <w:rsid w:val="482F7538"/>
    <w:rsid w:val="495B5E85"/>
    <w:rsid w:val="49A72C33"/>
    <w:rsid w:val="4A3A3719"/>
    <w:rsid w:val="4AAF4EDE"/>
    <w:rsid w:val="4B8B05DF"/>
    <w:rsid w:val="4BB34AA6"/>
    <w:rsid w:val="4CF57453"/>
    <w:rsid w:val="4D2C2244"/>
    <w:rsid w:val="4D845F2D"/>
    <w:rsid w:val="4DCE42A5"/>
    <w:rsid w:val="4DE0EBBD"/>
    <w:rsid w:val="4E1F6E42"/>
    <w:rsid w:val="4E927AE2"/>
    <w:rsid w:val="4ECE3056"/>
    <w:rsid w:val="4EE7539A"/>
    <w:rsid w:val="4F04704C"/>
    <w:rsid w:val="4F8F10F1"/>
    <w:rsid w:val="4F971D3A"/>
    <w:rsid w:val="4FAB5341"/>
    <w:rsid w:val="4FE82478"/>
    <w:rsid w:val="4FFF4A9D"/>
    <w:rsid w:val="500D1A8F"/>
    <w:rsid w:val="501D5300"/>
    <w:rsid w:val="50921FF5"/>
    <w:rsid w:val="51035E23"/>
    <w:rsid w:val="516B7B20"/>
    <w:rsid w:val="517B2BB5"/>
    <w:rsid w:val="51B8396D"/>
    <w:rsid w:val="523E707D"/>
    <w:rsid w:val="527CD17C"/>
    <w:rsid w:val="529FC378"/>
    <w:rsid w:val="52F72AC2"/>
    <w:rsid w:val="530F08E5"/>
    <w:rsid w:val="533C02B8"/>
    <w:rsid w:val="539DCDE7"/>
    <w:rsid w:val="539E0BF9"/>
    <w:rsid w:val="54572B91"/>
    <w:rsid w:val="5534F9B6"/>
    <w:rsid w:val="559FBB44"/>
    <w:rsid w:val="55CD83E9"/>
    <w:rsid w:val="55FFE9B7"/>
    <w:rsid w:val="560E0737"/>
    <w:rsid w:val="561A3534"/>
    <w:rsid w:val="56E455DA"/>
    <w:rsid w:val="56E6C7C8"/>
    <w:rsid w:val="56FB6508"/>
    <w:rsid w:val="56FF95EC"/>
    <w:rsid w:val="57253C68"/>
    <w:rsid w:val="5754121F"/>
    <w:rsid w:val="575B35BC"/>
    <w:rsid w:val="577F1881"/>
    <w:rsid w:val="579663CA"/>
    <w:rsid w:val="579BF8A0"/>
    <w:rsid w:val="57DBA59D"/>
    <w:rsid w:val="58516CAF"/>
    <w:rsid w:val="59A0270B"/>
    <w:rsid w:val="59D6EDB0"/>
    <w:rsid w:val="5A004B52"/>
    <w:rsid w:val="5A856715"/>
    <w:rsid w:val="5AB84552"/>
    <w:rsid w:val="5B20137C"/>
    <w:rsid w:val="5B7D1C53"/>
    <w:rsid w:val="5BA7F923"/>
    <w:rsid w:val="5C14195A"/>
    <w:rsid w:val="5C5F77B8"/>
    <w:rsid w:val="5CB7C686"/>
    <w:rsid w:val="5CFC56B6"/>
    <w:rsid w:val="5D1F5056"/>
    <w:rsid w:val="5DB36D1B"/>
    <w:rsid w:val="5E126EFD"/>
    <w:rsid w:val="5E4DCDBB"/>
    <w:rsid w:val="5EA412F0"/>
    <w:rsid w:val="5F3F48E1"/>
    <w:rsid w:val="5F4EAC95"/>
    <w:rsid w:val="5F7AFB66"/>
    <w:rsid w:val="5FB7CA83"/>
    <w:rsid w:val="5FBB057F"/>
    <w:rsid w:val="5FBEB2C6"/>
    <w:rsid w:val="5FD0C856"/>
    <w:rsid w:val="5FD17EB5"/>
    <w:rsid w:val="5FD7BC14"/>
    <w:rsid w:val="5FDFF232"/>
    <w:rsid w:val="5FE9475E"/>
    <w:rsid w:val="5FEF7250"/>
    <w:rsid w:val="5FF1D1AF"/>
    <w:rsid w:val="5FF7CF51"/>
    <w:rsid w:val="60843F2D"/>
    <w:rsid w:val="60EE0BCE"/>
    <w:rsid w:val="61153B2B"/>
    <w:rsid w:val="612F2B19"/>
    <w:rsid w:val="61390F9A"/>
    <w:rsid w:val="618F6FD4"/>
    <w:rsid w:val="61A05960"/>
    <w:rsid w:val="61D7CC5A"/>
    <w:rsid w:val="623A3E1B"/>
    <w:rsid w:val="63741437"/>
    <w:rsid w:val="63BD3FCD"/>
    <w:rsid w:val="63E416B1"/>
    <w:rsid w:val="63EA6FDE"/>
    <w:rsid w:val="640A5AAF"/>
    <w:rsid w:val="64733525"/>
    <w:rsid w:val="64987469"/>
    <w:rsid w:val="65A63DA6"/>
    <w:rsid w:val="65F4E022"/>
    <w:rsid w:val="65FD4298"/>
    <w:rsid w:val="66100F2D"/>
    <w:rsid w:val="661630E4"/>
    <w:rsid w:val="668A39E2"/>
    <w:rsid w:val="66CD8738"/>
    <w:rsid w:val="673A12CD"/>
    <w:rsid w:val="676AAB8D"/>
    <w:rsid w:val="676F0D65"/>
    <w:rsid w:val="677F05BB"/>
    <w:rsid w:val="67951B23"/>
    <w:rsid w:val="67BF68A1"/>
    <w:rsid w:val="67D60712"/>
    <w:rsid w:val="67EABF35"/>
    <w:rsid w:val="686FFD8D"/>
    <w:rsid w:val="688C12DA"/>
    <w:rsid w:val="6908318B"/>
    <w:rsid w:val="690D143F"/>
    <w:rsid w:val="692B2780"/>
    <w:rsid w:val="697E01BE"/>
    <w:rsid w:val="6980242A"/>
    <w:rsid w:val="69954709"/>
    <w:rsid w:val="69DF6C94"/>
    <w:rsid w:val="69EC33A2"/>
    <w:rsid w:val="69FB16BE"/>
    <w:rsid w:val="69FCFE96"/>
    <w:rsid w:val="6B612D94"/>
    <w:rsid w:val="6BDFA32E"/>
    <w:rsid w:val="6BFF68C5"/>
    <w:rsid w:val="6C7E3A04"/>
    <w:rsid w:val="6C9A0C44"/>
    <w:rsid w:val="6D36313D"/>
    <w:rsid w:val="6D6F5575"/>
    <w:rsid w:val="6D6FF3D9"/>
    <w:rsid w:val="6D7292CB"/>
    <w:rsid w:val="6D7A8C97"/>
    <w:rsid w:val="6DBB5818"/>
    <w:rsid w:val="6DEB7152"/>
    <w:rsid w:val="6E5D0AD4"/>
    <w:rsid w:val="6E99DA48"/>
    <w:rsid w:val="6EF73B88"/>
    <w:rsid w:val="6F0F138A"/>
    <w:rsid w:val="6F527133"/>
    <w:rsid w:val="6F5FD322"/>
    <w:rsid w:val="6F6F7F27"/>
    <w:rsid w:val="6F6FA0A5"/>
    <w:rsid w:val="6F9F5052"/>
    <w:rsid w:val="6FBE24D5"/>
    <w:rsid w:val="6FBF40A0"/>
    <w:rsid w:val="6FDE08CD"/>
    <w:rsid w:val="6FF51653"/>
    <w:rsid w:val="6FF53E09"/>
    <w:rsid w:val="6FF58D1A"/>
    <w:rsid w:val="6FFF5A7B"/>
    <w:rsid w:val="700078AA"/>
    <w:rsid w:val="7004648C"/>
    <w:rsid w:val="70052788"/>
    <w:rsid w:val="70374413"/>
    <w:rsid w:val="70452993"/>
    <w:rsid w:val="70B022E7"/>
    <w:rsid w:val="70B8514C"/>
    <w:rsid w:val="70B974CA"/>
    <w:rsid w:val="71AF6D68"/>
    <w:rsid w:val="71BB0467"/>
    <w:rsid w:val="71F4303F"/>
    <w:rsid w:val="72241596"/>
    <w:rsid w:val="729D1ABA"/>
    <w:rsid w:val="72BE2184"/>
    <w:rsid w:val="72DFC163"/>
    <w:rsid w:val="72FFF92E"/>
    <w:rsid w:val="731F9008"/>
    <w:rsid w:val="73740D1E"/>
    <w:rsid w:val="738F7E02"/>
    <w:rsid w:val="739A07C9"/>
    <w:rsid w:val="73AC333C"/>
    <w:rsid w:val="73BFD2E8"/>
    <w:rsid w:val="73D33543"/>
    <w:rsid w:val="73DF007C"/>
    <w:rsid w:val="741769EB"/>
    <w:rsid w:val="74B804B3"/>
    <w:rsid w:val="755F8AC6"/>
    <w:rsid w:val="756E34EA"/>
    <w:rsid w:val="75AC457F"/>
    <w:rsid w:val="75D11711"/>
    <w:rsid w:val="75D6E284"/>
    <w:rsid w:val="75EB5B82"/>
    <w:rsid w:val="75FFA498"/>
    <w:rsid w:val="760833E3"/>
    <w:rsid w:val="762013EF"/>
    <w:rsid w:val="767F890F"/>
    <w:rsid w:val="767FF61D"/>
    <w:rsid w:val="76871DD2"/>
    <w:rsid w:val="769F7AD1"/>
    <w:rsid w:val="76DCBB4B"/>
    <w:rsid w:val="76F5A4BE"/>
    <w:rsid w:val="76F8A102"/>
    <w:rsid w:val="773FF4F9"/>
    <w:rsid w:val="77685D9A"/>
    <w:rsid w:val="77776F45"/>
    <w:rsid w:val="779F2DEC"/>
    <w:rsid w:val="77A1E842"/>
    <w:rsid w:val="77AA0EF1"/>
    <w:rsid w:val="77AA82FD"/>
    <w:rsid w:val="77AFB3A2"/>
    <w:rsid w:val="77B63224"/>
    <w:rsid w:val="77BE48BE"/>
    <w:rsid w:val="77C57B7C"/>
    <w:rsid w:val="77CD0733"/>
    <w:rsid w:val="77DF3EF0"/>
    <w:rsid w:val="77EBFEB4"/>
    <w:rsid w:val="77ED9C1D"/>
    <w:rsid w:val="77EF30FF"/>
    <w:rsid w:val="77F2CB15"/>
    <w:rsid w:val="77F3E4DD"/>
    <w:rsid w:val="77F975A7"/>
    <w:rsid w:val="77F9912C"/>
    <w:rsid w:val="77FA892A"/>
    <w:rsid w:val="77FBE8A5"/>
    <w:rsid w:val="77FD86C0"/>
    <w:rsid w:val="783267E9"/>
    <w:rsid w:val="791C09B6"/>
    <w:rsid w:val="792713DF"/>
    <w:rsid w:val="79439B11"/>
    <w:rsid w:val="79B00CF4"/>
    <w:rsid w:val="79E4D632"/>
    <w:rsid w:val="79F6B621"/>
    <w:rsid w:val="7A195FA0"/>
    <w:rsid w:val="7A8984B1"/>
    <w:rsid w:val="7AC164D4"/>
    <w:rsid w:val="7AD07945"/>
    <w:rsid w:val="7AD94A91"/>
    <w:rsid w:val="7AEC944A"/>
    <w:rsid w:val="7B5D2FC5"/>
    <w:rsid w:val="7B6B1235"/>
    <w:rsid w:val="7B6E099C"/>
    <w:rsid w:val="7B7A881D"/>
    <w:rsid w:val="7B8B2E45"/>
    <w:rsid w:val="7BAE7449"/>
    <w:rsid w:val="7BAFBA4E"/>
    <w:rsid w:val="7BCFD588"/>
    <w:rsid w:val="7BDFF13A"/>
    <w:rsid w:val="7BF3B576"/>
    <w:rsid w:val="7BFB20D8"/>
    <w:rsid w:val="7BFF54D3"/>
    <w:rsid w:val="7BFF6151"/>
    <w:rsid w:val="7BFF71E8"/>
    <w:rsid w:val="7C89603F"/>
    <w:rsid w:val="7CBCBEAE"/>
    <w:rsid w:val="7CBF791A"/>
    <w:rsid w:val="7CD5763C"/>
    <w:rsid w:val="7CDA9D19"/>
    <w:rsid w:val="7CFE2471"/>
    <w:rsid w:val="7CFF587B"/>
    <w:rsid w:val="7D4E9CF1"/>
    <w:rsid w:val="7D6EBA93"/>
    <w:rsid w:val="7D8D4429"/>
    <w:rsid w:val="7DA68C1F"/>
    <w:rsid w:val="7DAE07A9"/>
    <w:rsid w:val="7DDF3494"/>
    <w:rsid w:val="7DF69C2F"/>
    <w:rsid w:val="7DF6B09D"/>
    <w:rsid w:val="7DF719A5"/>
    <w:rsid w:val="7DF7856E"/>
    <w:rsid w:val="7DFABDCC"/>
    <w:rsid w:val="7DFBFE45"/>
    <w:rsid w:val="7DFDCE66"/>
    <w:rsid w:val="7DFF5105"/>
    <w:rsid w:val="7DFF7B01"/>
    <w:rsid w:val="7E4FDF68"/>
    <w:rsid w:val="7E7F04F3"/>
    <w:rsid w:val="7E9EAF69"/>
    <w:rsid w:val="7EBE7770"/>
    <w:rsid w:val="7EDE9267"/>
    <w:rsid w:val="7EEBA858"/>
    <w:rsid w:val="7EEE2C22"/>
    <w:rsid w:val="7EEFCCD0"/>
    <w:rsid w:val="7EFD7543"/>
    <w:rsid w:val="7EFF4BE0"/>
    <w:rsid w:val="7EFFD706"/>
    <w:rsid w:val="7F1E31D0"/>
    <w:rsid w:val="7F4E05DD"/>
    <w:rsid w:val="7F590A96"/>
    <w:rsid w:val="7F73790D"/>
    <w:rsid w:val="7F7B77A6"/>
    <w:rsid w:val="7F7F6124"/>
    <w:rsid w:val="7F9EECCE"/>
    <w:rsid w:val="7FB51AB2"/>
    <w:rsid w:val="7FB62EF1"/>
    <w:rsid w:val="7FB7FDD1"/>
    <w:rsid w:val="7FBF30BE"/>
    <w:rsid w:val="7FBF9F59"/>
    <w:rsid w:val="7FC9B747"/>
    <w:rsid w:val="7FC9E65B"/>
    <w:rsid w:val="7FCBD1EB"/>
    <w:rsid w:val="7FCF1F29"/>
    <w:rsid w:val="7FDCD702"/>
    <w:rsid w:val="7FDD399F"/>
    <w:rsid w:val="7FDFC363"/>
    <w:rsid w:val="7FE3B94A"/>
    <w:rsid w:val="7FE52557"/>
    <w:rsid w:val="7FF47F69"/>
    <w:rsid w:val="7FF629A6"/>
    <w:rsid w:val="7FF6BC1D"/>
    <w:rsid w:val="7FF6CE21"/>
    <w:rsid w:val="7FF9BE8A"/>
    <w:rsid w:val="7FFB124C"/>
    <w:rsid w:val="7FFBEE3D"/>
    <w:rsid w:val="7FFD7B24"/>
    <w:rsid w:val="7FFE7097"/>
    <w:rsid w:val="7FFF36DE"/>
    <w:rsid w:val="7FFF41CB"/>
    <w:rsid w:val="7FFF54A3"/>
    <w:rsid w:val="7FFF812E"/>
    <w:rsid w:val="7FFFB221"/>
    <w:rsid w:val="7FFFBDA6"/>
    <w:rsid w:val="8BEF155D"/>
    <w:rsid w:val="8CFFBDAB"/>
    <w:rsid w:val="8FFE46E6"/>
    <w:rsid w:val="92E7ED51"/>
    <w:rsid w:val="932D805A"/>
    <w:rsid w:val="94FE6526"/>
    <w:rsid w:val="957CEB2D"/>
    <w:rsid w:val="97558EA9"/>
    <w:rsid w:val="97DB2F7A"/>
    <w:rsid w:val="97F5AE87"/>
    <w:rsid w:val="9C7FB32A"/>
    <w:rsid w:val="9D6F8D6E"/>
    <w:rsid w:val="9D8D4ADF"/>
    <w:rsid w:val="9DB952E4"/>
    <w:rsid w:val="9DEB5489"/>
    <w:rsid w:val="9DFF7728"/>
    <w:rsid w:val="9EBE769B"/>
    <w:rsid w:val="9EBFA102"/>
    <w:rsid w:val="9EC533D3"/>
    <w:rsid w:val="9F9F6B32"/>
    <w:rsid w:val="9FEA5BF4"/>
    <w:rsid w:val="AACFCABF"/>
    <w:rsid w:val="AAFBFEC8"/>
    <w:rsid w:val="AAFD48AB"/>
    <w:rsid w:val="ABB6288C"/>
    <w:rsid w:val="ABCFA111"/>
    <w:rsid w:val="ABDFF864"/>
    <w:rsid w:val="ABFE9991"/>
    <w:rsid w:val="AD759757"/>
    <w:rsid w:val="AD7FF23E"/>
    <w:rsid w:val="ADBB9DEC"/>
    <w:rsid w:val="AED7524D"/>
    <w:rsid w:val="AED7817C"/>
    <w:rsid w:val="AF3B0AC5"/>
    <w:rsid w:val="AF4F422C"/>
    <w:rsid w:val="AF6E5793"/>
    <w:rsid w:val="AF7B9855"/>
    <w:rsid w:val="AFCE1807"/>
    <w:rsid w:val="B33FB105"/>
    <w:rsid w:val="B5FF099B"/>
    <w:rsid w:val="B6E658F0"/>
    <w:rsid w:val="B6FE507D"/>
    <w:rsid w:val="B7C60AB0"/>
    <w:rsid w:val="B7CE1643"/>
    <w:rsid w:val="B7D7F20C"/>
    <w:rsid w:val="B7FDEC0F"/>
    <w:rsid w:val="B9492C5A"/>
    <w:rsid w:val="B9DFA0F8"/>
    <w:rsid w:val="BAFDEB97"/>
    <w:rsid w:val="BB3BB823"/>
    <w:rsid w:val="BBA6576E"/>
    <w:rsid w:val="BBCD78C1"/>
    <w:rsid w:val="BBDF2869"/>
    <w:rsid w:val="BBE4249E"/>
    <w:rsid w:val="BBEF7BB1"/>
    <w:rsid w:val="BBFFE0AF"/>
    <w:rsid w:val="BE7926B8"/>
    <w:rsid w:val="BE7F17F5"/>
    <w:rsid w:val="BEBA18F9"/>
    <w:rsid w:val="BED5F874"/>
    <w:rsid w:val="BEEFFBA5"/>
    <w:rsid w:val="BF572443"/>
    <w:rsid w:val="BF79051D"/>
    <w:rsid w:val="BF7F09D4"/>
    <w:rsid w:val="BFBF3228"/>
    <w:rsid w:val="BFCC3231"/>
    <w:rsid w:val="BFF60F4D"/>
    <w:rsid w:val="BFF7E405"/>
    <w:rsid w:val="BFFBAD3D"/>
    <w:rsid w:val="C25F82C9"/>
    <w:rsid w:val="C5FFAB3F"/>
    <w:rsid w:val="C66C8C32"/>
    <w:rsid w:val="C67D4B24"/>
    <w:rsid w:val="C7DF5CAE"/>
    <w:rsid w:val="C99733DA"/>
    <w:rsid w:val="CB7D6125"/>
    <w:rsid w:val="CBAFB463"/>
    <w:rsid w:val="CCDA7B3D"/>
    <w:rsid w:val="CCFDA54E"/>
    <w:rsid w:val="CDBF22D7"/>
    <w:rsid w:val="CDEF615B"/>
    <w:rsid w:val="CE7AB9B6"/>
    <w:rsid w:val="CEFB26DE"/>
    <w:rsid w:val="CFD658F2"/>
    <w:rsid w:val="D0FB10FA"/>
    <w:rsid w:val="D4F74A1A"/>
    <w:rsid w:val="D5DCF985"/>
    <w:rsid w:val="D5EF9FCF"/>
    <w:rsid w:val="D6AF8A26"/>
    <w:rsid w:val="D6F5FD23"/>
    <w:rsid w:val="D6FFC9C6"/>
    <w:rsid w:val="D75F675B"/>
    <w:rsid w:val="D7BDADBF"/>
    <w:rsid w:val="D7BF500D"/>
    <w:rsid w:val="D7E33276"/>
    <w:rsid w:val="D7FB1114"/>
    <w:rsid w:val="D8AF2F8B"/>
    <w:rsid w:val="D96B36EF"/>
    <w:rsid w:val="D9ADB983"/>
    <w:rsid w:val="D9F57446"/>
    <w:rsid w:val="DABD1B96"/>
    <w:rsid w:val="DB5FE153"/>
    <w:rsid w:val="DBD6DEC5"/>
    <w:rsid w:val="DBDBDB47"/>
    <w:rsid w:val="DBF3D654"/>
    <w:rsid w:val="DC69A3BC"/>
    <w:rsid w:val="DD3E2A34"/>
    <w:rsid w:val="DD7F4C43"/>
    <w:rsid w:val="DDFD7341"/>
    <w:rsid w:val="DE7B9D00"/>
    <w:rsid w:val="DEB7E239"/>
    <w:rsid w:val="DEE5991D"/>
    <w:rsid w:val="DEFB313C"/>
    <w:rsid w:val="DEFEADA9"/>
    <w:rsid w:val="DF2D460A"/>
    <w:rsid w:val="DF4F58D0"/>
    <w:rsid w:val="DF76CC1A"/>
    <w:rsid w:val="DF7FECA6"/>
    <w:rsid w:val="DF94283D"/>
    <w:rsid w:val="DFB71B51"/>
    <w:rsid w:val="DFC54B87"/>
    <w:rsid w:val="DFCF1C30"/>
    <w:rsid w:val="DFDBFAEB"/>
    <w:rsid w:val="DFEF9F34"/>
    <w:rsid w:val="DFFAADF2"/>
    <w:rsid w:val="DFFEEDCF"/>
    <w:rsid w:val="E1FF43F0"/>
    <w:rsid w:val="E37F8C35"/>
    <w:rsid w:val="E39D3A3C"/>
    <w:rsid w:val="E3AB0F25"/>
    <w:rsid w:val="E3D7D0CD"/>
    <w:rsid w:val="E4BE4594"/>
    <w:rsid w:val="E5739207"/>
    <w:rsid w:val="E58E42C6"/>
    <w:rsid w:val="E5DB3D62"/>
    <w:rsid w:val="E6E854FC"/>
    <w:rsid w:val="E6FBE129"/>
    <w:rsid w:val="E73BC36E"/>
    <w:rsid w:val="E76EF7A6"/>
    <w:rsid w:val="E77CCA46"/>
    <w:rsid w:val="E7AF0C32"/>
    <w:rsid w:val="E7DDC639"/>
    <w:rsid w:val="E7F94462"/>
    <w:rsid w:val="E7FB64C9"/>
    <w:rsid w:val="E7FB9349"/>
    <w:rsid w:val="E867DD37"/>
    <w:rsid w:val="EBFE231B"/>
    <w:rsid w:val="ECFA34DC"/>
    <w:rsid w:val="ECFF7177"/>
    <w:rsid w:val="ED7B2A04"/>
    <w:rsid w:val="EDE2D4CF"/>
    <w:rsid w:val="EDEFB5AA"/>
    <w:rsid w:val="EDF62D37"/>
    <w:rsid w:val="EE2F1C6C"/>
    <w:rsid w:val="EE8F0937"/>
    <w:rsid w:val="EEBC9DD2"/>
    <w:rsid w:val="EEDF63F9"/>
    <w:rsid w:val="EEFF6120"/>
    <w:rsid w:val="EF8BAA2B"/>
    <w:rsid w:val="EF94EFDA"/>
    <w:rsid w:val="EF9FFA01"/>
    <w:rsid w:val="EFBB409D"/>
    <w:rsid w:val="EFBF7652"/>
    <w:rsid w:val="EFC512C6"/>
    <w:rsid w:val="EFCB5B0E"/>
    <w:rsid w:val="EFF05FDC"/>
    <w:rsid w:val="EFF341AE"/>
    <w:rsid w:val="EFF51E5A"/>
    <w:rsid w:val="EFF7845E"/>
    <w:rsid w:val="EFFBC4EE"/>
    <w:rsid w:val="EFFDF2B1"/>
    <w:rsid w:val="F1A2E2E1"/>
    <w:rsid w:val="F1D739CE"/>
    <w:rsid w:val="F2BEA906"/>
    <w:rsid w:val="F2BF6B34"/>
    <w:rsid w:val="F35A2D27"/>
    <w:rsid w:val="F37396D5"/>
    <w:rsid w:val="F3A8D664"/>
    <w:rsid w:val="F3A9332C"/>
    <w:rsid w:val="F3AD124C"/>
    <w:rsid w:val="F3B7FF0E"/>
    <w:rsid w:val="F3FD658A"/>
    <w:rsid w:val="F3FE59CB"/>
    <w:rsid w:val="F45FD9CF"/>
    <w:rsid w:val="F4B30895"/>
    <w:rsid w:val="F54F5345"/>
    <w:rsid w:val="F5AB6615"/>
    <w:rsid w:val="F5E3D4BA"/>
    <w:rsid w:val="F632FEA0"/>
    <w:rsid w:val="F76FA0D2"/>
    <w:rsid w:val="F7D927D7"/>
    <w:rsid w:val="F7F306D7"/>
    <w:rsid w:val="F7F32454"/>
    <w:rsid w:val="F7F630FE"/>
    <w:rsid w:val="F7FA298D"/>
    <w:rsid w:val="F7FF64C8"/>
    <w:rsid w:val="F8F71551"/>
    <w:rsid w:val="F937CC07"/>
    <w:rsid w:val="F98FF51B"/>
    <w:rsid w:val="F99E5FC2"/>
    <w:rsid w:val="F9AFCE7C"/>
    <w:rsid w:val="F9E6A9E3"/>
    <w:rsid w:val="FAFF170B"/>
    <w:rsid w:val="FB19FE1B"/>
    <w:rsid w:val="FB23ED87"/>
    <w:rsid w:val="FB7F8742"/>
    <w:rsid w:val="FB9F3681"/>
    <w:rsid w:val="FBA6FE3A"/>
    <w:rsid w:val="FBB52724"/>
    <w:rsid w:val="FBB792B7"/>
    <w:rsid w:val="FBCE3205"/>
    <w:rsid w:val="FBDF2C32"/>
    <w:rsid w:val="FBDFADD3"/>
    <w:rsid w:val="FBF386B8"/>
    <w:rsid w:val="FBF50A61"/>
    <w:rsid w:val="FBF53011"/>
    <w:rsid w:val="FBFFA30F"/>
    <w:rsid w:val="FC4BCCF3"/>
    <w:rsid w:val="FCD521C0"/>
    <w:rsid w:val="FCE3D53E"/>
    <w:rsid w:val="FCFF2EC8"/>
    <w:rsid w:val="FCFFEDAF"/>
    <w:rsid w:val="FD6D34C1"/>
    <w:rsid w:val="FD730BA4"/>
    <w:rsid w:val="FD7B30A3"/>
    <w:rsid w:val="FDB3A0EE"/>
    <w:rsid w:val="FDE89F2C"/>
    <w:rsid w:val="FDEC04E4"/>
    <w:rsid w:val="FDF300DB"/>
    <w:rsid w:val="FDFB5716"/>
    <w:rsid w:val="FDFD4EA1"/>
    <w:rsid w:val="FDFF469A"/>
    <w:rsid w:val="FDFF58CF"/>
    <w:rsid w:val="FE1B0E00"/>
    <w:rsid w:val="FE6F31BE"/>
    <w:rsid w:val="FE7A3B14"/>
    <w:rsid w:val="FE7B37C5"/>
    <w:rsid w:val="FE7B8647"/>
    <w:rsid w:val="FE7E6760"/>
    <w:rsid w:val="FEB580E2"/>
    <w:rsid w:val="FEDBDB93"/>
    <w:rsid w:val="FEDFFDE4"/>
    <w:rsid w:val="FEEBF15E"/>
    <w:rsid w:val="FEEDDD5C"/>
    <w:rsid w:val="FEEF3ED6"/>
    <w:rsid w:val="FEFF296B"/>
    <w:rsid w:val="FF3B7221"/>
    <w:rsid w:val="FF3E9336"/>
    <w:rsid w:val="FF5FD9A1"/>
    <w:rsid w:val="FF637409"/>
    <w:rsid w:val="FF684F95"/>
    <w:rsid w:val="FF7DBA31"/>
    <w:rsid w:val="FF9FE3C8"/>
    <w:rsid w:val="FFA208F8"/>
    <w:rsid w:val="FFB5DAF1"/>
    <w:rsid w:val="FFB9C987"/>
    <w:rsid w:val="FFBB58BA"/>
    <w:rsid w:val="FFBDA5A3"/>
    <w:rsid w:val="FFD973CB"/>
    <w:rsid w:val="FFDD69E4"/>
    <w:rsid w:val="FFDFA3C0"/>
    <w:rsid w:val="FFDFC233"/>
    <w:rsid w:val="FFEBCD8D"/>
    <w:rsid w:val="FFEFBDBB"/>
    <w:rsid w:val="FFEFE614"/>
    <w:rsid w:val="FFF29B00"/>
    <w:rsid w:val="FFF6107B"/>
    <w:rsid w:val="FFF7533B"/>
    <w:rsid w:val="FFF7E2A1"/>
    <w:rsid w:val="FFFAFCCF"/>
    <w:rsid w:val="FFFBE1BF"/>
    <w:rsid w:val="FFFCD300"/>
    <w:rsid w:val="FFFF10A4"/>
    <w:rsid w:val="FFFF98AB"/>
    <w:rsid w:val="FFFFD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ind w:firstLine="184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customStyle="1" w:styleId="11">
    <w:name w:val="Default"/>
    <w:unhideWhenUsed/>
    <w:qFormat/>
    <w:uiPriority w:val="99"/>
    <w:pPr>
      <w:widowControl w:val="0"/>
      <w:autoSpaceDE w:val="0"/>
      <w:autoSpaceDN w:val="0"/>
      <w:adjustRightInd w:val="0"/>
      <w:spacing w:beforeLines="0" w:afterLines="0"/>
    </w:pPr>
    <w:rPr>
      <w:rFonts w:hint="default" w:ascii="FangSong_GB2312" w:hAnsi="FangSong_GB2312" w:eastAsia="FangSong_GB2312" w:cs="Times New Roman"/>
      <w:color w:val="000000"/>
      <w:sz w:val="24"/>
      <w:szCs w:val="24"/>
    </w:rPr>
  </w:style>
  <w:style w:type="character" w:customStyle="1" w:styleId="12">
    <w:name w:val="font21"/>
    <w:basedOn w:val="7"/>
    <w:qFormat/>
    <w:uiPriority w:val="0"/>
    <w:rPr>
      <w:rFonts w:hint="default" w:ascii="华文细黑" w:hAnsi="华文细黑" w:eastAsia="华文细黑" w:cs="华文细黑"/>
      <w:b/>
      <w:color w:val="000000"/>
      <w:sz w:val="32"/>
      <w:szCs w:val="32"/>
      <w:u w:val="none"/>
    </w:rPr>
  </w:style>
  <w:style w:type="character" w:customStyle="1" w:styleId="13">
    <w:name w:val="font01"/>
    <w:basedOn w:val="7"/>
    <w:qFormat/>
    <w:uiPriority w:val="0"/>
    <w:rPr>
      <w:rFonts w:hint="default" w:ascii="华文细黑" w:hAnsi="华文细黑" w:eastAsia="华文细黑" w:cs="华文细黑"/>
      <w:b/>
      <w:color w:val="000000"/>
      <w:sz w:val="32"/>
      <w:szCs w:val="32"/>
      <w:u w:val="single"/>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3</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2022-08-12T15:19:00Z</dcterms:created>
  <dc:creator>韩金峰:办公室领导审批</dc:creator>
  <cp:lastModifiedBy>熊樱:套红</cp:lastModifiedBy>
  <cp:lastPrinted>2022-08-22T10:09:08Z</cp:lastPrinted>
  <dcterms:modified xsi:type="dcterms:W3CDTF">2022-08-22T10:09:12Z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