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rPr>
          <w:rFonts w:asciiTheme="minorEastAsia" w:hAnsiTheme="minorEastAsia" w:cstheme="min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-2"/>
        <w:jc w:val="center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44"/>
          <w:szCs w:val="44"/>
          <w:lang w:val="en-US" w:eastAsia="zh-CN" w:bidi="ar"/>
        </w:rPr>
        <w:t>上海市邮政设施管理办法</w:t>
      </w: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 w:firstLineChars="0"/>
        <w:jc w:val="center"/>
        <w:textAlignment w:val="auto"/>
        <w:rPr>
          <w:rFonts w:hint="eastAsia" w:ascii="楷体_GB2312" w:hAnsi="Times New Roman" w:eastAsia="楷体_GB2312" w:cs="CESI楷体-GB2312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楷体_GB2312" w:hAnsi="Times New Roman" w:eastAsia="楷体_GB2312" w:cs="CESI楷体-GB2312"/>
          <w:color w:val="auto"/>
          <w:spacing w:val="0"/>
          <w:kern w:val="0"/>
          <w:sz w:val="32"/>
          <w:szCs w:val="32"/>
          <w:lang w:val="en-US" w:eastAsia="zh-CN" w:bidi="ar"/>
        </w:rPr>
        <w:t>（2005年10月28日上海市人民政府令第53号发布  根据20  25年12月29日上海市人民政府令第24号修正）</w:t>
      </w:r>
    </w:p>
    <w:bookmarkEnd w:id="0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200"/>
        <w:jc w:val="both"/>
        <w:textAlignment w:val="auto"/>
        <w:rPr>
          <w:rFonts w:hint="eastAsia" w:ascii="Calibri" w:hAnsi="Calibri" w:eastAsia="宋体" w:cs="宋体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第一条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（目的与依据）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为了加强本市邮政设施的建设和管理，根据《中华人民共和国邮政法》《中华人民共和国邮政法实施细则》《上海市实施&lt;中华人民共和国邮政法&gt;办法》等有关法律、法规的规定，结合本市实际，制定本办法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第二条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（有关用语的含义）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本办法所称邮政设施，是指用于提供邮政服务的邮政营业场所、邮件处理场所、邮筒（箱）、邮政报刊亭和信报箱等。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第三条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（适用范围）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本市行政区域范围内邮政设施的规划、建设及其相关管理活动，适用本办法。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第四条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（主管部门）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上海市邮政管理局（以下简称市邮政管理局）是本市邮政设施的主管部门，负责本市邮政设施的监督管理。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本市规划资源、住房城乡建设管理、交通、房屋管理等部门按照各自法定职责和本办法的规定，做好邮政设施的相关管理工作。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第五条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（规划编制）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市邮政管理局应当会同市规划资源局组织编制包括邮政营业场所、邮件处理场所等在内的邮政设施专项规划，相关内容依法纳入相应的国土空间规划。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第六条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（设置标准）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  <w:t>邮政设施应当按照国家规定的标准设置。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邮政设施的设计、施工，应当符合相关设置标准。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第七条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（单独建造的邮政设施）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邮政企业根据邮政设施专项规划和控制性详细规划的要求，建设单独建造的邮政营业场所以及邮件处理场所，并按规定设置邮筒（箱）。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建设邮政营业场所、邮件处理场所等设施所需的土地，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</w:rPr>
        <w:t>符合国家划拨用地目录的，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由市或者区人民政府依法划拨。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第八条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 xml:space="preserve"> （配套建设的邮政设施）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建设项目按照控制性详细规划需要配套建设邮政营业场所、邮件处理场所的，建设单位应当在建设工程设计方案中确定邮政营业场所、邮件处理场所的面积和位置。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配套建设的邮政营业场所、邮件处理场所，属于设置面积标准范围内的，供应价格按照支持和保障邮政普遍服务的原则确定，不高于相应的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综合成本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第九条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 xml:space="preserve"> （邮政设施的日常使用和维护）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邮政企业应当建立并完善邮政设施的使用、维护和管理制度，保证邮政设施的正常使用。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邮政企业应当对其设置的邮政设施进行经常性维护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信报箱由房屋所有人负责维护，房屋所有人可以委托物业服务企业进行日常维护。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第十条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 xml:space="preserve"> （征收补偿安置）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征收邮政营业场所或者邮件处理场所，按照控制性详细规划要求需在该区域继续设置的，征收部门应当以重建或者该区域房屋产权调换的方式，提供邮政营业场所或者邮件处理场所的用房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；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按照控制性详细规划要求无需在该区域继续设置的，邮政企业可以选择房屋产权调换或者货币补偿的方式。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第十一条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（过渡安置）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按照本办法第十条规定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，以重建或者房屋产权调换的方式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提供邮政营业场所或者邮件处理场所用房的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，在用房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交付前，征收部门应当提供保障邮政普遍服务的周转用房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；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征收部门不能提供的，可由邮政企业自行过渡，但征收部门应当给予临时安置补偿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第十二条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（禁止行为）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任何单位和个人不得损毁、占用邮政设施，不得妨碍邮政设施的正常使用，不得擅自改变邮政设施的使用性质。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第十三条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（监督）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市邮政管理局应当建立投诉、举报制度，及时受理单位和个人的投诉、举报。发现违法行为的，应当及时予以制止并依法进行处理。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 xml:space="preserve">第十四条 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（法律责任）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对违反本办法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 w:bidi="ar"/>
        </w:rPr>
        <w:t>规定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的行为，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eastAsia="zh-CN" w:bidi="ar"/>
        </w:rPr>
        <w:t>按照</w:t>
      </w:r>
      <w:r>
        <w:rPr>
          <w:rFonts w:ascii="仿宋_GB2312" w:hAnsi="仿宋_GB2312" w:eastAsia="仿宋_GB2312" w:cs="仿宋_GB2312"/>
          <w:spacing w:val="0"/>
          <w:kern w:val="0"/>
          <w:sz w:val="32"/>
          <w:szCs w:val="32"/>
          <w:shd w:val="clear" w:color="auto" w:fill="FFFFFF"/>
          <w:lang w:bidi="ar"/>
        </w:rPr>
        <w:t>有关法律、法规的规定处理。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44"/>
          <w:sz w:val="32"/>
          <w:szCs w:val="32"/>
          <w:shd w:val="clear" w:color="auto" w:fill="FFFFFF"/>
          <w:lang w:val="en-US" w:eastAsia="zh-CN" w:bidi="ar"/>
        </w:rPr>
        <w:t>第十五条</w:t>
      </w: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 xml:space="preserve"> （施行日期）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44"/>
          <w:sz w:val="32"/>
          <w:szCs w:val="24"/>
          <w:shd w:val="clear" w:color="auto" w:fill="FFFFFF"/>
          <w:lang w:val="en-US" w:eastAsia="zh-CN" w:bidi="ar"/>
        </w:rPr>
        <w:t>本办法自2005年12月1日起施行。</w:t>
      </w:r>
    </w:p>
    <w:p>
      <w:pP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xMgtGFA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dUVBlGEaFJ2/fjl/+3H+/plM&#10;EzytCzNkbRzyYvfadhWN/iCGUMB9WryTXqcvViJIAdanK76ii4TjcjydTKclQhyxwUGL4ul350N8&#10;I6wmyaioB4EZV3Zch3hJHVJSN2NXjVKZRGVIW9Gbl6/K/MM1guLKoEfa4zJssmK37frltrY+YTdv&#10;L+IIjq8aNF+zEB+ZhxowMBQeH3BIZdHE9hYle+s//e0+5YMkRClpoa6KGsifEvXWgLwkxMHwg7Ed&#10;DHPQdxZyHePlOJ5N/OCjGkzprf4I2S9TD8lUQGFmOLqBmsG8i/D6IJ4PF8vl1Yf0HItrs3G8JzNh&#10;GdzyEIFnhjlhdAGmhw76y0T1byUJ/Fc/Zz296MV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LEyC0YUAgAAGQ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7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&#10;SwMEFAAAAAgAh07iQPOnpdHUAAAABgEAAA8AAABkcnMvZG93bnJldi54bWxNj81OwzAQhO9IvIO1&#10;lbhRO+EvSuNUIhIn4EALdzd246jx2rLdpLw9ywmOM7Oa+bbZXtzEZhPT6FFCsRbADPZejzhI+Ny/&#10;3FbAUlao1eTRSPg2Cbbt9VWjau0X/DDzLg+MSjDVSoLNOdScp94ap9LaB4OUHX10KpOMA9dRLVTu&#10;Jl4K8cidGpEWrAqms6Y/7c5OQvcays6+75dYPqe3Yb6bwvH0JeXNqhAbYNlc8t8x/OITOrTEdPBn&#10;1IlNEuiRTG7xBIzSqrp/AHYgoxTA24b/x29/AFBLAwQUAAAACACHTuJArqM64M0BAABnAwAADgAA&#10;AGRycy9lMm9Eb2MueG1srVNLjhMxEN0jcQfLe9KdSB1mWunMYqJhgyAScICK2+625J9cJp1cggsg&#10;sYMVS/bchuEYlJ2Q4bNDeFFt1+eV33P16uZgDdvLiNq7js9nNWfSCd9rN3T8zeu7J1ecYQLXg/FO&#10;dvwokd+sHz9aTaGVCz9608vICMRhO4WOjymFtqpQjNICznyQjoLKRwuJjnGo+ggToVtTLep6WU0+&#10;9iF6IRHJuzkF+brgKyVFeqkUysRMx+luqdhY7C7bar2CdogQRi3O14B/uIUF7ajpBWoDCdjbqP+C&#10;slpEj16lmfC28kppIQsHYjOv/2DzaoQgCxcSB8NFJvx/sOLFfhuZ7jvecObA0hPdv//y7d3H718/&#10;kL3//Ik1WaQpYEu5t24bzycM25gZH1S0+Utc2KEIe7wIKw+JCXI2y/myeUodBMXm13WBrB5qQ8T0&#10;THrL8qbjRrtMG1rYP8dE/Sj1Z0p2O3+njSlPZxybOr6gldGBJkgZSLS1gTihGzgDM9BoihQLJHqj&#10;+1yegTAOu1sT2R7yeNTN/HqRyVK739Jy7w3geMorodPgWJ1oeo22Hb+q8zpXG0cgWbKTSHm38/2x&#10;aFf89JqlzXny8rj8ei7VD//H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zp6XR1AAAAAYBAAAP&#10;AAAAAAAAAAEAIAAAADgAAABkcnMvZG93bnJldi54bWxQSwECFAAUAAAACACHTuJArqM64M0BAABn&#10;AwAADgAAAAAAAAABACAAAAA5AQAAZHJzL2Uyb0RvYy54bWxQSwUGAAAAAAYABgBZAQAAe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上海市人民政府发布     </w:t>
    </w:r>
  </w:p>
  <w:p>
    <w:pPr>
      <w:pStyle w:val="7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60288;mso-width-relative:page;mso-height-relative:page;" filled="f" stroked="t" coordsize="21600,21600" o:gfxdata="UEsFBgAAAAAAAAAAAAAAAAAAAAAAAFBLAwQKAAAAAACHTuJAAAAAAAAAAAAAAAAABAAAAGRycy9Q&#10;SwMEFAAAAAgAh07iQNRHQNbVAAAACQEAAA8AAABkcnMvZG93bnJldi54bWxNj8FOwzAQRO9I/IO1&#10;SNxauwFKFOJUIhIn4EALdzd246jx2rLdpPw9i4REjzszmn1Tb85uZJOJafAoYbUUwAx2Xg/YS/jc&#10;vSxKYCkr1Gr0aCR8mwSb5vqqVpX2M36YaZt7RiWYKiXB5hwqzlNnjVNp6YNB8g4+OpXpjD3XUc1U&#10;7kZeCLHmTg1IH6wKprWmO25PTkL7GorWvu/mWDynt366G8Ph+CXl7c1KPAHL5pz/w/CLT+jQENPe&#10;n1AnNkpYrClIsigfgZFflvcPwPZ/Cm9qfrmg+QFQSwMEFAAAAAgAh07iQOPuMRnXAQAAbwMAAA4A&#10;AABkcnMvZTJvRG9jLnhtbK1TS44TMRDdI3EHy3vSnUwSMq10ZjHRsEEQCThAxe3utuSfXCadXIIL&#10;ILGDFUv23GaGY1B2emb47BBeVNuu51d+z9Xrq6PR7CADKmdrPp2UnEkrXKNsV/N3b2+erTjDCLYB&#10;7ays+Ukiv9o8fbIefCVnrne6kYERicVq8DXvY/RVUaDopQGcOC8tJVsXDERahq5oAgzEbnQxK8tl&#10;MbjQ+OCERKTd7TnJN5m/baWIr9sWZWS65nS3mGPIcZ9isVlD1QXwvRLjNeAfbmFAWSr6QLWFCOx9&#10;UH9RGSWCQ9fGiXCmcG2rhMwaSM20/EPNmx68zFrIHPQPNuH/oxWvDrvAVFPzOWcWDD3R3cdvtx8+&#10;//j+ieLd1y9snkwaPFaEvba7MK7Q70JSfGyDSV/Swo5EM724WC3I6lPNV8v56vnosTxGJii/WM5K&#10;AnAmCJBzxSOHDxhfSGdYmtRcK5vkQwWHlxipLkHvIWnbuhuldX5CbdlQ8xmNRA3USa2GSFPjSRva&#10;jjPQHbWoiCFTotOqSccTEYZuf60DO0Bqk3IxvZwl0VTuN1iqvQXsz7icOjeQUZG6WCtDmss0xtPa&#10;Ekmy7mxWmu1dc8oe5n161Vxm7MDUNr+u8+nH/2Tz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NRH&#10;QNbVAAAACQEAAA8AAAAAAAAAAQAgAAAAOAAAAGRycy9kb3ducmV2LnhtbFBLAQIUABQAAAAIAIdO&#10;4kDj7jEZ1wEAAG8DAAAOAAAAAAAAAAEAIAAAADoBAABkcnMvZTJvRG9jLnhtbFBLBQYAAAAABgAG&#10;AFkBAACD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上海市人民政府规章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A244C"/>
    <w:rsid w:val="00C21F50"/>
    <w:rsid w:val="00C614A6"/>
    <w:rsid w:val="019E71BD"/>
    <w:rsid w:val="04B679C3"/>
    <w:rsid w:val="07AE4B31"/>
    <w:rsid w:val="080F63D8"/>
    <w:rsid w:val="09341458"/>
    <w:rsid w:val="0B0912D7"/>
    <w:rsid w:val="152D2DCA"/>
    <w:rsid w:val="1DEC284C"/>
    <w:rsid w:val="1E6523AC"/>
    <w:rsid w:val="22440422"/>
    <w:rsid w:val="31A15F24"/>
    <w:rsid w:val="395347B5"/>
    <w:rsid w:val="39A232A0"/>
    <w:rsid w:val="39E745AA"/>
    <w:rsid w:val="3B5A6BBB"/>
    <w:rsid w:val="3CD325E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7EEA59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  <w:rsid w:val="7FD617F4"/>
    <w:rsid w:val="8999B439"/>
    <w:rsid w:val="F2FC5384"/>
    <w:rsid w:val="F7BF4E61"/>
    <w:rsid w:val="FD76C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qFormat/>
    <w:uiPriority w:val="0"/>
    <w:pPr>
      <w:widowControl w:val="0"/>
      <w:spacing w:after="120" w:line="600" w:lineRule="exact"/>
      <w:ind w:left="700" w:leftChars="700" w:right="700" w:rightChars="700"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qFormat/>
    <w:uiPriority w:val="0"/>
    <w:pPr>
      <w:widowControl w:val="0"/>
      <w:suppressAutoHyphens/>
      <w:ind w:firstLine="48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111</Words>
  <Characters>638</Characters>
  <Lines>5</Lines>
  <Paragraphs>1</Paragraphs>
  <TotalTime>1</TotalTime>
  <ScaleCrop>false</ScaleCrop>
  <LinksUpToDate>false</LinksUpToDate>
  <CharactersWithSpaces>748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2021-09-10T18:41:00Z</dcterms:created>
  <dc:creator>t</dc:creator>
  <cp:lastModifiedBy>user</cp:lastModifiedBy>
  <cp:lastPrinted>2021-10-27T19:30:00Z</cp:lastPrinted>
  <dcterms:modified xsi:type="dcterms:W3CDTF">2026-01-29T14:12:36Z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48C61CB29D3F4D9384F5922CF0F7FFB4</vt:lpwstr>
  </property>
</Properties>
</file>